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Pr="00901A18" w:rsidRDefault="00901A18" w:rsidP="00901A18">
      <w:pPr>
        <w:autoSpaceDE w:val="0"/>
        <w:autoSpaceDN w:val="0"/>
        <w:adjustRightInd w:val="0"/>
        <w:jc w:val="center"/>
        <w:rPr>
          <w:b/>
          <w:bCs/>
          <w:sz w:val="52"/>
          <w:szCs w:val="52"/>
        </w:rPr>
      </w:pPr>
      <w:r w:rsidRPr="00901A18">
        <w:rPr>
          <w:b/>
          <w:bCs/>
          <w:sz w:val="52"/>
          <w:szCs w:val="52"/>
        </w:rPr>
        <w:t>Тендерная документация</w:t>
      </w:r>
    </w:p>
    <w:p w:rsidR="008C7BCE" w:rsidRDefault="00901A18" w:rsidP="00901A18">
      <w:pPr>
        <w:jc w:val="center"/>
        <w:rPr>
          <w:sz w:val="28"/>
          <w:szCs w:val="28"/>
        </w:rPr>
      </w:pPr>
      <w:r w:rsidRPr="0064494F">
        <w:rPr>
          <w:sz w:val="28"/>
          <w:szCs w:val="28"/>
        </w:rPr>
        <w:t xml:space="preserve">по проведению тендера № </w:t>
      </w:r>
      <w:r w:rsidR="00805A96" w:rsidRPr="00805A96">
        <w:rPr>
          <w:sz w:val="28"/>
          <w:szCs w:val="28"/>
        </w:rPr>
        <w:t>0</w:t>
      </w:r>
      <w:r w:rsidR="00712FA2">
        <w:rPr>
          <w:sz w:val="28"/>
          <w:szCs w:val="28"/>
        </w:rPr>
        <w:t>4</w:t>
      </w:r>
      <w:r w:rsidR="00805A96" w:rsidRPr="00805A96">
        <w:rPr>
          <w:sz w:val="28"/>
          <w:szCs w:val="28"/>
        </w:rPr>
        <w:t xml:space="preserve">-17 по предмету: </w:t>
      </w:r>
    </w:p>
    <w:p w:rsidR="00901A18" w:rsidRPr="0064494F" w:rsidRDefault="00805A96" w:rsidP="00901A18">
      <w:pPr>
        <w:jc w:val="center"/>
        <w:rPr>
          <w:b/>
          <w:sz w:val="28"/>
          <w:szCs w:val="28"/>
        </w:rPr>
      </w:pPr>
      <w:r w:rsidRPr="00805A96">
        <w:rPr>
          <w:sz w:val="28"/>
          <w:szCs w:val="28"/>
        </w:rPr>
        <w:t>«</w:t>
      </w:r>
      <w:r w:rsidR="00712FA2" w:rsidRPr="00712FA2">
        <w:rPr>
          <w:sz w:val="28"/>
          <w:szCs w:val="28"/>
        </w:rPr>
        <w:t>Разработка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r w:rsidRPr="00805A96">
        <w:rPr>
          <w:sz w:val="28"/>
          <w:szCs w:val="28"/>
        </w:rPr>
        <w:t>»</w:t>
      </w: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A35740" w:rsidP="00510816">
      <w:pPr>
        <w:jc w:val="center"/>
        <w:rPr>
          <w:b/>
        </w:rPr>
      </w:pPr>
      <w:r>
        <w:rPr>
          <w:b/>
        </w:rPr>
        <w:t>Астрахань 201</w:t>
      </w:r>
      <w:r w:rsidR="00A86599">
        <w:rPr>
          <w:b/>
        </w:rPr>
        <w:t>7</w:t>
      </w:r>
    </w:p>
    <w:p w:rsidR="00901A18" w:rsidRDefault="00901A18" w:rsidP="00510816">
      <w:pPr>
        <w:jc w:val="center"/>
        <w:rPr>
          <w:b/>
        </w:rPr>
      </w:pPr>
    </w:p>
    <w:p w:rsidR="007C6A1D" w:rsidRDefault="00FD2856" w:rsidP="00B43083">
      <w:pPr>
        <w:spacing w:after="200" w:line="276" w:lineRule="auto"/>
        <w:rPr>
          <w:b/>
        </w:rPr>
      </w:pPr>
      <w:r>
        <w:rPr>
          <w:b/>
        </w:rPr>
        <w:t>Содержание.</w:t>
      </w:r>
    </w:p>
    <w:p w:rsidR="007C6A1D" w:rsidRDefault="007C6A1D" w:rsidP="00510816">
      <w:pPr>
        <w:jc w:val="center"/>
        <w:rPr>
          <w:b/>
        </w:rPr>
      </w:pPr>
    </w:p>
    <w:p w:rsidR="00385995" w:rsidRDefault="009477E2">
      <w:pPr>
        <w:pStyle w:val="12"/>
        <w:tabs>
          <w:tab w:val="right" w:leader="dot" w:pos="10252"/>
        </w:tabs>
        <w:rPr>
          <w:rFonts w:asciiTheme="minorHAnsi" w:eastAsiaTheme="minorEastAsia" w:hAnsiTheme="minorHAnsi" w:cstheme="minorBidi"/>
          <w:noProof/>
          <w:sz w:val="22"/>
          <w:szCs w:val="22"/>
        </w:rPr>
      </w:pPr>
      <w:r w:rsidRPr="00727FA6">
        <w:rPr>
          <w:b/>
        </w:rPr>
        <w:fldChar w:fldCharType="begin"/>
      </w:r>
      <w:r w:rsidRPr="00727FA6">
        <w:rPr>
          <w:b/>
        </w:rPr>
        <w:instrText xml:space="preserve"> TOC \o "1-3" \h \z \u </w:instrText>
      </w:r>
      <w:r w:rsidRPr="00727FA6">
        <w:rPr>
          <w:b/>
        </w:rPr>
        <w:fldChar w:fldCharType="separate"/>
      </w:r>
      <w:hyperlink w:anchor="_Toc476130348" w:history="1">
        <w:r w:rsidR="00385995" w:rsidRPr="008505D3">
          <w:rPr>
            <w:rStyle w:val="a8"/>
            <w:noProof/>
          </w:rPr>
          <w:t>1. Общие сведения об объекте и предмете тендера.</w:t>
        </w:r>
        <w:r w:rsidR="00385995">
          <w:rPr>
            <w:noProof/>
            <w:webHidden/>
          </w:rPr>
          <w:tab/>
        </w:r>
        <w:r w:rsidR="00385995">
          <w:rPr>
            <w:noProof/>
            <w:webHidden/>
          </w:rPr>
          <w:fldChar w:fldCharType="begin"/>
        </w:r>
        <w:r w:rsidR="00385995">
          <w:rPr>
            <w:noProof/>
            <w:webHidden/>
          </w:rPr>
          <w:instrText xml:space="preserve"> PAGEREF _Toc476130348 \h </w:instrText>
        </w:r>
        <w:r w:rsidR="00385995">
          <w:rPr>
            <w:noProof/>
            <w:webHidden/>
          </w:rPr>
        </w:r>
        <w:r w:rsidR="00385995">
          <w:rPr>
            <w:noProof/>
            <w:webHidden/>
          </w:rPr>
          <w:fldChar w:fldCharType="separate"/>
        </w:r>
        <w:r w:rsidR="00534464">
          <w:rPr>
            <w:noProof/>
            <w:webHidden/>
          </w:rPr>
          <w:t>3</w:t>
        </w:r>
        <w:r w:rsidR="00385995">
          <w:rPr>
            <w:noProof/>
            <w:webHidden/>
          </w:rPr>
          <w:fldChar w:fldCharType="end"/>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49" w:history="1">
        <w:r w:rsidR="00385995" w:rsidRPr="008505D3">
          <w:rPr>
            <w:rStyle w:val="a8"/>
            <w:noProof/>
          </w:rPr>
          <w:t>2. Проектно - техническая и коммерческая документация.</w:t>
        </w:r>
        <w:r w:rsidR="00385995">
          <w:rPr>
            <w:noProof/>
            <w:webHidden/>
          </w:rPr>
          <w:tab/>
        </w:r>
        <w:r w:rsidR="00385995">
          <w:rPr>
            <w:noProof/>
            <w:webHidden/>
          </w:rPr>
          <w:fldChar w:fldCharType="begin"/>
        </w:r>
        <w:r w:rsidR="00385995">
          <w:rPr>
            <w:noProof/>
            <w:webHidden/>
          </w:rPr>
          <w:instrText xml:space="preserve"> PAGEREF _Toc476130349 \h </w:instrText>
        </w:r>
        <w:r w:rsidR="00385995">
          <w:rPr>
            <w:noProof/>
            <w:webHidden/>
          </w:rPr>
        </w:r>
        <w:r w:rsidR="00385995">
          <w:rPr>
            <w:noProof/>
            <w:webHidden/>
          </w:rPr>
          <w:fldChar w:fldCharType="separate"/>
        </w:r>
        <w:r w:rsidR="00534464">
          <w:rPr>
            <w:noProof/>
            <w:webHidden/>
          </w:rPr>
          <w:t>4</w:t>
        </w:r>
        <w:r w:rsidR="00385995">
          <w:rPr>
            <w:noProof/>
            <w:webHidden/>
          </w:rPr>
          <w:fldChar w:fldCharType="end"/>
        </w:r>
      </w:hyperlink>
    </w:p>
    <w:p w:rsidR="00385995" w:rsidRDefault="0001320D">
      <w:pPr>
        <w:pStyle w:val="25"/>
        <w:rPr>
          <w:rFonts w:asciiTheme="minorHAnsi" w:hAnsiTheme="minorHAnsi" w:cstheme="minorBidi"/>
          <w:sz w:val="22"/>
          <w:szCs w:val="22"/>
        </w:rPr>
      </w:pPr>
      <w:hyperlink w:anchor="_Toc476130350" w:history="1">
        <w:r w:rsidR="00385995" w:rsidRPr="008505D3">
          <w:rPr>
            <w:rStyle w:val="a8"/>
          </w:rPr>
          <w:t>2.1. Проектно – техническая часть.</w:t>
        </w:r>
        <w:r w:rsidR="00385995">
          <w:rPr>
            <w:webHidden/>
          </w:rPr>
          <w:tab/>
        </w:r>
        <w:r w:rsidR="00385995">
          <w:rPr>
            <w:webHidden/>
          </w:rPr>
          <w:fldChar w:fldCharType="begin"/>
        </w:r>
        <w:r w:rsidR="00385995">
          <w:rPr>
            <w:webHidden/>
          </w:rPr>
          <w:instrText xml:space="preserve"> PAGEREF _Toc476130350 \h </w:instrText>
        </w:r>
        <w:r w:rsidR="00385995">
          <w:rPr>
            <w:webHidden/>
          </w:rPr>
        </w:r>
        <w:r w:rsidR="00385995">
          <w:rPr>
            <w:webHidden/>
          </w:rPr>
          <w:fldChar w:fldCharType="separate"/>
        </w:r>
        <w:r w:rsidR="00534464">
          <w:rPr>
            <w:webHidden/>
          </w:rPr>
          <w:t>4</w:t>
        </w:r>
        <w:r w:rsidR="00385995">
          <w:rPr>
            <w:webHidden/>
          </w:rPr>
          <w:fldChar w:fldCharType="end"/>
        </w:r>
      </w:hyperlink>
    </w:p>
    <w:p w:rsidR="00385995" w:rsidRDefault="0001320D">
      <w:pPr>
        <w:pStyle w:val="25"/>
        <w:rPr>
          <w:rFonts w:asciiTheme="minorHAnsi" w:hAnsiTheme="minorHAnsi" w:cstheme="minorBidi"/>
          <w:sz w:val="22"/>
          <w:szCs w:val="22"/>
        </w:rPr>
      </w:pPr>
      <w:hyperlink w:anchor="_Toc476130351" w:history="1">
        <w:r w:rsidR="00385995" w:rsidRPr="008505D3">
          <w:rPr>
            <w:rStyle w:val="a8"/>
          </w:rPr>
          <w:t>2.2. Коммерческая часть</w:t>
        </w:r>
        <w:r w:rsidR="00385995">
          <w:rPr>
            <w:webHidden/>
          </w:rPr>
          <w:tab/>
        </w:r>
        <w:r w:rsidR="00385995">
          <w:rPr>
            <w:webHidden/>
          </w:rPr>
          <w:fldChar w:fldCharType="begin"/>
        </w:r>
        <w:r w:rsidR="00385995">
          <w:rPr>
            <w:webHidden/>
          </w:rPr>
          <w:instrText xml:space="preserve"> PAGEREF _Toc476130351 \h </w:instrText>
        </w:r>
        <w:r w:rsidR="00385995">
          <w:rPr>
            <w:webHidden/>
          </w:rPr>
        </w:r>
        <w:r w:rsidR="00385995">
          <w:rPr>
            <w:webHidden/>
          </w:rPr>
          <w:fldChar w:fldCharType="separate"/>
        </w:r>
        <w:r w:rsidR="00534464">
          <w:rPr>
            <w:webHidden/>
          </w:rPr>
          <w:t>7</w:t>
        </w:r>
        <w:r w:rsidR="00385995">
          <w:rPr>
            <w:webHidden/>
          </w:rPr>
          <w:fldChar w:fldCharType="end"/>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52" w:history="1">
        <w:r w:rsidR="00385995" w:rsidRPr="008505D3">
          <w:rPr>
            <w:rStyle w:val="a8"/>
            <w:noProof/>
          </w:rPr>
          <w:t>3. Инструкция претенденту</w:t>
        </w:r>
        <w:r w:rsidR="00385995">
          <w:rPr>
            <w:noProof/>
            <w:webHidden/>
          </w:rPr>
          <w:tab/>
        </w:r>
        <w:r w:rsidR="00385995">
          <w:rPr>
            <w:noProof/>
            <w:webHidden/>
          </w:rPr>
          <w:fldChar w:fldCharType="begin"/>
        </w:r>
        <w:r w:rsidR="00385995">
          <w:rPr>
            <w:noProof/>
            <w:webHidden/>
          </w:rPr>
          <w:instrText xml:space="preserve"> PAGEREF _Toc476130352 \h </w:instrText>
        </w:r>
        <w:r w:rsidR="00385995">
          <w:rPr>
            <w:noProof/>
            <w:webHidden/>
          </w:rPr>
        </w:r>
        <w:r w:rsidR="00385995">
          <w:rPr>
            <w:noProof/>
            <w:webHidden/>
          </w:rPr>
          <w:fldChar w:fldCharType="separate"/>
        </w:r>
        <w:r w:rsidR="00534464">
          <w:rPr>
            <w:noProof/>
            <w:webHidden/>
          </w:rPr>
          <w:t>8</w:t>
        </w:r>
        <w:r w:rsidR="00385995">
          <w:rPr>
            <w:noProof/>
            <w:webHidden/>
          </w:rPr>
          <w:fldChar w:fldCharType="end"/>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53" w:history="1">
        <w:r w:rsidR="00385995" w:rsidRPr="008505D3">
          <w:rPr>
            <w:rStyle w:val="a8"/>
            <w:noProof/>
          </w:rPr>
          <w:t>4. Условия и порядок проведения одноэтапного тендера с процедурой уторговывания по предмету тендера.</w:t>
        </w:r>
        <w:r w:rsidR="00385995">
          <w:rPr>
            <w:noProof/>
            <w:webHidden/>
          </w:rPr>
          <w:tab/>
        </w:r>
        <w:r w:rsidR="00DC23A3">
          <w:rPr>
            <w:noProof/>
            <w:webHidden/>
          </w:rPr>
          <w:t>33</w:t>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54" w:history="1">
        <w:r w:rsidR="00385995" w:rsidRPr="008505D3">
          <w:rPr>
            <w:rStyle w:val="a8"/>
            <w:noProof/>
          </w:rPr>
          <w:t>Приложение № 1: Форма сведений об участнике тендера</w:t>
        </w:r>
        <w:r w:rsidR="00385995">
          <w:rPr>
            <w:noProof/>
            <w:webHidden/>
          </w:rPr>
          <w:tab/>
        </w:r>
        <w:r w:rsidR="00436D2D">
          <w:rPr>
            <w:noProof/>
            <w:webHidden/>
          </w:rPr>
          <w:t>34</w:t>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55" w:history="1">
        <w:r w:rsidR="00385995" w:rsidRPr="008505D3">
          <w:rPr>
            <w:rStyle w:val="a8"/>
            <w:noProof/>
          </w:rPr>
          <w:t>Приложение № 2: 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rsidR="00385995">
          <w:rPr>
            <w:noProof/>
            <w:webHidden/>
          </w:rPr>
          <w:tab/>
        </w:r>
        <w:r w:rsidR="00436D2D">
          <w:rPr>
            <w:noProof/>
            <w:webHidden/>
          </w:rPr>
          <w:t>38</w:t>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56" w:history="1">
        <w:r w:rsidR="00385995" w:rsidRPr="008505D3">
          <w:rPr>
            <w:rStyle w:val="a8"/>
            <w:noProof/>
          </w:rPr>
          <w:t>Приложение № 3: 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r w:rsidR="00385995">
          <w:rPr>
            <w:noProof/>
            <w:webHidden/>
          </w:rPr>
          <w:tab/>
        </w:r>
        <w:r w:rsidR="00095448">
          <w:rPr>
            <w:noProof/>
            <w:webHidden/>
          </w:rPr>
          <w:t>39</w:t>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57" w:history="1">
        <w:r w:rsidR="00385995" w:rsidRPr="008505D3">
          <w:rPr>
            <w:rStyle w:val="a8"/>
            <w:noProof/>
          </w:rPr>
          <w:t>Приложение № 4: Сведения об опыте выполнения аналогичных договоров</w:t>
        </w:r>
        <w:r w:rsidR="00385995">
          <w:rPr>
            <w:noProof/>
            <w:webHidden/>
          </w:rPr>
          <w:tab/>
        </w:r>
        <w:r w:rsidR="00095448">
          <w:rPr>
            <w:noProof/>
            <w:webHidden/>
          </w:rPr>
          <w:t>40</w:t>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58" w:history="1">
        <w:r w:rsidR="00385995" w:rsidRPr="008505D3">
          <w:rPr>
            <w:rStyle w:val="a8"/>
            <w:noProof/>
          </w:rPr>
          <w:t>Приложение № 5: Сведения о кадровых ресурсах</w:t>
        </w:r>
        <w:r w:rsidR="00385995">
          <w:rPr>
            <w:noProof/>
            <w:webHidden/>
          </w:rPr>
          <w:tab/>
        </w:r>
        <w:r w:rsidR="00095448">
          <w:rPr>
            <w:noProof/>
            <w:webHidden/>
          </w:rPr>
          <w:t>41</w:t>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59" w:history="1">
        <w:r w:rsidR="00385995" w:rsidRPr="008505D3">
          <w:rPr>
            <w:rStyle w:val="a8"/>
            <w:noProof/>
          </w:rPr>
          <w:t>Приложение № 6. Форма технического предложения в виде согласия с техническим заданием и проектом договора.</w:t>
        </w:r>
        <w:r w:rsidR="00385995">
          <w:rPr>
            <w:noProof/>
            <w:webHidden/>
          </w:rPr>
          <w:tab/>
        </w:r>
        <w:r w:rsidR="00095448">
          <w:rPr>
            <w:noProof/>
            <w:webHidden/>
          </w:rPr>
          <w:t>42</w:t>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60" w:history="1">
        <w:r w:rsidR="00385995" w:rsidRPr="008505D3">
          <w:rPr>
            <w:rStyle w:val="a8"/>
            <w:noProof/>
          </w:rPr>
          <w:t>Приложение № 7: Титульный лист тендерного предложения</w:t>
        </w:r>
        <w:r w:rsidR="00385995">
          <w:rPr>
            <w:noProof/>
            <w:webHidden/>
          </w:rPr>
          <w:tab/>
        </w:r>
        <w:r w:rsidR="00095448">
          <w:rPr>
            <w:noProof/>
            <w:webHidden/>
          </w:rPr>
          <w:t>43</w:t>
        </w:r>
      </w:hyperlink>
    </w:p>
    <w:p w:rsidR="00385995" w:rsidRDefault="0001320D">
      <w:pPr>
        <w:pStyle w:val="12"/>
        <w:tabs>
          <w:tab w:val="right" w:leader="dot" w:pos="10252"/>
        </w:tabs>
        <w:rPr>
          <w:rFonts w:asciiTheme="minorHAnsi" w:eastAsiaTheme="minorEastAsia" w:hAnsiTheme="minorHAnsi" w:cstheme="minorBidi"/>
          <w:noProof/>
          <w:sz w:val="22"/>
          <w:szCs w:val="22"/>
        </w:rPr>
      </w:pPr>
      <w:hyperlink w:anchor="_Toc476130361" w:history="1">
        <w:r w:rsidR="00385995" w:rsidRPr="008505D3">
          <w:rPr>
            <w:rStyle w:val="a8"/>
            <w:noProof/>
          </w:rPr>
          <w:t>Приложение № 8: Проект договора</w:t>
        </w:r>
        <w:r w:rsidR="00385995">
          <w:rPr>
            <w:noProof/>
            <w:webHidden/>
          </w:rPr>
          <w:tab/>
        </w:r>
        <w:r w:rsidR="00095448">
          <w:rPr>
            <w:noProof/>
            <w:webHidden/>
          </w:rPr>
          <w:t>45</w:t>
        </w:r>
      </w:hyperlink>
    </w:p>
    <w:p w:rsidR="009477E2" w:rsidRDefault="009477E2" w:rsidP="00510816">
      <w:pPr>
        <w:jc w:val="center"/>
        <w:rPr>
          <w:b/>
        </w:rPr>
      </w:pPr>
      <w:r w:rsidRPr="00727FA6">
        <w:rPr>
          <w:b/>
        </w:rPr>
        <w:fldChar w:fldCharType="end"/>
      </w: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3917B8" w:rsidRDefault="003917B8">
      <w:pPr>
        <w:spacing w:after="200" w:line="276" w:lineRule="auto"/>
        <w:rPr>
          <w:b/>
        </w:rPr>
      </w:pPr>
      <w:r>
        <w:rPr>
          <w:b/>
        </w:rPr>
        <w:br w:type="page"/>
      </w:r>
    </w:p>
    <w:p w:rsidR="00364BD4" w:rsidRPr="00B64764" w:rsidRDefault="00690043" w:rsidP="00B64764">
      <w:pPr>
        <w:pStyle w:val="10"/>
        <w:jc w:val="center"/>
        <w:rPr>
          <w:rFonts w:ascii="Times New Roman" w:hAnsi="Times New Roman" w:cs="Times New Roman"/>
        </w:rPr>
      </w:pPr>
      <w:bookmarkStart w:id="0" w:name="_Toc411246293"/>
      <w:bookmarkStart w:id="1" w:name="_Toc411326914"/>
      <w:bookmarkStart w:id="2" w:name="_Toc411326987"/>
      <w:bookmarkStart w:id="3" w:name="_Toc476130348"/>
      <w:r w:rsidRPr="00B64764">
        <w:rPr>
          <w:rFonts w:ascii="Times New Roman" w:hAnsi="Times New Roman" w:cs="Times New Roman"/>
          <w:color w:val="auto"/>
        </w:rPr>
        <w:lastRenderedPageBreak/>
        <w:t xml:space="preserve">1. </w:t>
      </w:r>
      <w:r w:rsidR="00364BD4" w:rsidRPr="00B64764">
        <w:rPr>
          <w:rFonts w:ascii="Times New Roman" w:hAnsi="Times New Roman" w:cs="Times New Roman"/>
          <w:color w:val="auto"/>
        </w:rPr>
        <w:t>Общие сведения об объекте и предмете тендера.</w:t>
      </w:r>
      <w:bookmarkEnd w:id="0"/>
      <w:bookmarkEnd w:id="1"/>
      <w:bookmarkEnd w:id="2"/>
      <w:bookmarkEnd w:id="3"/>
    </w:p>
    <w:p w:rsidR="00364BD4" w:rsidRPr="00371E90" w:rsidRDefault="00364BD4" w:rsidP="00364BD4">
      <w:pPr>
        <w:tabs>
          <w:tab w:val="left" w:pos="2700"/>
        </w:tabs>
        <w:ind w:firstLine="540"/>
        <w:jc w:val="center"/>
        <w:rPr>
          <w:b/>
        </w:rPr>
      </w:pPr>
    </w:p>
    <w:p w:rsidR="00364BD4" w:rsidRPr="00425E0F" w:rsidRDefault="00364BD4" w:rsidP="00364BD4">
      <w:pPr>
        <w:ind w:firstLine="567"/>
        <w:jc w:val="both"/>
        <w:rPr>
          <w:iCs/>
        </w:rPr>
      </w:pPr>
      <w:r>
        <w:t xml:space="preserve">Предметом </w:t>
      </w:r>
      <w:r w:rsidRPr="00B56348">
        <w:t>тендер</w:t>
      </w:r>
      <w:r>
        <w:t>а</w:t>
      </w:r>
      <w:r w:rsidRPr="00B56348">
        <w:t xml:space="preserve"> № </w:t>
      </w:r>
      <w:r w:rsidR="00F243F5" w:rsidRPr="00F243F5">
        <w:t>0</w:t>
      </w:r>
      <w:r w:rsidR="005475C7">
        <w:t>4</w:t>
      </w:r>
      <w:r w:rsidR="00F243F5" w:rsidRPr="00F243F5">
        <w:t>-17 по предмету: «</w:t>
      </w:r>
      <w:r w:rsidR="000C3ADB" w:rsidRPr="000C3ADB">
        <w:t>Обобщение результатов фонового экологического мониторинга на лицензионных участках ООО «Каспийская нефтяная компания» за период с 2011 по 2016 гг.</w:t>
      </w:r>
      <w:r w:rsidR="00F243F5" w:rsidRPr="00F243F5">
        <w:t>»</w:t>
      </w:r>
      <w:r w:rsidRPr="00335CA0">
        <w:t>.</w:t>
      </w:r>
    </w:p>
    <w:p w:rsidR="00364BD4" w:rsidRDefault="00364BD4" w:rsidP="00364BD4">
      <w:pPr>
        <w:ind w:firstLine="567"/>
        <w:jc w:val="both"/>
        <w:rPr>
          <w:iCs/>
        </w:rPr>
      </w:pPr>
      <w:r w:rsidRPr="00425E0F">
        <w:rPr>
          <w:rFonts w:eastAsia="Calibri"/>
          <w:lang w:eastAsia="en-US"/>
        </w:rPr>
        <w:t>Настоящий тендер проводится в интересах ООО «Каспийская нефтяная компания», расположенного по адресу: г. Астрахань, проспект Губернатора Анатолия Гужвина, д. 10.</w:t>
      </w:r>
    </w:p>
    <w:p w:rsidR="00364BD4" w:rsidRPr="00425E0F" w:rsidRDefault="00364BD4" w:rsidP="00364BD4">
      <w:pPr>
        <w:ind w:firstLine="709"/>
        <w:jc w:val="both"/>
        <w:rPr>
          <w:iCs/>
        </w:rPr>
      </w:pPr>
    </w:p>
    <w:p w:rsidR="00364BD4" w:rsidRPr="00425E0F" w:rsidRDefault="00364BD4" w:rsidP="00364BD4">
      <w:pPr>
        <w:jc w:val="both"/>
        <w:rPr>
          <w:b/>
          <w:u w:val="single"/>
        </w:rPr>
      </w:pPr>
      <w:r w:rsidRPr="00425E0F">
        <w:rPr>
          <w:b/>
          <w:u w:val="single"/>
        </w:rPr>
        <w:t>Общие сведения о Заказчике</w:t>
      </w:r>
      <w:r>
        <w:rPr>
          <w:b/>
          <w:u w:val="single"/>
        </w:rPr>
        <w:t xml:space="preserve"> (Организаторе)</w:t>
      </w:r>
      <w:r w:rsidRPr="00425E0F">
        <w:rPr>
          <w:b/>
          <w:u w:val="single"/>
        </w:rPr>
        <w:t>:</w:t>
      </w:r>
    </w:p>
    <w:p w:rsidR="00364BD4" w:rsidRPr="00425E0F" w:rsidRDefault="00364BD4" w:rsidP="00364BD4">
      <w:pPr>
        <w:spacing w:line="260" w:lineRule="auto"/>
        <w:jc w:val="both"/>
      </w:pPr>
      <w:r w:rsidRPr="00425E0F">
        <w:t>Общество с ограниченной ответственностью «Каспийская нефтяная компания»</w:t>
      </w:r>
    </w:p>
    <w:p w:rsidR="00364BD4" w:rsidRPr="00425E0F" w:rsidRDefault="00364BD4" w:rsidP="00364BD4">
      <w:pPr>
        <w:shd w:val="clear" w:color="auto" w:fill="FFFFFF"/>
        <w:jc w:val="both"/>
        <w:rPr>
          <w:u w:val="single"/>
        </w:rPr>
      </w:pPr>
      <w:r w:rsidRPr="00425E0F">
        <w:rPr>
          <w:u w:val="single"/>
        </w:rPr>
        <w:t>Юридический адрес</w:t>
      </w:r>
      <w:r>
        <w:rPr>
          <w:u w:val="single"/>
        </w:rPr>
        <w:t xml:space="preserve"> (Почтовый адрес)</w:t>
      </w:r>
      <w:r w:rsidRPr="00425E0F">
        <w:rPr>
          <w:u w:val="single"/>
        </w:rPr>
        <w:t xml:space="preserve">: </w:t>
      </w:r>
    </w:p>
    <w:p w:rsidR="00364BD4" w:rsidRPr="00425E0F" w:rsidRDefault="00364BD4" w:rsidP="00364BD4">
      <w:pPr>
        <w:jc w:val="both"/>
        <w:rPr>
          <w:spacing w:val="-1"/>
        </w:rPr>
      </w:pPr>
      <w:r w:rsidRPr="00425E0F">
        <w:t>Российская Федерация, 414014, г. Астрахань, проспект Губернатора Анатолия Гужвина, д. 10.</w:t>
      </w:r>
    </w:p>
    <w:p w:rsidR="00364BD4" w:rsidRPr="00425E0F" w:rsidRDefault="00364BD4" w:rsidP="00364BD4">
      <w:pPr>
        <w:tabs>
          <w:tab w:val="num" w:pos="3600"/>
        </w:tabs>
        <w:ind w:right="23"/>
        <w:jc w:val="both"/>
        <w:rPr>
          <w:u w:val="single"/>
        </w:rPr>
      </w:pPr>
      <w:r w:rsidRPr="00425E0F">
        <w:rPr>
          <w:u w:val="single"/>
        </w:rPr>
        <w:t>Банковские реквизиты:</w:t>
      </w:r>
    </w:p>
    <w:p w:rsidR="00364BD4" w:rsidRPr="00425E0F" w:rsidRDefault="00364BD4" w:rsidP="00364BD4">
      <w:pPr>
        <w:jc w:val="both"/>
      </w:pPr>
      <w:r w:rsidRPr="00425E0F">
        <w:rPr>
          <w:iCs/>
        </w:rPr>
        <w:t>ОГРН 1023000830005</w:t>
      </w:r>
    </w:p>
    <w:p w:rsidR="00364BD4" w:rsidRPr="00425E0F" w:rsidRDefault="00364BD4" w:rsidP="00364BD4">
      <w:pPr>
        <w:jc w:val="both"/>
      </w:pPr>
      <w:r w:rsidRPr="00425E0F">
        <w:t>ИНН 3015053515 КПП 301501001</w:t>
      </w:r>
    </w:p>
    <w:p w:rsidR="00827EBA" w:rsidRPr="00827EBA" w:rsidRDefault="00827EBA" w:rsidP="00827EBA">
      <w:pPr>
        <w:jc w:val="both"/>
        <w:rPr>
          <w:spacing w:val="-4"/>
        </w:rPr>
      </w:pPr>
      <w:proofErr w:type="gramStart"/>
      <w:r w:rsidRPr="00827EBA">
        <w:rPr>
          <w:spacing w:val="-4"/>
        </w:rPr>
        <w:t>Р</w:t>
      </w:r>
      <w:proofErr w:type="gramEnd"/>
      <w:r w:rsidRPr="00827EBA">
        <w:rPr>
          <w:spacing w:val="-4"/>
        </w:rPr>
        <w:t>/с № 40702810900070000109</w:t>
      </w:r>
    </w:p>
    <w:p w:rsidR="00827EBA" w:rsidRPr="00827EBA" w:rsidRDefault="00827EBA" w:rsidP="00827EBA">
      <w:pPr>
        <w:jc w:val="both"/>
        <w:rPr>
          <w:spacing w:val="-4"/>
        </w:rPr>
      </w:pPr>
      <w:r w:rsidRPr="00827EBA">
        <w:rPr>
          <w:spacing w:val="-4"/>
        </w:rPr>
        <w:t>Волгоградский-ПКБ ф-л ПАО Банка «ФК Открытие»</w:t>
      </w:r>
    </w:p>
    <w:p w:rsidR="00827EBA" w:rsidRPr="00827EBA" w:rsidRDefault="00827EBA" w:rsidP="00827EBA">
      <w:pPr>
        <w:jc w:val="both"/>
        <w:rPr>
          <w:spacing w:val="-4"/>
        </w:rPr>
      </w:pPr>
      <w:proofErr w:type="gramStart"/>
      <w:r w:rsidRPr="00827EBA">
        <w:rPr>
          <w:spacing w:val="-4"/>
        </w:rPr>
        <w:t>к</w:t>
      </w:r>
      <w:proofErr w:type="gramEnd"/>
      <w:r w:rsidRPr="00827EBA">
        <w:rPr>
          <w:spacing w:val="-4"/>
        </w:rPr>
        <w:t>/с 30101810118240000723 в РКЦ Красноармейский</w:t>
      </w:r>
    </w:p>
    <w:p w:rsidR="00364BD4" w:rsidRPr="00425E0F" w:rsidRDefault="00827EBA" w:rsidP="00827EBA">
      <w:pPr>
        <w:jc w:val="both"/>
      </w:pPr>
      <w:r w:rsidRPr="00827EBA">
        <w:rPr>
          <w:spacing w:val="-4"/>
        </w:rPr>
        <w:t>БИК 041824723</w:t>
      </w:r>
    </w:p>
    <w:p w:rsidR="00364BD4" w:rsidRPr="00425E0F" w:rsidRDefault="00364BD4" w:rsidP="00364BD4">
      <w:pPr>
        <w:tabs>
          <w:tab w:val="num" w:pos="3600"/>
        </w:tabs>
        <w:ind w:right="23"/>
        <w:jc w:val="both"/>
        <w:rPr>
          <w:spacing w:val="1"/>
        </w:rPr>
      </w:pPr>
      <w:r w:rsidRPr="00425E0F">
        <w:rPr>
          <w:spacing w:val="1"/>
        </w:rPr>
        <w:t>ОКПО 51664463</w:t>
      </w:r>
    </w:p>
    <w:p w:rsidR="00364BD4" w:rsidRDefault="00364BD4"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9D39A1" w:rsidRDefault="009D39A1"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8C036F" w:rsidRDefault="008C036F">
      <w:pPr>
        <w:spacing w:after="200" w:line="276" w:lineRule="auto"/>
        <w:rPr>
          <w:b/>
        </w:rPr>
      </w:pPr>
      <w:r>
        <w:rPr>
          <w:b/>
        </w:rPr>
        <w:br w:type="page"/>
      </w:r>
    </w:p>
    <w:p w:rsidR="00A75C0D" w:rsidRDefault="00A75C0D" w:rsidP="00364BD4">
      <w:pPr>
        <w:widowControl w:val="0"/>
        <w:tabs>
          <w:tab w:val="left" w:pos="1276"/>
        </w:tabs>
        <w:suppressAutoHyphens/>
        <w:autoSpaceDE w:val="0"/>
        <w:snapToGrid w:val="0"/>
        <w:ind w:right="-2" w:firstLine="567"/>
        <w:jc w:val="both"/>
        <w:rPr>
          <w:b/>
        </w:rPr>
      </w:pPr>
    </w:p>
    <w:p w:rsidR="00A75C0D" w:rsidRDefault="00A75C0D" w:rsidP="00586117">
      <w:pPr>
        <w:pStyle w:val="10"/>
        <w:spacing w:before="0"/>
        <w:jc w:val="center"/>
        <w:rPr>
          <w:rFonts w:ascii="Times New Roman" w:hAnsi="Times New Roman" w:cs="Times New Roman"/>
          <w:color w:val="auto"/>
        </w:rPr>
      </w:pPr>
      <w:bookmarkStart w:id="4" w:name="_Toc411246294"/>
      <w:bookmarkStart w:id="5" w:name="_Toc411326915"/>
      <w:bookmarkStart w:id="6" w:name="_Toc411326988"/>
      <w:bookmarkStart w:id="7" w:name="_Toc476130349"/>
      <w:r w:rsidRPr="00A75C0D">
        <w:rPr>
          <w:rFonts w:ascii="Times New Roman" w:hAnsi="Times New Roman" w:cs="Times New Roman"/>
          <w:color w:val="auto"/>
        </w:rPr>
        <w:t>2. Проектно - техническая и коммерческая документация</w:t>
      </w:r>
      <w:bookmarkEnd w:id="4"/>
      <w:r w:rsidR="00B52F07">
        <w:rPr>
          <w:rFonts w:ascii="Times New Roman" w:hAnsi="Times New Roman" w:cs="Times New Roman"/>
          <w:color w:val="auto"/>
        </w:rPr>
        <w:t>.</w:t>
      </w:r>
      <w:bookmarkEnd w:id="5"/>
      <w:bookmarkEnd w:id="6"/>
      <w:bookmarkEnd w:id="7"/>
    </w:p>
    <w:p w:rsidR="00364BD4" w:rsidRPr="00A75C0D" w:rsidRDefault="00A75C0D" w:rsidP="00A75C0D">
      <w:pPr>
        <w:pStyle w:val="21"/>
        <w:rPr>
          <w:rFonts w:ascii="Times New Roman" w:eastAsia="Arial" w:hAnsi="Times New Roman" w:cs="Times New Roman"/>
          <w:color w:val="auto"/>
          <w:spacing w:val="-6"/>
          <w:kern w:val="1"/>
          <w:lang w:eastAsia="hi-IN" w:bidi="hi-IN"/>
        </w:rPr>
      </w:pPr>
      <w:bookmarkStart w:id="8" w:name="_Toc411246295"/>
      <w:bookmarkStart w:id="9" w:name="_Toc411326916"/>
      <w:bookmarkStart w:id="10" w:name="_Toc411326989"/>
      <w:bookmarkStart w:id="11" w:name="_Toc476130350"/>
      <w:r w:rsidRPr="00A75C0D">
        <w:rPr>
          <w:rFonts w:ascii="Times New Roman" w:hAnsi="Times New Roman" w:cs="Times New Roman"/>
          <w:color w:val="auto"/>
        </w:rPr>
        <w:t xml:space="preserve">2.1. </w:t>
      </w:r>
      <w:r w:rsidR="00364BD4" w:rsidRPr="00A75C0D">
        <w:rPr>
          <w:rFonts w:ascii="Times New Roman" w:hAnsi="Times New Roman" w:cs="Times New Roman"/>
          <w:color w:val="auto"/>
        </w:rPr>
        <w:t>Проектно – техническая часть</w:t>
      </w:r>
      <w:bookmarkEnd w:id="8"/>
      <w:r w:rsidR="00B52F07">
        <w:rPr>
          <w:rFonts w:ascii="Times New Roman" w:hAnsi="Times New Roman" w:cs="Times New Roman"/>
          <w:color w:val="auto"/>
        </w:rPr>
        <w:t>.</w:t>
      </w:r>
      <w:bookmarkEnd w:id="9"/>
      <w:bookmarkEnd w:id="10"/>
      <w:bookmarkEnd w:id="11"/>
    </w:p>
    <w:p w:rsidR="00CB2F05" w:rsidRDefault="00CB2F05" w:rsidP="00F26405">
      <w:pPr>
        <w:ind w:firstLine="567"/>
        <w:jc w:val="both"/>
        <w:rPr>
          <w:rFonts w:eastAsiaTheme="minorHAnsi"/>
          <w:lang w:eastAsia="en-US"/>
        </w:rPr>
      </w:pPr>
      <w:bookmarkStart w:id="12" w:name="_Toc411326917"/>
      <w:bookmarkStart w:id="13" w:name="_Toc411326990"/>
    </w:p>
    <w:p w:rsidR="0009112B" w:rsidRDefault="0009112B" w:rsidP="00F26405">
      <w:pPr>
        <w:ind w:firstLine="567"/>
        <w:jc w:val="both"/>
      </w:pPr>
      <w:r w:rsidRPr="0009112B">
        <w:rPr>
          <w:rFonts w:eastAsiaTheme="minorHAnsi"/>
          <w:lang w:eastAsia="en-US"/>
        </w:rPr>
        <w:t xml:space="preserve">Проект договора </w:t>
      </w:r>
      <w:r w:rsidRPr="0009112B">
        <w:t xml:space="preserve">прилагается отдельным </w:t>
      </w:r>
      <w:r>
        <w:t xml:space="preserve">томом (Приложение № </w:t>
      </w:r>
      <w:r w:rsidR="00CE5ECD">
        <w:t>8</w:t>
      </w:r>
      <w:r>
        <w:t>).</w:t>
      </w:r>
    </w:p>
    <w:p w:rsidR="0009112B" w:rsidRDefault="0009112B" w:rsidP="00407644">
      <w:pPr>
        <w:ind w:firstLine="567"/>
        <w:jc w:val="center"/>
        <w:rPr>
          <w:rFonts w:eastAsiaTheme="minorHAnsi"/>
          <w:b/>
          <w:lang w:eastAsia="en-US"/>
        </w:rPr>
      </w:pPr>
    </w:p>
    <w:p w:rsidR="00B30703" w:rsidRDefault="00B30703" w:rsidP="00B30703">
      <w:pPr>
        <w:widowControl w:val="0"/>
        <w:jc w:val="center"/>
        <w:outlineLvl w:val="0"/>
        <w:rPr>
          <w:b/>
          <w:szCs w:val="20"/>
        </w:rPr>
      </w:pPr>
    </w:p>
    <w:p w:rsidR="00B74024" w:rsidRPr="00A12456" w:rsidRDefault="003E6116" w:rsidP="00A12456">
      <w:pPr>
        <w:jc w:val="center"/>
        <w:rPr>
          <w:b/>
        </w:rPr>
      </w:pPr>
      <w:bookmarkStart w:id="14" w:name="_Toc469042555"/>
      <w:r w:rsidRPr="00A12456">
        <w:rPr>
          <w:b/>
        </w:rPr>
        <w:t>ТЕХНИЧЕСКОЕ</w:t>
      </w:r>
      <w:r w:rsidR="00B74024" w:rsidRPr="00A12456">
        <w:rPr>
          <w:b/>
        </w:rPr>
        <w:t xml:space="preserve"> ЗАДАНИЕ</w:t>
      </w:r>
      <w:bookmarkEnd w:id="14"/>
    </w:p>
    <w:p w:rsidR="003E6116" w:rsidRPr="003E6116" w:rsidRDefault="00B74024" w:rsidP="003E6116">
      <w:pPr>
        <w:ind w:left="851"/>
        <w:jc w:val="center"/>
        <w:rPr>
          <w:rFonts w:eastAsia="Calibri"/>
          <w:lang w:eastAsia="en-US"/>
        </w:rPr>
      </w:pPr>
      <w:r w:rsidRPr="003E6116">
        <w:rPr>
          <w:bCs/>
        </w:rPr>
        <w:t>на</w:t>
      </w:r>
      <w:r w:rsidRPr="00B74024">
        <w:rPr>
          <w:b/>
          <w:bCs/>
        </w:rPr>
        <w:t xml:space="preserve"> </w:t>
      </w:r>
      <w:r w:rsidR="003E6116" w:rsidRPr="003E6116">
        <w:rPr>
          <w:rFonts w:eastAsia="Calibri"/>
          <w:lang w:eastAsia="en-US"/>
        </w:rPr>
        <w:t xml:space="preserve">выполнение </w:t>
      </w:r>
      <w:r w:rsidR="003E6116">
        <w:rPr>
          <w:rFonts w:eastAsia="Calibri"/>
          <w:lang w:eastAsia="en-US"/>
        </w:rPr>
        <w:t>работ</w:t>
      </w:r>
      <w:r w:rsidR="003E6116" w:rsidRPr="003E6116">
        <w:rPr>
          <w:rFonts w:eastAsia="Calibri"/>
          <w:lang w:eastAsia="en-US"/>
        </w:rPr>
        <w:t xml:space="preserve"> по теме «</w:t>
      </w:r>
      <w:r w:rsidR="005475C7" w:rsidRPr="005475C7">
        <w:rPr>
          <w:rFonts w:eastAsia="Calibri"/>
          <w:lang w:eastAsia="en-US"/>
        </w:rPr>
        <w:t>Разработка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r w:rsidR="003E6116" w:rsidRPr="003E6116">
        <w:rPr>
          <w:rFonts w:eastAsia="Calibri"/>
          <w:lang w:eastAsia="en-US"/>
        </w:rPr>
        <w:t>»</w:t>
      </w:r>
    </w:p>
    <w:p w:rsidR="003E6116" w:rsidRPr="003E6116" w:rsidRDefault="003E6116" w:rsidP="003E6116">
      <w:pPr>
        <w:rPr>
          <w:rFonts w:eastAsia="Calibri"/>
          <w:lang w:eastAsia="en-US"/>
        </w:rPr>
      </w:pPr>
    </w:p>
    <w:p w:rsidR="00354A81" w:rsidRPr="00354A81" w:rsidRDefault="00354A81" w:rsidP="00354A81">
      <w:pPr>
        <w:ind w:firstLine="709"/>
        <w:jc w:val="both"/>
        <w:rPr>
          <w:rFonts w:eastAsia="Calibri"/>
          <w:lang w:eastAsia="en-US"/>
        </w:rPr>
      </w:pPr>
      <w:r w:rsidRPr="00354A81">
        <w:rPr>
          <w:rFonts w:eastAsia="Calibri"/>
          <w:lang w:eastAsia="en-US"/>
        </w:rPr>
        <w:t xml:space="preserve">В настоящее время  в мире проведено много исследований по оценке воздействия сейсморазведочных работ  на морские экосистемы и водные биоресурсы. </w:t>
      </w:r>
      <w:proofErr w:type="gramStart"/>
      <w:r w:rsidRPr="00354A81">
        <w:rPr>
          <w:rFonts w:eastAsia="Calibri"/>
          <w:lang w:eastAsia="en-US"/>
        </w:rPr>
        <w:t>Однако, их результаты трудно применимы к акватории лицензионных участков ООО «Каспийская нефтяная компания»  в силу ее специфики, выражающейся, во-первых, в мелководности;  во-вторых, в принадлежности к зоне смешения речных и морских вод; в-третьих, в повышенной концентрации планктона и бентоса; в-четвертых, в наличии нерестовых и кормовых угодий ценных пород рыб, прохождении путей нерестовых  миграций и ската рыбной молоди;</w:t>
      </w:r>
      <w:proofErr w:type="gramEnd"/>
      <w:r w:rsidRPr="00354A81">
        <w:rPr>
          <w:rFonts w:eastAsia="Calibri"/>
          <w:lang w:eastAsia="en-US"/>
        </w:rPr>
        <w:t xml:space="preserve"> в-пятых, в отнесении данной акватории к заповедной зоне в северной части Каспийского моря, расположении в ее пределах ООПТ федерального значения, в примыкании к северной границе водно-болотных угодий международного значения. Данными обстоятельствами продиктована необходимость разработки специальной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p>
    <w:p w:rsidR="00354A81" w:rsidRPr="00354A81" w:rsidRDefault="00354A81" w:rsidP="00354A81">
      <w:pPr>
        <w:ind w:firstLine="709"/>
        <w:jc w:val="both"/>
        <w:rPr>
          <w:rFonts w:eastAsia="Calibri"/>
          <w:sz w:val="16"/>
          <w:szCs w:val="16"/>
          <w:lang w:eastAsia="en-US"/>
        </w:rPr>
      </w:pPr>
    </w:p>
    <w:p w:rsidR="00354A81" w:rsidRPr="00354A81" w:rsidRDefault="00354A81" w:rsidP="00354A81">
      <w:pPr>
        <w:ind w:firstLine="709"/>
        <w:jc w:val="both"/>
        <w:rPr>
          <w:rFonts w:eastAsia="Calibri"/>
          <w:lang w:eastAsia="en-US"/>
        </w:rPr>
      </w:pPr>
      <w:r w:rsidRPr="00354A81">
        <w:rPr>
          <w:rFonts w:eastAsia="Calibri"/>
          <w:lang w:eastAsia="en-US"/>
        </w:rPr>
        <w:t>Основные требования к содержанию программы состоят в следующем:</w:t>
      </w:r>
    </w:p>
    <w:p w:rsidR="00354A81" w:rsidRPr="00354A81" w:rsidRDefault="00354A81" w:rsidP="00354A81">
      <w:pPr>
        <w:ind w:firstLine="709"/>
        <w:jc w:val="both"/>
        <w:rPr>
          <w:rFonts w:eastAsia="Calibri"/>
          <w:sz w:val="16"/>
          <w:szCs w:val="16"/>
          <w:lang w:eastAsia="en-US"/>
        </w:rPr>
      </w:pPr>
    </w:p>
    <w:p w:rsidR="00354A81" w:rsidRPr="00354A81" w:rsidRDefault="00354A81" w:rsidP="00354A81">
      <w:pPr>
        <w:ind w:firstLine="709"/>
        <w:jc w:val="both"/>
        <w:rPr>
          <w:rFonts w:eastAsia="Calibri"/>
          <w:lang w:eastAsia="en-US"/>
        </w:rPr>
      </w:pPr>
      <w:r w:rsidRPr="00354A81">
        <w:rPr>
          <w:rFonts w:eastAsia="Calibri"/>
          <w:lang w:eastAsia="en-US"/>
        </w:rPr>
        <w:t xml:space="preserve">1. Программа должна содержать краткую </w:t>
      </w:r>
      <w:proofErr w:type="spellStart"/>
      <w:r w:rsidRPr="00354A81">
        <w:rPr>
          <w:rFonts w:eastAsia="Calibri"/>
          <w:lang w:eastAsia="en-US"/>
        </w:rPr>
        <w:t>геоэкологическую</w:t>
      </w:r>
      <w:proofErr w:type="spellEnd"/>
      <w:r w:rsidRPr="00354A81">
        <w:rPr>
          <w:rFonts w:eastAsia="Calibri"/>
          <w:lang w:eastAsia="en-US"/>
        </w:rPr>
        <w:t xml:space="preserve"> характеристику объекта исследований – акватории лицензионных участков ООО «Каспийская нефтяная компания», а также указания по определению ее </w:t>
      </w:r>
      <w:proofErr w:type="spellStart"/>
      <w:r w:rsidRPr="00354A81">
        <w:rPr>
          <w:rFonts w:eastAsia="Calibri"/>
          <w:lang w:eastAsia="en-US"/>
        </w:rPr>
        <w:t>геоэкологических</w:t>
      </w:r>
      <w:proofErr w:type="spellEnd"/>
      <w:r w:rsidRPr="00354A81">
        <w:rPr>
          <w:rFonts w:eastAsia="Calibri"/>
          <w:lang w:eastAsia="en-US"/>
        </w:rPr>
        <w:t xml:space="preserve"> особенностей, важных для оценки воздействия сейсморазведочных работ  на морскую среду, экосистему и водные биологические ресурсы Северного Каспия, которые должны быть установлены в результате реализации программы. При составлении </w:t>
      </w:r>
      <w:proofErr w:type="spellStart"/>
      <w:r w:rsidRPr="00354A81">
        <w:rPr>
          <w:rFonts w:eastAsia="Calibri"/>
          <w:lang w:eastAsia="en-US"/>
        </w:rPr>
        <w:t>геоэкологической</w:t>
      </w:r>
      <w:proofErr w:type="spellEnd"/>
      <w:r w:rsidRPr="00354A81">
        <w:rPr>
          <w:rFonts w:eastAsia="Calibri"/>
          <w:lang w:eastAsia="en-US"/>
        </w:rPr>
        <w:t xml:space="preserve"> характеристики и названных указаний должны  использоваться данные государственного мониторинга морской среды и водных биоресурсов, а также данные производственного экологического мониторинга, проводимого на лицензионных участках ООО «Каспийская нефтяная компания». В частности, сама  программа должна включать в себя карту-схему районов нереста и путей миграции рыб, а сроки нереста и миграций должны быть уточнены в результате ее реализации. </w:t>
      </w:r>
    </w:p>
    <w:p w:rsidR="00354A81" w:rsidRPr="00354A81" w:rsidRDefault="00354A81" w:rsidP="00354A81">
      <w:pPr>
        <w:ind w:firstLine="709"/>
        <w:jc w:val="both"/>
        <w:rPr>
          <w:rFonts w:eastAsia="Calibri"/>
          <w:sz w:val="16"/>
          <w:szCs w:val="16"/>
          <w:lang w:eastAsia="en-US"/>
        </w:rPr>
      </w:pPr>
    </w:p>
    <w:p w:rsidR="00354A81" w:rsidRPr="00354A81" w:rsidRDefault="00354A81" w:rsidP="00354A81">
      <w:pPr>
        <w:ind w:firstLine="709"/>
        <w:jc w:val="both"/>
        <w:rPr>
          <w:rFonts w:eastAsia="Calibri"/>
          <w:lang w:eastAsia="en-US"/>
        </w:rPr>
      </w:pPr>
      <w:r w:rsidRPr="00354A81">
        <w:rPr>
          <w:rFonts w:eastAsia="Calibri"/>
          <w:lang w:eastAsia="en-US"/>
        </w:rPr>
        <w:t xml:space="preserve">2. </w:t>
      </w:r>
      <w:proofErr w:type="gramStart"/>
      <w:r w:rsidRPr="00354A81">
        <w:rPr>
          <w:rFonts w:eastAsia="Calibri"/>
          <w:lang w:eastAsia="en-US"/>
        </w:rPr>
        <w:t>Программа должна содержать краткую характеристику предмета исследований   – воздействия сейсморазведочных работ на морские экосистемы и водные биоресурсы, составленную на основе анализа отечественных и зарубежных научных публикаций, а также указания по определению особенностей этого воздействия,  важных  для его оценки применительно к морской среде, экосистеме и водным биоресурсам Северного Каспия, которые должны быть установлены в результате реализации программы.</w:t>
      </w:r>
      <w:proofErr w:type="gramEnd"/>
    </w:p>
    <w:p w:rsidR="00354A81" w:rsidRPr="00354A81" w:rsidRDefault="00354A81" w:rsidP="00354A81">
      <w:pPr>
        <w:ind w:firstLine="709"/>
        <w:jc w:val="both"/>
        <w:rPr>
          <w:rFonts w:eastAsia="Calibri"/>
          <w:sz w:val="16"/>
          <w:szCs w:val="16"/>
          <w:lang w:eastAsia="en-US"/>
        </w:rPr>
      </w:pPr>
    </w:p>
    <w:p w:rsidR="00354A81" w:rsidRPr="00354A81" w:rsidRDefault="00354A81" w:rsidP="00354A81">
      <w:pPr>
        <w:ind w:firstLine="709"/>
        <w:jc w:val="both"/>
        <w:rPr>
          <w:rFonts w:eastAsia="Calibri"/>
          <w:lang w:eastAsia="en-US"/>
        </w:rPr>
      </w:pPr>
      <w:r w:rsidRPr="00354A81">
        <w:rPr>
          <w:rFonts w:eastAsia="Calibri"/>
          <w:lang w:eastAsia="en-US"/>
        </w:rPr>
        <w:t xml:space="preserve">3. </w:t>
      </w:r>
      <w:proofErr w:type="gramStart"/>
      <w:r w:rsidRPr="00354A81">
        <w:rPr>
          <w:rFonts w:eastAsia="Calibri"/>
          <w:lang w:eastAsia="en-US"/>
        </w:rPr>
        <w:t>В программе должны быть научно обоснованы  перечень показателей состоянии и загрязнения морской среды, биологических сообществ и водных биоресурсов, периодичность и  количество пунктов наблюдений, которые должны быть выполнены в рамках  экспедиционных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proofErr w:type="gramEnd"/>
      <w:r w:rsidRPr="00354A81">
        <w:rPr>
          <w:rFonts w:eastAsia="Calibri"/>
          <w:lang w:eastAsia="en-US"/>
        </w:rPr>
        <w:t xml:space="preserve"> Программа экспедиционных исследований должна быть составлена с учетом современной нормативно-правовой и нормативно-методической базы производственного экологического контроля (мониторинга).  </w:t>
      </w:r>
    </w:p>
    <w:p w:rsidR="00354A81" w:rsidRPr="00354A81" w:rsidRDefault="00354A81" w:rsidP="00354A81">
      <w:pPr>
        <w:ind w:firstLine="709"/>
        <w:jc w:val="both"/>
        <w:rPr>
          <w:rFonts w:eastAsia="Calibri"/>
          <w:lang w:eastAsia="en-US"/>
        </w:rPr>
      </w:pPr>
    </w:p>
    <w:p w:rsidR="00354A81" w:rsidRPr="00354A81" w:rsidRDefault="00354A81" w:rsidP="00354A81">
      <w:pPr>
        <w:ind w:firstLine="709"/>
        <w:jc w:val="both"/>
        <w:rPr>
          <w:rFonts w:eastAsia="Calibri"/>
          <w:lang w:eastAsia="en-US"/>
        </w:rPr>
      </w:pPr>
      <w:r w:rsidRPr="00354A81">
        <w:rPr>
          <w:rFonts w:eastAsia="Calibri"/>
          <w:lang w:eastAsia="en-US"/>
        </w:rPr>
        <w:t xml:space="preserve">4. В программе должны быть дано научное обоснование и описание методики проведения </w:t>
      </w:r>
      <w:r w:rsidRPr="00354A81">
        <w:rPr>
          <w:rFonts w:eastAsia="Calibri"/>
          <w:i/>
          <w:lang w:eastAsia="en-US"/>
        </w:rPr>
        <w:t xml:space="preserve">натурных </w:t>
      </w:r>
      <w:r w:rsidRPr="00354A81">
        <w:rPr>
          <w:rFonts w:eastAsia="Calibri"/>
          <w:lang w:eastAsia="en-US"/>
        </w:rPr>
        <w:t xml:space="preserve">экспериментов,  определен  объем работ по их проведению в рамках оценки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 При выборе и обосновании методики натурных экспериментов необходимо исходить из того, что их результаты предназначены для расчета ущерба водным биоресурсам при проведении сейсморазведочных работ.   </w:t>
      </w:r>
    </w:p>
    <w:p w:rsidR="00354A81" w:rsidRPr="00354A81" w:rsidRDefault="00354A81" w:rsidP="00354A81">
      <w:pPr>
        <w:ind w:firstLine="709"/>
        <w:jc w:val="both"/>
        <w:rPr>
          <w:rFonts w:eastAsia="Calibri"/>
          <w:lang w:eastAsia="en-US"/>
        </w:rPr>
      </w:pPr>
    </w:p>
    <w:p w:rsidR="00354A81" w:rsidRPr="00354A81" w:rsidRDefault="00354A81" w:rsidP="00354A81">
      <w:pPr>
        <w:spacing w:after="200" w:line="276" w:lineRule="auto"/>
        <w:ind w:firstLine="709"/>
        <w:jc w:val="both"/>
        <w:rPr>
          <w:rFonts w:eastAsia="Calibri"/>
          <w:lang w:eastAsia="en-US"/>
        </w:rPr>
      </w:pPr>
      <w:r w:rsidRPr="00354A81">
        <w:rPr>
          <w:rFonts w:eastAsia="Calibri"/>
          <w:lang w:eastAsia="en-US"/>
        </w:rPr>
        <w:t xml:space="preserve">5. В программе должны быть дано научное обоснование и описание методики проведения </w:t>
      </w:r>
      <w:r w:rsidRPr="00354A81">
        <w:rPr>
          <w:rFonts w:eastAsia="Calibri"/>
          <w:i/>
          <w:lang w:eastAsia="en-US"/>
        </w:rPr>
        <w:t xml:space="preserve">лабораторных </w:t>
      </w:r>
      <w:r w:rsidRPr="00354A81">
        <w:rPr>
          <w:rFonts w:eastAsia="Calibri"/>
          <w:lang w:eastAsia="en-US"/>
        </w:rPr>
        <w:t xml:space="preserve">экспериментов,  определен  объем работ по их проведению в рамках оценки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 В частности, программой должно быть предусмотрено проведение лабораторных экспериментов по определению влияния солености и мутности на воздействие  </w:t>
      </w:r>
      <w:proofErr w:type="spellStart"/>
      <w:r w:rsidRPr="00354A81">
        <w:rPr>
          <w:rFonts w:eastAsia="Calibri"/>
          <w:lang w:eastAsia="en-US"/>
        </w:rPr>
        <w:t>сейсмоисточников</w:t>
      </w:r>
      <w:proofErr w:type="spellEnd"/>
      <w:r w:rsidRPr="00354A81">
        <w:rPr>
          <w:rFonts w:eastAsia="Calibri"/>
          <w:lang w:eastAsia="en-US"/>
        </w:rPr>
        <w:t xml:space="preserve"> </w:t>
      </w:r>
      <w:proofErr w:type="gramStart"/>
      <w:r w:rsidRPr="00354A81">
        <w:rPr>
          <w:rFonts w:eastAsia="Calibri"/>
          <w:lang w:eastAsia="en-US"/>
        </w:rPr>
        <w:t>на</w:t>
      </w:r>
      <w:proofErr w:type="gramEnd"/>
      <w:r w:rsidRPr="00354A81">
        <w:rPr>
          <w:rFonts w:eastAsia="Calibri"/>
          <w:lang w:eastAsia="en-US"/>
        </w:rPr>
        <w:t xml:space="preserve"> гидробионтов, выбранных в качестве тест-объектов.</w:t>
      </w:r>
    </w:p>
    <w:p w:rsidR="00354A81" w:rsidRPr="00354A81" w:rsidRDefault="00354A81" w:rsidP="00354A81">
      <w:pPr>
        <w:ind w:firstLine="709"/>
        <w:jc w:val="both"/>
        <w:rPr>
          <w:rFonts w:eastAsia="Calibri"/>
          <w:lang w:eastAsia="en-US"/>
        </w:rPr>
      </w:pPr>
      <w:r w:rsidRPr="00354A81">
        <w:rPr>
          <w:rFonts w:eastAsia="Calibri"/>
          <w:lang w:eastAsia="en-US"/>
        </w:rPr>
        <w:t>6.  В программе должны быть сформулированы основные ожидаемые результаты исследований, требования к рекомендациям по их практическому использованию, а также требования к содержанию и оформлению отчетных материалов.</w:t>
      </w:r>
    </w:p>
    <w:p w:rsidR="00354A81" w:rsidRPr="00354A81" w:rsidRDefault="00354A81" w:rsidP="00354A81">
      <w:pPr>
        <w:ind w:firstLine="709"/>
        <w:jc w:val="both"/>
        <w:rPr>
          <w:rFonts w:eastAsia="Calibri"/>
          <w:lang w:eastAsia="en-US"/>
        </w:rPr>
      </w:pPr>
    </w:p>
    <w:p w:rsidR="00354A81" w:rsidRPr="00354A81" w:rsidRDefault="00354A81" w:rsidP="00354A81">
      <w:pPr>
        <w:ind w:firstLine="709"/>
        <w:jc w:val="both"/>
        <w:rPr>
          <w:rFonts w:eastAsia="Calibri"/>
          <w:lang w:eastAsia="en-US"/>
        </w:rPr>
      </w:pPr>
      <w:r w:rsidRPr="00354A81">
        <w:rPr>
          <w:rFonts w:eastAsia="Calibri"/>
          <w:lang w:eastAsia="en-US"/>
        </w:rPr>
        <w:t xml:space="preserve">Программа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 должна быть оформлена в соответствии с надлежащими требованиями,  согласована с территориальными органами </w:t>
      </w:r>
      <w:proofErr w:type="spellStart"/>
      <w:r w:rsidRPr="00354A81">
        <w:rPr>
          <w:rFonts w:eastAsia="Calibri"/>
          <w:lang w:eastAsia="en-US"/>
        </w:rPr>
        <w:t>Росрыбловства</w:t>
      </w:r>
      <w:proofErr w:type="spellEnd"/>
      <w:r w:rsidRPr="00354A81">
        <w:rPr>
          <w:rFonts w:eastAsia="Calibri"/>
          <w:lang w:eastAsia="en-US"/>
        </w:rPr>
        <w:t xml:space="preserve">, </w:t>
      </w:r>
      <w:proofErr w:type="spellStart"/>
      <w:r w:rsidRPr="00354A81">
        <w:rPr>
          <w:rFonts w:eastAsia="Calibri"/>
          <w:lang w:eastAsia="en-US"/>
        </w:rPr>
        <w:t>Росприроднадзора</w:t>
      </w:r>
      <w:proofErr w:type="spellEnd"/>
      <w:r w:rsidRPr="00354A81">
        <w:rPr>
          <w:rFonts w:eastAsia="Calibri"/>
          <w:lang w:eastAsia="en-US"/>
        </w:rPr>
        <w:t xml:space="preserve"> и Росгидромета, утверждена Заказчиком. </w:t>
      </w:r>
    </w:p>
    <w:p w:rsidR="00354A81" w:rsidRPr="00354A81" w:rsidRDefault="00354A81" w:rsidP="00354A81">
      <w:pPr>
        <w:ind w:firstLine="709"/>
        <w:jc w:val="both"/>
        <w:rPr>
          <w:rFonts w:eastAsia="Calibri"/>
          <w:lang w:eastAsia="en-US"/>
        </w:rPr>
      </w:pPr>
    </w:p>
    <w:p w:rsidR="00354A81" w:rsidRPr="00354A81" w:rsidRDefault="00354A81" w:rsidP="00354A81">
      <w:pPr>
        <w:ind w:firstLine="709"/>
        <w:jc w:val="both"/>
        <w:rPr>
          <w:rFonts w:eastAsia="Calibri"/>
          <w:lang w:eastAsia="en-US"/>
        </w:rPr>
      </w:pPr>
      <w:r w:rsidRPr="00354A81">
        <w:rPr>
          <w:rFonts w:eastAsia="Calibri"/>
          <w:lang w:eastAsia="en-US"/>
        </w:rPr>
        <w:t>Требования к отчетным материалам:</w:t>
      </w:r>
    </w:p>
    <w:p w:rsidR="00354A81" w:rsidRDefault="00354A81" w:rsidP="00354A81">
      <w:pPr>
        <w:ind w:firstLine="709"/>
        <w:jc w:val="both"/>
        <w:rPr>
          <w:rFonts w:eastAsia="Calibri"/>
          <w:lang w:eastAsia="en-US"/>
        </w:rPr>
      </w:pPr>
      <w:r w:rsidRPr="00A86B6D">
        <w:rPr>
          <w:rFonts w:eastAsia="Calibri"/>
          <w:lang w:eastAsia="en-US"/>
        </w:rPr>
        <w:t xml:space="preserve">По окончании 1 и 2 этапа Исполнитель </w:t>
      </w:r>
      <w:proofErr w:type="gramStart"/>
      <w:r w:rsidRPr="00A86B6D">
        <w:rPr>
          <w:rFonts w:eastAsia="Calibri"/>
          <w:lang w:eastAsia="en-US"/>
        </w:rPr>
        <w:t>предоставляет информационные отчеты</w:t>
      </w:r>
      <w:proofErr w:type="gramEnd"/>
      <w:r w:rsidRPr="00A86B6D">
        <w:rPr>
          <w:rFonts w:eastAsia="Calibri"/>
          <w:lang w:eastAsia="en-US"/>
        </w:rPr>
        <w:t>.</w:t>
      </w:r>
    </w:p>
    <w:p w:rsidR="00354A81" w:rsidRPr="00354A81" w:rsidRDefault="00354A81" w:rsidP="00354A81">
      <w:pPr>
        <w:ind w:firstLine="709"/>
        <w:jc w:val="both"/>
        <w:rPr>
          <w:rFonts w:eastAsia="Calibri"/>
          <w:lang w:eastAsia="en-US"/>
        </w:rPr>
      </w:pPr>
      <w:r w:rsidRPr="00354A81">
        <w:rPr>
          <w:rFonts w:eastAsia="Calibri"/>
          <w:lang w:eastAsia="en-US"/>
        </w:rPr>
        <w:t>По завершению работ Исполнитель представляет Заказчику оформленный в установленном порядке</w:t>
      </w:r>
      <w:r>
        <w:rPr>
          <w:rFonts w:eastAsia="Calibri"/>
          <w:lang w:eastAsia="en-US"/>
        </w:rPr>
        <w:t xml:space="preserve"> окончательный</w:t>
      </w:r>
      <w:r w:rsidRPr="00354A81">
        <w:rPr>
          <w:rFonts w:eastAsia="Calibri"/>
          <w:lang w:eastAsia="en-US"/>
        </w:rPr>
        <w:t xml:space="preserve"> отчет со всеми необходимыми приложениями и 10 экземпляров «Программы исследований». В случае привлечения соисполнителей дополнительно прилагаются копии договоров и актов выполненных работ с соисполнителями на бумажном носителе в 1 экземпляре.</w:t>
      </w:r>
    </w:p>
    <w:p w:rsidR="00354A81" w:rsidRPr="00354A81" w:rsidRDefault="00354A81" w:rsidP="00354A81">
      <w:pPr>
        <w:ind w:firstLine="709"/>
        <w:jc w:val="both"/>
        <w:rPr>
          <w:rFonts w:eastAsia="Calibri"/>
          <w:lang w:eastAsia="en-US"/>
        </w:rPr>
      </w:pPr>
      <w:r w:rsidRPr="00354A81">
        <w:rPr>
          <w:rFonts w:eastAsia="Calibri"/>
          <w:lang w:eastAsia="en-US"/>
        </w:rPr>
        <w:t xml:space="preserve">Отчет Исполнителя (включая текстовые, табличные и графические данные) предоставляется в машинописном виде (в двух экземплярах) и в </w:t>
      </w:r>
      <w:proofErr w:type="spellStart"/>
      <w:r w:rsidRPr="00354A81">
        <w:rPr>
          <w:rFonts w:eastAsia="Calibri"/>
          <w:lang w:eastAsia="en-US"/>
        </w:rPr>
        <w:t>электр</w:t>
      </w:r>
      <w:proofErr w:type="spellEnd"/>
      <w:r w:rsidRPr="00354A81">
        <w:rPr>
          <w:rFonts w:eastAsia="Calibri"/>
          <w:lang w:eastAsia="en-US"/>
        </w:rPr>
        <w:t>. виде  (один  экземпляр) в форматах:</w:t>
      </w:r>
    </w:p>
    <w:p w:rsidR="00354A81" w:rsidRPr="00354A81" w:rsidRDefault="00354A81" w:rsidP="00354A81">
      <w:pPr>
        <w:ind w:firstLine="709"/>
        <w:jc w:val="both"/>
        <w:rPr>
          <w:rFonts w:eastAsia="Calibri"/>
          <w:lang w:eastAsia="en-US"/>
        </w:rPr>
      </w:pPr>
      <w:r w:rsidRPr="00354A81">
        <w:rPr>
          <w:rFonts w:eastAsia="Calibri"/>
          <w:lang w:eastAsia="en-US"/>
        </w:rPr>
        <w:t xml:space="preserve">* текст отчетов - </w:t>
      </w:r>
      <w:proofErr w:type="spellStart"/>
      <w:r w:rsidRPr="00354A81">
        <w:rPr>
          <w:rFonts w:eastAsia="Calibri"/>
          <w:lang w:eastAsia="en-US"/>
        </w:rPr>
        <w:t>WordforWindows</w:t>
      </w:r>
      <w:proofErr w:type="spellEnd"/>
    </w:p>
    <w:p w:rsidR="00354A81" w:rsidRPr="00354A81" w:rsidRDefault="00354A81" w:rsidP="00354A81">
      <w:pPr>
        <w:ind w:firstLine="709"/>
        <w:jc w:val="both"/>
        <w:rPr>
          <w:rFonts w:eastAsia="Calibri"/>
          <w:lang w:eastAsia="en-US"/>
        </w:rPr>
      </w:pPr>
      <w:r w:rsidRPr="00354A81">
        <w:rPr>
          <w:rFonts w:eastAsia="Calibri"/>
          <w:lang w:eastAsia="en-US"/>
        </w:rPr>
        <w:t>* табличные данные - * . d b f или * . x 1 s</w:t>
      </w:r>
    </w:p>
    <w:p w:rsidR="00354A81" w:rsidRPr="00354A81" w:rsidRDefault="00354A81" w:rsidP="00354A81">
      <w:pPr>
        <w:ind w:firstLine="709"/>
        <w:jc w:val="both"/>
        <w:rPr>
          <w:rFonts w:eastAsia="Calibri"/>
          <w:lang w:eastAsia="en-US"/>
        </w:rPr>
      </w:pPr>
      <w:r w:rsidRPr="00354A81">
        <w:rPr>
          <w:rFonts w:eastAsia="Calibri"/>
          <w:lang w:eastAsia="en-US"/>
        </w:rPr>
        <w:t xml:space="preserve">* графические данные - * </w:t>
      </w:r>
      <w:proofErr w:type="spellStart"/>
      <w:r w:rsidRPr="00354A81">
        <w:rPr>
          <w:rFonts w:eastAsia="Calibri"/>
          <w:lang w:eastAsia="en-US"/>
        </w:rPr>
        <w:t>Jpg</w:t>
      </w:r>
      <w:proofErr w:type="spellEnd"/>
      <w:r w:rsidRPr="00354A81">
        <w:rPr>
          <w:rFonts w:eastAsia="Calibri"/>
          <w:lang w:eastAsia="en-US"/>
        </w:rPr>
        <w:t xml:space="preserve">, </w:t>
      </w:r>
      <w:proofErr w:type="spellStart"/>
      <w:r w:rsidRPr="00354A81">
        <w:rPr>
          <w:rFonts w:eastAsia="Calibri"/>
          <w:lang w:eastAsia="en-US"/>
        </w:rPr>
        <w:t>tiff</w:t>
      </w:r>
      <w:proofErr w:type="spellEnd"/>
    </w:p>
    <w:p w:rsidR="000C3ADB" w:rsidRDefault="00354A81" w:rsidP="00354A81">
      <w:pPr>
        <w:rPr>
          <w:rFonts w:eastAsia="Calibri"/>
          <w:lang w:eastAsia="en-US"/>
        </w:rPr>
      </w:pPr>
      <w:r w:rsidRPr="00354A81">
        <w:rPr>
          <w:rFonts w:eastAsia="Calibri"/>
          <w:lang w:eastAsia="en-US"/>
        </w:rPr>
        <w:t xml:space="preserve">Сроки  и этапы выполнения работ представлены в  </w:t>
      </w:r>
      <w:r>
        <w:rPr>
          <w:rFonts w:eastAsia="Calibri"/>
          <w:lang w:eastAsia="en-US"/>
        </w:rPr>
        <w:t>К</w:t>
      </w:r>
      <w:r w:rsidRPr="00354A81">
        <w:rPr>
          <w:rFonts w:eastAsia="Calibri"/>
          <w:lang w:eastAsia="en-US"/>
        </w:rPr>
        <w:t>алендарном плане.</w:t>
      </w:r>
    </w:p>
    <w:p w:rsidR="00354A81" w:rsidRDefault="00354A81" w:rsidP="00354A81">
      <w:pPr>
        <w:rPr>
          <w:rFonts w:eastAsia="Calibri"/>
          <w:lang w:eastAsia="en-US"/>
        </w:rPr>
      </w:pPr>
    </w:p>
    <w:p w:rsidR="00354A81" w:rsidRPr="000C3ADB" w:rsidRDefault="00354A81" w:rsidP="00354A81"/>
    <w:p w:rsidR="000C3ADB" w:rsidRDefault="000C3ADB" w:rsidP="000C3ADB">
      <w:pPr>
        <w:spacing w:after="120"/>
        <w:ind w:left="357" w:firstLine="709"/>
        <w:contextualSpacing/>
        <w:jc w:val="both"/>
        <w:rPr>
          <w:rFonts w:eastAsia="Calibri"/>
          <w:lang w:eastAsia="en-US"/>
        </w:rPr>
      </w:pPr>
    </w:p>
    <w:p w:rsidR="003E6116" w:rsidRPr="003E6116" w:rsidRDefault="003E6116" w:rsidP="003E6116">
      <w:pPr>
        <w:ind w:firstLine="709"/>
        <w:jc w:val="both"/>
        <w:rPr>
          <w:rFonts w:eastAsia="Calibri"/>
          <w:lang w:eastAsia="en-US"/>
        </w:rPr>
      </w:pPr>
    </w:p>
    <w:p w:rsidR="00B30703" w:rsidRDefault="00B30703">
      <w:pPr>
        <w:spacing w:after="200" w:line="276" w:lineRule="auto"/>
        <w:rPr>
          <w:u w:val="single"/>
        </w:rPr>
      </w:pPr>
      <w:r>
        <w:rPr>
          <w:u w:val="single"/>
        </w:rPr>
        <w:br w:type="page"/>
      </w:r>
    </w:p>
    <w:p w:rsidR="003C4663" w:rsidRPr="003C4663" w:rsidRDefault="003C4663" w:rsidP="003C4663">
      <w:pPr>
        <w:ind w:firstLine="737"/>
        <w:jc w:val="both"/>
        <w:rPr>
          <w:u w:val="single"/>
        </w:rPr>
      </w:pPr>
    </w:p>
    <w:p w:rsidR="00E84B1E" w:rsidRPr="00E84B1E" w:rsidRDefault="00E84B1E" w:rsidP="00E84B1E">
      <w:pPr>
        <w:ind w:left="360"/>
        <w:jc w:val="center"/>
        <w:rPr>
          <w:b/>
        </w:rPr>
      </w:pPr>
      <w:r w:rsidRPr="00E84B1E">
        <w:rPr>
          <w:b/>
        </w:rPr>
        <w:t>КАЛЕНДАРНЫЙ ПЛАН</w:t>
      </w:r>
    </w:p>
    <w:p w:rsidR="00E84B1E" w:rsidRPr="00E84B1E" w:rsidRDefault="00975477" w:rsidP="00E84B1E">
      <w:pPr>
        <w:autoSpaceDE w:val="0"/>
        <w:autoSpaceDN w:val="0"/>
        <w:ind w:left="360"/>
        <w:jc w:val="center"/>
        <w:rPr>
          <w:b/>
        </w:rPr>
      </w:pPr>
      <w:r>
        <w:rPr>
          <w:b/>
          <w:bCs/>
        </w:rPr>
        <w:t>в</w:t>
      </w:r>
      <w:r w:rsidRPr="00975477">
        <w:rPr>
          <w:b/>
          <w:bCs/>
        </w:rPr>
        <w:t>ыполнени</w:t>
      </w:r>
      <w:r>
        <w:rPr>
          <w:b/>
          <w:bCs/>
        </w:rPr>
        <w:t>я</w:t>
      </w:r>
      <w:r w:rsidRPr="00975477">
        <w:rPr>
          <w:b/>
          <w:bCs/>
        </w:rPr>
        <w:t xml:space="preserve"> </w:t>
      </w:r>
      <w:r w:rsidR="00A86B6D" w:rsidRPr="00A86B6D">
        <w:rPr>
          <w:b/>
          <w:bCs/>
        </w:rPr>
        <w:t>работ по теме «</w:t>
      </w:r>
      <w:r w:rsidR="00384F15" w:rsidRPr="00384F15">
        <w:rPr>
          <w:b/>
          <w:bCs/>
        </w:rPr>
        <w:t>Разработка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r w:rsidR="00A86B6D" w:rsidRPr="00A86B6D">
        <w:rPr>
          <w:b/>
          <w:bCs/>
        </w:rPr>
        <w:t>»</w:t>
      </w:r>
    </w:p>
    <w:p w:rsidR="008E117C" w:rsidRDefault="008E117C" w:rsidP="008E117C">
      <w:pPr>
        <w:pStyle w:val="affa"/>
        <w:spacing w:before="0" w:beforeAutospacing="0" w:after="0" w:afterAutospacing="0"/>
        <w:jc w:val="center"/>
        <w:textAlignment w:val="baseline"/>
        <w:rPr>
          <w:rFonts w:eastAsiaTheme="minorEastAsia"/>
          <w:b/>
          <w:bCs/>
          <w:color w:val="1F497D" w:themeColor="text2"/>
          <w:kern w:val="24"/>
        </w:rPr>
      </w:pPr>
    </w:p>
    <w:p w:rsidR="008E117C" w:rsidRDefault="008E117C" w:rsidP="008E117C"/>
    <w:p w:rsidR="00A86B6D" w:rsidRPr="00A86B6D" w:rsidRDefault="00A86B6D" w:rsidP="00A86B6D">
      <w:pPr>
        <w:jc w:val="both"/>
        <w:rPr>
          <w:rFonts w:eastAsia="Calibri"/>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686"/>
        <w:gridCol w:w="1559"/>
        <w:gridCol w:w="1559"/>
        <w:gridCol w:w="2552"/>
      </w:tblGrid>
      <w:tr w:rsidR="00A86B6D" w:rsidRPr="00A86B6D" w:rsidTr="00B55177">
        <w:trPr>
          <w:trHeight w:val="965"/>
        </w:trPr>
        <w:tc>
          <w:tcPr>
            <w:tcW w:w="817" w:type="dxa"/>
            <w:vAlign w:val="center"/>
          </w:tcPr>
          <w:p w:rsidR="00A86B6D" w:rsidRPr="00A86B6D" w:rsidRDefault="00B55177" w:rsidP="008B486F">
            <w:pPr>
              <w:jc w:val="center"/>
              <w:rPr>
                <w:rFonts w:eastAsia="Calibri"/>
                <w:b/>
                <w:lang w:eastAsia="en-US"/>
              </w:rPr>
            </w:pPr>
            <w:r>
              <w:rPr>
                <w:rFonts w:eastAsia="Calibri"/>
                <w:b/>
                <w:lang w:eastAsia="en-US"/>
              </w:rPr>
              <w:t>Этап</w:t>
            </w:r>
          </w:p>
        </w:tc>
        <w:tc>
          <w:tcPr>
            <w:tcW w:w="3686" w:type="dxa"/>
            <w:vAlign w:val="center"/>
          </w:tcPr>
          <w:p w:rsidR="00A86B6D" w:rsidRPr="00A86B6D" w:rsidRDefault="00A86B6D" w:rsidP="008B486F">
            <w:pPr>
              <w:jc w:val="center"/>
              <w:rPr>
                <w:rFonts w:eastAsia="Calibri"/>
                <w:b/>
                <w:lang w:eastAsia="en-US"/>
              </w:rPr>
            </w:pPr>
            <w:r w:rsidRPr="00A86B6D">
              <w:rPr>
                <w:rFonts w:eastAsia="Calibri"/>
                <w:b/>
                <w:lang w:eastAsia="en-US"/>
              </w:rPr>
              <w:t>Содержание работ</w:t>
            </w:r>
          </w:p>
        </w:tc>
        <w:tc>
          <w:tcPr>
            <w:tcW w:w="1559" w:type="dxa"/>
            <w:vAlign w:val="center"/>
          </w:tcPr>
          <w:p w:rsidR="00A86B6D" w:rsidRPr="00A86B6D" w:rsidRDefault="00A86B6D" w:rsidP="008B486F">
            <w:pPr>
              <w:jc w:val="center"/>
              <w:rPr>
                <w:rFonts w:eastAsia="Calibri"/>
                <w:b/>
                <w:lang w:eastAsia="en-US"/>
              </w:rPr>
            </w:pPr>
            <w:r w:rsidRPr="00A86B6D">
              <w:rPr>
                <w:rFonts w:eastAsia="Calibri"/>
                <w:b/>
                <w:lang w:eastAsia="en-US"/>
              </w:rPr>
              <w:t>Сроки исполнения</w:t>
            </w:r>
          </w:p>
        </w:tc>
        <w:tc>
          <w:tcPr>
            <w:tcW w:w="1559" w:type="dxa"/>
            <w:vAlign w:val="center"/>
          </w:tcPr>
          <w:p w:rsidR="00A86B6D" w:rsidRPr="00A86B6D" w:rsidRDefault="00A86B6D" w:rsidP="008B486F">
            <w:pPr>
              <w:jc w:val="center"/>
              <w:rPr>
                <w:rFonts w:eastAsia="Calibri"/>
                <w:b/>
                <w:lang w:eastAsia="en-US"/>
              </w:rPr>
            </w:pPr>
            <w:r w:rsidRPr="00A86B6D">
              <w:rPr>
                <w:rFonts w:eastAsia="Calibri"/>
                <w:b/>
                <w:lang w:eastAsia="en-US"/>
              </w:rPr>
              <w:t>Стоимость работ</w:t>
            </w:r>
            <w:r w:rsidR="00600A8C">
              <w:rPr>
                <w:rFonts w:eastAsia="Calibri"/>
                <w:b/>
                <w:lang w:eastAsia="en-US"/>
              </w:rPr>
              <w:t>,</w:t>
            </w:r>
          </w:p>
          <w:p w:rsidR="00A86B6D" w:rsidRPr="00A86B6D" w:rsidRDefault="00A86B6D" w:rsidP="008B486F">
            <w:pPr>
              <w:jc w:val="center"/>
              <w:rPr>
                <w:rFonts w:eastAsia="Calibri"/>
                <w:b/>
                <w:lang w:eastAsia="en-US"/>
              </w:rPr>
            </w:pPr>
            <w:r w:rsidRPr="00A86B6D">
              <w:rPr>
                <w:rFonts w:eastAsia="Calibri"/>
                <w:b/>
                <w:lang w:eastAsia="en-US"/>
              </w:rPr>
              <w:t>руб.</w:t>
            </w:r>
          </w:p>
        </w:tc>
        <w:tc>
          <w:tcPr>
            <w:tcW w:w="2552" w:type="dxa"/>
            <w:vAlign w:val="center"/>
          </w:tcPr>
          <w:p w:rsidR="00A86B6D" w:rsidRPr="00A86B6D" w:rsidRDefault="00967654" w:rsidP="008B486F">
            <w:pPr>
              <w:jc w:val="center"/>
              <w:rPr>
                <w:rFonts w:eastAsia="Calibri"/>
                <w:b/>
                <w:lang w:eastAsia="en-US"/>
              </w:rPr>
            </w:pPr>
            <w:r w:rsidRPr="00967654">
              <w:rPr>
                <w:rFonts w:eastAsia="Calibri"/>
                <w:b/>
                <w:lang w:eastAsia="en-US"/>
              </w:rPr>
              <w:t>Форма и вид отчетности</w:t>
            </w:r>
          </w:p>
        </w:tc>
      </w:tr>
      <w:tr w:rsidR="00A86B6D" w:rsidRPr="00A86B6D" w:rsidTr="00B55177">
        <w:trPr>
          <w:trHeight w:val="1287"/>
        </w:trPr>
        <w:tc>
          <w:tcPr>
            <w:tcW w:w="817" w:type="dxa"/>
          </w:tcPr>
          <w:p w:rsidR="00A86B6D" w:rsidRPr="00A86B6D" w:rsidRDefault="00A86B6D" w:rsidP="00A86B6D">
            <w:pPr>
              <w:jc w:val="center"/>
              <w:rPr>
                <w:rFonts w:eastAsia="Calibri"/>
                <w:lang w:eastAsia="en-US"/>
              </w:rPr>
            </w:pPr>
            <w:r w:rsidRPr="00A86B6D">
              <w:rPr>
                <w:rFonts w:eastAsia="Calibri"/>
                <w:lang w:eastAsia="en-US"/>
              </w:rPr>
              <w:t>1</w:t>
            </w:r>
          </w:p>
        </w:tc>
        <w:tc>
          <w:tcPr>
            <w:tcW w:w="3686" w:type="dxa"/>
          </w:tcPr>
          <w:p w:rsidR="00A86B6D" w:rsidRPr="00A86B6D" w:rsidRDefault="00020CB4" w:rsidP="00B55177">
            <w:pPr>
              <w:rPr>
                <w:rFonts w:eastAsia="Calibri"/>
                <w:lang w:eastAsia="en-US"/>
              </w:rPr>
            </w:pPr>
            <w:r w:rsidRPr="00020CB4">
              <w:rPr>
                <w:rFonts w:eastAsia="Calibri"/>
                <w:lang w:eastAsia="en-US"/>
              </w:rPr>
              <w:t>Характеристика объекта и предмета исследований, подготовка указаний по определению их особенностей, которые должны быть установлены в результате реализации программы исследований.</w:t>
            </w:r>
          </w:p>
        </w:tc>
        <w:tc>
          <w:tcPr>
            <w:tcW w:w="1559" w:type="dxa"/>
            <w:vAlign w:val="center"/>
          </w:tcPr>
          <w:p w:rsidR="00020CB4" w:rsidRPr="00684EB0" w:rsidRDefault="00020CB4" w:rsidP="00020CB4">
            <w:r w:rsidRPr="00684EB0">
              <w:t xml:space="preserve">С момента подписания по </w:t>
            </w:r>
            <w:r>
              <w:t>31.05.2017</w:t>
            </w:r>
          </w:p>
          <w:p w:rsidR="00A86B6D" w:rsidRPr="00A86B6D" w:rsidRDefault="00A86B6D" w:rsidP="00A86B6D">
            <w:pPr>
              <w:rPr>
                <w:rFonts w:eastAsia="Calibri"/>
                <w:lang w:eastAsia="en-US"/>
              </w:rPr>
            </w:pPr>
          </w:p>
          <w:p w:rsidR="00A86B6D" w:rsidRPr="00A86B6D" w:rsidRDefault="00A86B6D" w:rsidP="00A86B6D">
            <w:pPr>
              <w:rPr>
                <w:rFonts w:eastAsia="Calibri"/>
                <w:lang w:eastAsia="en-US"/>
              </w:rPr>
            </w:pPr>
          </w:p>
        </w:tc>
        <w:tc>
          <w:tcPr>
            <w:tcW w:w="1559" w:type="dxa"/>
            <w:vAlign w:val="center"/>
          </w:tcPr>
          <w:p w:rsidR="00A86B6D" w:rsidRPr="00A86B6D" w:rsidRDefault="00A86B6D" w:rsidP="00A86B6D">
            <w:pPr>
              <w:rPr>
                <w:rFonts w:eastAsia="Calibri"/>
                <w:lang w:eastAsia="en-US"/>
              </w:rPr>
            </w:pPr>
          </w:p>
        </w:tc>
        <w:tc>
          <w:tcPr>
            <w:tcW w:w="2552" w:type="dxa"/>
          </w:tcPr>
          <w:p w:rsidR="00A86B6D" w:rsidRPr="00A86B6D" w:rsidRDefault="000D0E75" w:rsidP="00A86B6D">
            <w:pPr>
              <w:rPr>
                <w:rFonts w:eastAsia="Calibri"/>
                <w:lang w:eastAsia="en-US"/>
              </w:rPr>
            </w:pPr>
            <w:r w:rsidRPr="000D0E75">
              <w:rPr>
                <w:rFonts w:eastAsia="Calibri"/>
                <w:lang w:eastAsia="en-US"/>
              </w:rPr>
              <w:t>Информационный отчет в соответствии с Техническим заданием</w:t>
            </w:r>
          </w:p>
        </w:tc>
      </w:tr>
      <w:tr w:rsidR="00A86B6D" w:rsidRPr="00A86B6D" w:rsidTr="00B55177">
        <w:trPr>
          <w:trHeight w:val="1372"/>
        </w:trPr>
        <w:tc>
          <w:tcPr>
            <w:tcW w:w="817" w:type="dxa"/>
          </w:tcPr>
          <w:p w:rsidR="00A86B6D" w:rsidRPr="00A86B6D" w:rsidRDefault="00A86B6D" w:rsidP="00A86B6D">
            <w:pPr>
              <w:jc w:val="center"/>
              <w:rPr>
                <w:rFonts w:eastAsia="Calibri"/>
                <w:lang w:eastAsia="en-US"/>
              </w:rPr>
            </w:pPr>
            <w:r w:rsidRPr="00A86B6D">
              <w:rPr>
                <w:rFonts w:eastAsia="Calibri"/>
                <w:lang w:eastAsia="en-US"/>
              </w:rPr>
              <w:t>2</w:t>
            </w:r>
          </w:p>
        </w:tc>
        <w:tc>
          <w:tcPr>
            <w:tcW w:w="3686" w:type="dxa"/>
          </w:tcPr>
          <w:p w:rsidR="00A86B6D" w:rsidRPr="00A86B6D" w:rsidRDefault="00020CB4" w:rsidP="00A86B6D">
            <w:pPr>
              <w:rPr>
                <w:rFonts w:eastAsia="Calibri"/>
                <w:lang w:eastAsia="en-US"/>
              </w:rPr>
            </w:pPr>
            <w:r w:rsidRPr="006C1E32">
              <w:t xml:space="preserve">Обоснование </w:t>
            </w:r>
            <w:r>
              <w:t xml:space="preserve">и подготовка </w:t>
            </w:r>
            <w:r w:rsidRPr="006C1E32">
              <w:t xml:space="preserve">программ </w:t>
            </w:r>
            <w:r>
              <w:t xml:space="preserve">экспедиционных исследований, </w:t>
            </w:r>
            <w:r w:rsidRPr="006C1E32">
              <w:t>натурных и лабораторных экспериментов.</w:t>
            </w:r>
            <w:r>
              <w:t xml:space="preserve">  Проведение исследований.</w:t>
            </w:r>
          </w:p>
        </w:tc>
        <w:tc>
          <w:tcPr>
            <w:tcW w:w="1559" w:type="dxa"/>
            <w:vAlign w:val="center"/>
          </w:tcPr>
          <w:p w:rsidR="00A86B6D" w:rsidRPr="00A86B6D" w:rsidRDefault="00020CB4" w:rsidP="00A86B6D">
            <w:pPr>
              <w:rPr>
                <w:rFonts w:eastAsia="Calibri"/>
                <w:lang w:eastAsia="en-US"/>
              </w:rPr>
            </w:pPr>
            <w:r>
              <w:t>01.06.2017-31.08.2017</w:t>
            </w:r>
          </w:p>
        </w:tc>
        <w:tc>
          <w:tcPr>
            <w:tcW w:w="1559" w:type="dxa"/>
            <w:vAlign w:val="center"/>
          </w:tcPr>
          <w:p w:rsidR="00A86B6D" w:rsidRPr="00A86B6D" w:rsidRDefault="00A86B6D" w:rsidP="00A86B6D">
            <w:pPr>
              <w:rPr>
                <w:rFonts w:eastAsia="Calibri"/>
                <w:lang w:eastAsia="en-US"/>
              </w:rPr>
            </w:pPr>
          </w:p>
        </w:tc>
        <w:tc>
          <w:tcPr>
            <w:tcW w:w="2552" w:type="dxa"/>
          </w:tcPr>
          <w:p w:rsidR="00A86B6D" w:rsidRPr="00A86B6D" w:rsidRDefault="000D0E75" w:rsidP="00A86B6D">
            <w:pPr>
              <w:rPr>
                <w:rFonts w:eastAsia="Calibri"/>
                <w:lang w:eastAsia="en-US"/>
              </w:rPr>
            </w:pPr>
            <w:r w:rsidRPr="000D0E75">
              <w:rPr>
                <w:rFonts w:eastAsia="Calibri"/>
                <w:lang w:eastAsia="en-US"/>
              </w:rPr>
              <w:t>Информационный отчет в соответствии с Техническим заданием</w:t>
            </w:r>
          </w:p>
        </w:tc>
      </w:tr>
      <w:tr w:rsidR="00A86B6D" w:rsidRPr="00A86B6D" w:rsidTr="00B55177">
        <w:trPr>
          <w:trHeight w:val="1372"/>
        </w:trPr>
        <w:tc>
          <w:tcPr>
            <w:tcW w:w="817" w:type="dxa"/>
          </w:tcPr>
          <w:p w:rsidR="00A86B6D" w:rsidRPr="00A86B6D" w:rsidRDefault="00A86B6D" w:rsidP="00A86B6D">
            <w:pPr>
              <w:jc w:val="center"/>
              <w:rPr>
                <w:rFonts w:eastAsia="Calibri"/>
                <w:lang w:eastAsia="en-US"/>
              </w:rPr>
            </w:pPr>
            <w:r w:rsidRPr="00A86B6D">
              <w:rPr>
                <w:rFonts w:eastAsia="Calibri"/>
                <w:lang w:eastAsia="en-US"/>
              </w:rPr>
              <w:t>3</w:t>
            </w:r>
          </w:p>
        </w:tc>
        <w:tc>
          <w:tcPr>
            <w:tcW w:w="3686" w:type="dxa"/>
          </w:tcPr>
          <w:p w:rsidR="00A86B6D" w:rsidRPr="00A86B6D" w:rsidRDefault="00020CB4" w:rsidP="00B55177">
            <w:pPr>
              <w:rPr>
                <w:rFonts w:eastAsia="Calibri"/>
                <w:lang w:eastAsia="en-US"/>
              </w:rPr>
            </w:pPr>
            <w:r w:rsidRPr="00E529CF">
              <w:t>Научное и техническое редактирование,  согласование и утверждение  программы исследований в целом,  ее оформление и тиражирование.</w:t>
            </w:r>
          </w:p>
        </w:tc>
        <w:tc>
          <w:tcPr>
            <w:tcW w:w="1559" w:type="dxa"/>
            <w:vAlign w:val="center"/>
          </w:tcPr>
          <w:p w:rsidR="00A86B6D" w:rsidRPr="00A86B6D" w:rsidRDefault="00087DA1" w:rsidP="00B55177">
            <w:pPr>
              <w:rPr>
                <w:rFonts w:eastAsia="Calibri"/>
                <w:lang w:eastAsia="en-US"/>
              </w:rPr>
            </w:pPr>
            <w:r>
              <w:t>01.09.2017-30.10.2017</w:t>
            </w:r>
          </w:p>
        </w:tc>
        <w:tc>
          <w:tcPr>
            <w:tcW w:w="1559" w:type="dxa"/>
            <w:vAlign w:val="center"/>
          </w:tcPr>
          <w:p w:rsidR="00A86B6D" w:rsidRPr="00A86B6D" w:rsidRDefault="00A86B6D" w:rsidP="00A86B6D">
            <w:pPr>
              <w:rPr>
                <w:rFonts w:eastAsia="Calibri"/>
                <w:lang w:eastAsia="en-US"/>
              </w:rPr>
            </w:pPr>
          </w:p>
        </w:tc>
        <w:tc>
          <w:tcPr>
            <w:tcW w:w="2552" w:type="dxa"/>
          </w:tcPr>
          <w:p w:rsidR="00A86B6D" w:rsidRPr="00A86B6D" w:rsidRDefault="000D0E75" w:rsidP="00A86B6D">
            <w:pPr>
              <w:rPr>
                <w:rFonts w:eastAsia="Calibri"/>
                <w:lang w:eastAsia="en-US"/>
              </w:rPr>
            </w:pPr>
            <w:r>
              <w:rPr>
                <w:rFonts w:eastAsia="Calibri"/>
                <w:lang w:eastAsia="en-US"/>
              </w:rPr>
              <w:t xml:space="preserve">Окончательный </w:t>
            </w:r>
            <w:r w:rsidRPr="000D0E75">
              <w:rPr>
                <w:rFonts w:eastAsia="Calibri"/>
                <w:lang w:eastAsia="en-US"/>
              </w:rPr>
              <w:t>отчет в соответствии с Техническим заданием</w:t>
            </w:r>
          </w:p>
        </w:tc>
      </w:tr>
    </w:tbl>
    <w:p w:rsidR="00A86B6D" w:rsidRPr="00A86B6D" w:rsidRDefault="00A86B6D" w:rsidP="00A86B6D">
      <w:pPr>
        <w:jc w:val="both"/>
        <w:rPr>
          <w:rFonts w:eastAsia="Calibri"/>
          <w:lang w:eastAsia="en-US"/>
        </w:rPr>
      </w:pPr>
      <w:r w:rsidRPr="00A86B6D">
        <w:rPr>
          <w:rFonts w:eastAsia="Calibri"/>
          <w:lang w:eastAsia="en-US"/>
        </w:rPr>
        <w:t xml:space="preserve">        </w:t>
      </w:r>
    </w:p>
    <w:p w:rsidR="008E117C" w:rsidRDefault="008E117C">
      <w:pPr>
        <w:spacing w:after="200" w:line="276" w:lineRule="auto"/>
      </w:pPr>
      <w:r>
        <w:br w:type="page"/>
      </w:r>
    </w:p>
    <w:p w:rsidR="008E117C" w:rsidRPr="008E117C" w:rsidRDefault="008E117C" w:rsidP="008E117C"/>
    <w:p w:rsidR="00364BD4" w:rsidRPr="00470733" w:rsidRDefault="00470733" w:rsidP="00470733">
      <w:pPr>
        <w:pStyle w:val="21"/>
        <w:rPr>
          <w:rFonts w:ascii="Times New Roman" w:hAnsi="Times New Roman" w:cs="Times New Roman"/>
          <w:color w:val="auto"/>
        </w:rPr>
      </w:pPr>
      <w:bookmarkStart w:id="15" w:name="_Toc476130351"/>
      <w:r>
        <w:rPr>
          <w:rFonts w:ascii="Times New Roman" w:hAnsi="Times New Roman" w:cs="Times New Roman"/>
          <w:color w:val="auto"/>
        </w:rPr>
        <w:t xml:space="preserve">2.2. </w:t>
      </w:r>
      <w:r w:rsidR="00364BD4" w:rsidRPr="00470733">
        <w:rPr>
          <w:rFonts w:ascii="Times New Roman" w:hAnsi="Times New Roman" w:cs="Times New Roman"/>
          <w:color w:val="auto"/>
        </w:rPr>
        <w:t>Коммерческая часть</w:t>
      </w:r>
      <w:bookmarkEnd w:id="12"/>
      <w:bookmarkEnd w:id="13"/>
      <w:bookmarkEnd w:id="15"/>
    </w:p>
    <w:p w:rsidR="00364BD4" w:rsidRDefault="00364BD4" w:rsidP="00364BD4">
      <w:pPr>
        <w:ind w:firstLine="540"/>
        <w:jc w:val="both"/>
        <w:rPr>
          <w:b/>
        </w:rPr>
      </w:pPr>
    </w:p>
    <w:p w:rsidR="00364BD4" w:rsidRDefault="00F63B3F" w:rsidP="00364BD4">
      <w:pPr>
        <w:ind w:firstLine="540"/>
        <w:jc w:val="both"/>
        <w:rPr>
          <w:b/>
        </w:rPr>
      </w:pPr>
      <w:r>
        <w:rPr>
          <w:b/>
        </w:rPr>
        <w:t>Цена договора</w:t>
      </w:r>
      <w:r w:rsidR="00364BD4">
        <w:rPr>
          <w:b/>
        </w:rPr>
        <w:t>.</w:t>
      </w:r>
    </w:p>
    <w:p w:rsidR="00364BD4" w:rsidRDefault="00364BD4" w:rsidP="00364BD4">
      <w:pPr>
        <w:ind w:firstLine="540"/>
        <w:jc w:val="both"/>
      </w:pPr>
      <w:r>
        <w:t>Цена договора устанавливается по результатам  проведенной тендерной процедуры. Ва</w:t>
      </w:r>
      <w:r w:rsidR="0096251B">
        <w:t>люта оплаты – российский рубль.</w:t>
      </w:r>
    </w:p>
    <w:p w:rsidR="00364BD4" w:rsidRDefault="00F74393" w:rsidP="00364BD4">
      <w:pPr>
        <w:ind w:firstLine="540"/>
        <w:jc w:val="both"/>
      </w:pPr>
      <w:r w:rsidRPr="00F74393">
        <w:t>Определение единого базиса сравнения ценовых предложений:</w:t>
      </w:r>
      <w:r w:rsidRPr="00EB37E1">
        <w:t xml:space="preserve"> цен</w:t>
      </w:r>
      <w:r w:rsidR="00AE4057">
        <w:t>а</w:t>
      </w:r>
      <w:r w:rsidRPr="00EB37E1">
        <w:t xml:space="preserve"> предложения без НДС</w:t>
      </w:r>
      <w:r w:rsidR="00364BD4" w:rsidRPr="00E447DA">
        <w:t>.</w:t>
      </w:r>
    </w:p>
    <w:p w:rsidR="00364BD4" w:rsidRDefault="00364BD4" w:rsidP="00364BD4">
      <w:pPr>
        <w:ind w:firstLine="540"/>
        <w:jc w:val="both"/>
        <w:rPr>
          <w:b/>
        </w:rPr>
      </w:pPr>
    </w:p>
    <w:p w:rsidR="00364BD4" w:rsidRPr="00D11594" w:rsidRDefault="00364BD4" w:rsidP="00364BD4">
      <w:pPr>
        <w:ind w:firstLine="540"/>
        <w:jc w:val="both"/>
        <w:rPr>
          <w:b/>
        </w:rPr>
      </w:pPr>
      <w:r>
        <w:rPr>
          <w:b/>
        </w:rPr>
        <w:t>У</w:t>
      </w:r>
      <w:r w:rsidRPr="00D11594">
        <w:rPr>
          <w:b/>
        </w:rPr>
        <w:t xml:space="preserve">словия </w:t>
      </w:r>
      <w:r>
        <w:rPr>
          <w:b/>
        </w:rPr>
        <w:t>оплаты</w:t>
      </w:r>
      <w:r w:rsidRPr="00D11594">
        <w:rPr>
          <w:b/>
        </w:rPr>
        <w:t>.</w:t>
      </w:r>
    </w:p>
    <w:p w:rsidR="00CC4F8E" w:rsidRPr="00CC4F8E" w:rsidRDefault="00CC4F8E" w:rsidP="00CC4F8E">
      <w:pPr>
        <w:tabs>
          <w:tab w:val="left" w:pos="1473"/>
        </w:tabs>
        <w:ind w:firstLine="567"/>
        <w:jc w:val="both"/>
        <w:rPr>
          <w:rFonts w:eastAsia="Arial"/>
          <w:lang w:eastAsia="en-US"/>
        </w:rPr>
      </w:pPr>
      <w:r w:rsidRPr="00CC4F8E">
        <w:rPr>
          <w:rFonts w:eastAsia="Arial"/>
          <w:lang w:eastAsia="en-US"/>
        </w:rPr>
        <w:t xml:space="preserve">Оплата за выполненные работы будет производиться Заказчиком </w:t>
      </w:r>
      <w:r w:rsidR="006B3A88">
        <w:rPr>
          <w:rFonts w:eastAsia="Arial"/>
          <w:lang w:eastAsia="en-US"/>
        </w:rPr>
        <w:t>в течение</w:t>
      </w:r>
      <w:r w:rsidR="00DC2ACD">
        <w:rPr>
          <w:rFonts w:eastAsia="Arial"/>
          <w:lang w:eastAsia="en-US"/>
        </w:rPr>
        <w:t xml:space="preserve"> 45</w:t>
      </w:r>
      <w:r w:rsidRPr="00CC4F8E">
        <w:rPr>
          <w:rFonts w:eastAsia="Arial"/>
          <w:lang w:eastAsia="en-US"/>
        </w:rPr>
        <w:t xml:space="preserve"> (</w:t>
      </w:r>
      <w:r w:rsidR="00DC2ACD">
        <w:rPr>
          <w:rFonts w:eastAsia="Arial"/>
          <w:lang w:eastAsia="en-US"/>
        </w:rPr>
        <w:t>Сорока пяти</w:t>
      </w:r>
      <w:r w:rsidRPr="00CC4F8E">
        <w:rPr>
          <w:rFonts w:eastAsia="Arial"/>
          <w:lang w:eastAsia="en-US"/>
        </w:rPr>
        <w:t>)</w:t>
      </w:r>
      <w:r w:rsidR="006B2C20">
        <w:rPr>
          <w:rFonts w:eastAsia="Arial"/>
          <w:lang w:eastAsia="en-US"/>
        </w:rPr>
        <w:t xml:space="preserve"> календарных дней</w:t>
      </w:r>
      <w:r w:rsidRPr="00CC4F8E">
        <w:rPr>
          <w:rFonts w:eastAsia="Arial"/>
          <w:lang w:eastAsia="en-US"/>
        </w:rPr>
        <w:t xml:space="preserve"> с даты подписания Сторонами </w:t>
      </w:r>
      <w:r w:rsidR="00145C5E">
        <w:rPr>
          <w:rFonts w:eastAsia="Arial"/>
          <w:lang w:eastAsia="en-US"/>
        </w:rPr>
        <w:t>А</w:t>
      </w:r>
      <w:r w:rsidRPr="00CC4F8E">
        <w:rPr>
          <w:rFonts w:eastAsia="Arial"/>
          <w:lang w:eastAsia="en-US"/>
        </w:rPr>
        <w:t xml:space="preserve">кта </w:t>
      </w:r>
      <w:r w:rsidR="002E0E9D">
        <w:rPr>
          <w:rFonts w:eastAsia="Arial"/>
          <w:lang w:eastAsia="en-US"/>
        </w:rPr>
        <w:t xml:space="preserve">сдачи-приемки </w:t>
      </w:r>
      <w:r w:rsidRPr="00CC4F8E">
        <w:rPr>
          <w:rFonts w:eastAsia="Arial"/>
          <w:lang w:eastAsia="en-US"/>
        </w:rPr>
        <w:t xml:space="preserve">выполненных работ на основании выставленных Исполнителем счета (и </w:t>
      </w:r>
      <w:proofErr w:type="gramStart"/>
      <w:r w:rsidRPr="00CC4F8E">
        <w:rPr>
          <w:rFonts w:eastAsia="Arial"/>
          <w:lang w:eastAsia="en-US"/>
        </w:rPr>
        <w:t>счет-фактуры</w:t>
      </w:r>
      <w:proofErr w:type="gramEnd"/>
      <w:r w:rsidRPr="00CC4F8E">
        <w:rPr>
          <w:rFonts w:eastAsia="Arial"/>
          <w:lang w:eastAsia="en-US"/>
        </w:rPr>
        <w:t>).</w:t>
      </w:r>
    </w:p>
    <w:p w:rsidR="00364BD4" w:rsidRPr="002B2D61" w:rsidRDefault="00364BD4" w:rsidP="00364BD4">
      <w:pPr>
        <w:ind w:firstLine="567"/>
        <w:jc w:val="both"/>
      </w:pPr>
    </w:p>
    <w:p w:rsidR="00364BD4" w:rsidRDefault="00364BD4" w:rsidP="00364BD4"/>
    <w:p w:rsidR="00364BD4" w:rsidRPr="009040F0" w:rsidRDefault="00364BD4" w:rsidP="00364BD4"/>
    <w:p w:rsidR="00C025AA" w:rsidRDefault="00C025AA">
      <w:pPr>
        <w:spacing w:after="200" w:line="276" w:lineRule="auto"/>
      </w:pPr>
      <w:r>
        <w:br w:type="page"/>
      </w:r>
    </w:p>
    <w:p w:rsidR="00332CE3" w:rsidRPr="00FF0B11" w:rsidRDefault="00FF0B11" w:rsidP="00FF0B11">
      <w:pPr>
        <w:pStyle w:val="10"/>
        <w:jc w:val="center"/>
        <w:rPr>
          <w:rFonts w:ascii="Times New Roman" w:eastAsia="Times New Roman" w:hAnsi="Times New Roman" w:cs="Times New Roman"/>
          <w:color w:val="auto"/>
        </w:rPr>
      </w:pPr>
      <w:bookmarkStart w:id="16" w:name="_Toc411326918"/>
      <w:bookmarkStart w:id="17" w:name="_Toc411326991"/>
      <w:bookmarkStart w:id="18" w:name="_Toc476130352"/>
      <w:r w:rsidRPr="00FF0B11">
        <w:rPr>
          <w:rFonts w:ascii="Times New Roman" w:hAnsi="Times New Roman" w:cs="Times New Roman"/>
          <w:color w:val="auto"/>
        </w:rPr>
        <w:lastRenderedPageBreak/>
        <w:t xml:space="preserve">3. </w:t>
      </w:r>
      <w:r w:rsidR="00332CE3" w:rsidRPr="00FF0B11">
        <w:rPr>
          <w:rFonts w:ascii="Times New Roman" w:eastAsia="Times New Roman" w:hAnsi="Times New Roman" w:cs="Times New Roman"/>
          <w:color w:val="auto"/>
        </w:rPr>
        <w:t>И</w:t>
      </w:r>
      <w:r w:rsidR="00BC23D5" w:rsidRPr="00FF0B11">
        <w:rPr>
          <w:rFonts w:ascii="Times New Roman" w:eastAsia="Times New Roman" w:hAnsi="Times New Roman" w:cs="Times New Roman"/>
          <w:color w:val="auto"/>
        </w:rPr>
        <w:t>нструкция претенденту</w:t>
      </w:r>
      <w:bookmarkEnd w:id="16"/>
      <w:bookmarkEnd w:id="17"/>
      <w:bookmarkEnd w:id="18"/>
    </w:p>
    <w:p w:rsidR="00332CE3" w:rsidRPr="00DD2989" w:rsidRDefault="00332CE3" w:rsidP="00332CE3">
      <w:pPr>
        <w:ind w:firstLine="567"/>
        <w:jc w:val="center"/>
        <w:rPr>
          <w:b/>
        </w:rPr>
      </w:pP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Инструкция претенденту является составной частью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Претендент несет все расходы, связанные с подготовкой и подачей своего тендерного предложения.</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ООО «Каспийская нефтяная компания» (далее – Организатор тендера) не отвечает и не несет обязательств по расходам, указанным в п.2., независимо от характера (формы) проведения тендера и его результатов.</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предоставляет Претенденту настоящую Инструкцию и другую тендерную документацию, необходимую ему для подготовки тендерного предложения в соответствии с требованиями и условиями Заказчика, изложенными в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исходит из того, что Претендент обязан изучить все условия и требования, содержащиеся в представленной ему, с этой целью, тендерной документации. Тендерное предложение Претендента должно полностью отвечать указанным выше требованиям. Тендерное предложение Претендента, не отвечающее требованиям тендерной документации, не допускается к тендеру. </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обязан в течение 3 рабочих дней ответить на любой официальный запрос Претендента, поступивший не позднее 10 (десяти) календарных дней до окончательного срока подачи тендерного предложения. При этом копия ответа, имеющего общий для Претендентов характер, направляется всем Претендентам.</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в том числе и по инициативе Заказчика, до окончательного срока представления тендерного предложения может внести изменения в тендерную документацию, при этом продлив срок предоставления тендерных предложений, с соответствующим письменным уведомлением всех Претендентов.</w:t>
      </w:r>
    </w:p>
    <w:p w:rsidR="00332CE3"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Претендент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тендерной документации. </w:t>
      </w:r>
    </w:p>
    <w:p w:rsidR="005820D8" w:rsidRPr="00E671E2" w:rsidRDefault="005820D8" w:rsidP="00F14D78">
      <w:pPr>
        <w:numPr>
          <w:ilvl w:val="0"/>
          <w:numId w:val="3"/>
        </w:numPr>
        <w:tabs>
          <w:tab w:val="num" w:pos="1080"/>
        </w:tabs>
        <w:spacing w:before="60"/>
        <w:ind w:right="23" w:hanging="858"/>
        <w:jc w:val="both"/>
      </w:pPr>
      <w:r w:rsidRPr="00E671E2">
        <w:t xml:space="preserve">К участию в тендере </w:t>
      </w:r>
      <w:r>
        <w:t xml:space="preserve">по решению тендерной комиссии </w:t>
      </w:r>
      <w:r w:rsidRPr="00E671E2">
        <w:t xml:space="preserve">не допускаются претенденты: </w:t>
      </w:r>
    </w:p>
    <w:p w:rsidR="005820D8" w:rsidRPr="00E671E2" w:rsidRDefault="005820D8" w:rsidP="00F14D78">
      <w:pPr>
        <w:numPr>
          <w:ilvl w:val="0"/>
          <w:numId w:val="2"/>
        </w:numPr>
        <w:tabs>
          <w:tab w:val="left" w:pos="1080"/>
        </w:tabs>
        <w:ind w:right="23" w:firstLine="709"/>
        <w:jc w:val="both"/>
      </w:pPr>
      <w:r w:rsidRPr="00E671E2">
        <w:t>включенные в Реестр недобросовестных поставщиков Федеральной антимонопольной службы Российской Федерации (ФАС России)</w:t>
      </w:r>
      <w:r>
        <w:t xml:space="preserve"> (в соответствии с ФЗ № 44-ФЗ (94-ФЗ) и 223-ФЗ)</w:t>
      </w:r>
      <w:r w:rsidRPr="00E671E2">
        <w:t xml:space="preserve">; </w:t>
      </w:r>
    </w:p>
    <w:p w:rsidR="005820D8" w:rsidRPr="00E671E2" w:rsidRDefault="005820D8" w:rsidP="00F14D78">
      <w:pPr>
        <w:numPr>
          <w:ilvl w:val="0"/>
          <w:numId w:val="2"/>
        </w:numPr>
        <w:tabs>
          <w:tab w:val="left" w:pos="1080"/>
        </w:tabs>
        <w:ind w:right="23" w:firstLine="709"/>
        <w:jc w:val="both"/>
      </w:pPr>
      <w:r w:rsidRPr="00E671E2">
        <w:t>находящиеся в процессе ликвидации либо признанные банкротом, а также, на имущество которых наложен арест</w:t>
      </w:r>
      <w:r w:rsidR="00571C59">
        <w:t xml:space="preserve"> либо экономическая деятельность которых приостановлена</w:t>
      </w:r>
      <w:r w:rsidRPr="00E671E2">
        <w:t xml:space="preserve">; </w:t>
      </w:r>
    </w:p>
    <w:p w:rsidR="005820D8" w:rsidRDefault="005820D8" w:rsidP="00F14D78">
      <w:pPr>
        <w:numPr>
          <w:ilvl w:val="0"/>
          <w:numId w:val="2"/>
        </w:numPr>
        <w:tabs>
          <w:tab w:val="left" w:pos="1080"/>
        </w:tabs>
        <w:ind w:right="23" w:firstLine="709"/>
        <w:jc w:val="both"/>
      </w:pPr>
      <w:r w:rsidRPr="00E671E2">
        <w:t>которые прямо или косвенно предлагают, дали, либо соглашаются дать работнику Организатора тендера или Заказчика, члену Тендерного комитета (комиссии) вознаграждение в любой форме (материальной или нематериальной), в целях оказания влияния на проведение процедуры тендера, принятия решения или иного действия в связи с проводимым тендером;</w:t>
      </w:r>
    </w:p>
    <w:p w:rsidR="005820D8" w:rsidRPr="00E671E2" w:rsidRDefault="005820D8" w:rsidP="00F14D78">
      <w:pPr>
        <w:numPr>
          <w:ilvl w:val="0"/>
          <w:numId w:val="2"/>
        </w:numPr>
        <w:tabs>
          <w:tab w:val="left" w:pos="1080"/>
        </w:tabs>
        <w:ind w:right="23" w:firstLine="709"/>
        <w:jc w:val="both"/>
      </w:pPr>
      <w:r>
        <w:t xml:space="preserve">предоставившие </w:t>
      </w:r>
      <w:r w:rsidRPr="00E671E2">
        <w:t xml:space="preserve">в составе тендерных предложений недостоверные </w:t>
      </w:r>
      <w:r>
        <w:t>сведения</w:t>
      </w:r>
      <w:r w:rsidRPr="00E671E2">
        <w:t xml:space="preserve">; </w:t>
      </w:r>
    </w:p>
    <w:p w:rsidR="005820D8" w:rsidRPr="00E671E2" w:rsidRDefault="005820D8" w:rsidP="00F14D78">
      <w:pPr>
        <w:numPr>
          <w:ilvl w:val="0"/>
          <w:numId w:val="2"/>
        </w:numPr>
        <w:tabs>
          <w:tab w:val="left" w:pos="1080"/>
        </w:tabs>
        <w:ind w:right="23" w:firstLine="709"/>
        <w:jc w:val="both"/>
      </w:pPr>
      <w:r w:rsidRPr="00E671E2">
        <w:t xml:space="preserve">победители ранее проведенных тендеров, систематически (два и более раза) отказывающиеся от заключения договора на условиях тендерной документации и/или решения, принятого Тендерным </w:t>
      </w:r>
      <w:r>
        <w:t>комиссией (</w:t>
      </w:r>
      <w:r w:rsidRPr="00E671E2">
        <w:t>комитетом</w:t>
      </w:r>
      <w:r>
        <w:t>)</w:t>
      </w:r>
      <w:r w:rsidRPr="00E671E2">
        <w:t xml:space="preserve"> </w:t>
      </w:r>
      <w:r>
        <w:t>Общества</w:t>
      </w:r>
      <w:r w:rsidRPr="00E671E2">
        <w:t>;</w:t>
      </w:r>
    </w:p>
    <w:p w:rsidR="005820D8" w:rsidRDefault="005820D8" w:rsidP="00F14D78">
      <w:pPr>
        <w:numPr>
          <w:ilvl w:val="0"/>
          <w:numId w:val="2"/>
        </w:numPr>
        <w:tabs>
          <w:tab w:val="clear" w:pos="360"/>
          <w:tab w:val="left" w:pos="1080"/>
          <w:tab w:val="num" w:pos="1701"/>
        </w:tabs>
        <w:ind w:right="23" w:firstLine="709"/>
        <w:jc w:val="both"/>
      </w:pPr>
      <w:r w:rsidRPr="00E671E2">
        <w:t xml:space="preserve">в </w:t>
      </w:r>
      <w:proofErr w:type="gramStart"/>
      <w:r w:rsidRPr="00E671E2">
        <w:t>отношении</w:t>
      </w:r>
      <w:proofErr w:type="gramEnd"/>
      <w:r w:rsidRPr="00E671E2">
        <w:t xml:space="preserve"> которых установлены и документально подтверждены другие факты, отражающие риски нанесения финансового ущерба, а также ущерба имиджу </w:t>
      </w:r>
      <w:r>
        <w:t>ООО «Каспийская нефтяная компания»</w:t>
      </w:r>
      <w:r w:rsidRPr="00E671E2">
        <w:t xml:space="preserve"> в случае вступления в договорные отношения с данным хозяйствующим субъектом.</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несоответстви</w:t>
      </w:r>
      <w:r w:rsidR="00873F56">
        <w:t>я</w:t>
      </w:r>
      <w:r w:rsidRPr="007018F5">
        <w:t xml:space="preserve"> продукции и (или) договорных условий, указанных в </w:t>
      </w:r>
      <w:r>
        <w:t>предложении</w:t>
      </w:r>
      <w:r w:rsidRPr="007018F5">
        <w:t>, требованиям документации</w:t>
      </w:r>
      <w:r>
        <w:t>;</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подписани</w:t>
      </w:r>
      <w:r w:rsidR="005403E0">
        <w:t>я</w:t>
      </w:r>
      <w:r w:rsidRPr="007018F5">
        <w:t xml:space="preserve"> </w:t>
      </w:r>
      <w:r>
        <w:t>предложения</w:t>
      </w:r>
      <w:r w:rsidRPr="007018F5">
        <w:t xml:space="preserve"> неуполномоченным лицом</w:t>
      </w:r>
      <w:r>
        <w:t>;</w:t>
      </w:r>
    </w:p>
    <w:p w:rsidR="009134AE" w:rsidRDefault="009134AE" w:rsidP="00F14D78">
      <w:pPr>
        <w:numPr>
          <w:ilvl w:val="0"/>
          <w:numId w:val="2"/>
        </w:numPr>
        <w:tabs>
          <w:tab w:val="clear" w:pos="360"/>
          <w:tab w:val="left" w:pos="1080"/>
          <w:tab w:val="num" w:pos="1701"/>
        </w:tabs>
        <w:ind w:right="23" w:firstLine="709"/>
        <w:jc w:val="both"/>
      </w:pPr>
      <w:r>
        <w:t xml:space="preserve">не соответствующие требованиям, изложенным </w:t>
      </w:r>
      <w:r w:rsidR="00701C58">
        <w:t xml:space="preserve">в </w:t>
      </w:r>
      <w:r>
        <w:t>Приглашении для участия в тендере, тендерной документации, проекте Договора.</w:t>
      </w:r>
    </w:p>
    <w:p w:rsidR="0092626B" w:rsidRPr="0092626B" w:rsidRDefault="0092626B" w:rsidP="0092626B">
      <w:pPr>
        <w:sectPr w:rsidR="0092626B" w:rsidRPr="0092626B" w:rsidSect="00534464">
          <w:footerReference w:type="even" r:id="rId9"/>
          <w:footerReference w:type="default" r:id="rId10"/>
          <w:footerReference w:type="first" r:id="rId11"/>
          <w:footnotePr>
            <w:numRestart w:val="eachPage"/>
          </w:footnotePr>
          <w:pgSz w:w="11906" w:h="16838" w:code="9"/>
          <w:pgMar w:top="567" w:right="567" w:bottom="567" w:left="1077" w:header="283" w:footer="283" w:gutter="0"/>
          <w:pgNumType w:start="1"/>
          <w:cols w:space="708"/>
          <w:titlePg/>
          <w:docGrid w:linePitch="360"/>
        </w:sectPr>
      </w:pPr>
    </w:p>
    <w:p w:rsidR="00C911D4" w:rsidRDefault="00172E80" w:rsidP="00C911D4">
      <w:pPr>
        <w:spacing w:after="200" w:line="276" w:lineRule="auto"/>
        <w:rPr>
          <w:bCs/>
          <w:spacing w:val="-1"/>
        </w:rPr>
      </w:pPr>
      <w:r w:rsidRPr="00172E80">
        <w:rPr>
          <w:bCs/>
          <w:spacing w:val="-1"/>
        </w:rPr>
        <w:lastRenderedPageBreak/>
        <w:t>10.</w:t>
      </w:r>
      <w:r w:rsidRPr="00172E80">
        <w:rPr>
          <w:bCs/>
          <w:spacing w:val="-1"/>
        </w:rPr>
        <w:tab/>
      </w:r>
      <w:r w:rsidR="00891168">
        <w:rPr>
          <w:bCs/>
          <w:spacing w:val="-1"/>
        </w:rPr>
        <w:t>Участник тендера должен соответствовать следующим м</w:t>
      </w:r>
      <w:r w:rsidRPr="00172E80">
        <w:rPr>
          <w:bCs/>
          <w:spacing w:val="-1"/>
        </w:rPr>
        <w:t>инимальны</w:t>
      </w:r>
      <w:r w:rsidR="00891168">
        <w:rPr>
          <w:bCs/>
          <w:spacing w:val="-1"/>
        </w:rPr>
        <w:t>м</w:t>
      </w:r>
      <w:r w:rsidRPr="00172E80">
        <w:rPr>
          <w:bCs/>
          <w:spacing w:val="-1"/>
        </w:rPr>
        <w:t xml:space="preserve"> требования</w:t>
      </w:r>
      <w:r w:rsidR="00891168">
        <w:rPr>
          <w:bCs/>
          <w:spacing w:val="-1"/>
        </w:rPr>
        <w:t>м</w:t>
      </w:r>
      <w:r w:rsidRPr="00172E80">
        <w:rPr>
          <w:bCs/>
          <w:spacing w:val="-1"/>
        </w:rPr>
        <w:t>:</w:t>
      </w:r>
    </w:p>
    <w:p w:rsidR="00C911D4" w:rsidRPr="00C911D4" w:rsidRDefault="00C911D4" w:rsidP="00C911D4">
      <w:pPr>
        <w:widowControl w:val="0"/>
        <w:jc w:val="both"/>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820"/>
        <w:gridCol w:w="5386"/>
        <w:gridCol w:w="4680"/>
      </w:tblGrid>
      <w:tr w:rsidR="00C911D4" w:rsidRPr="00C911D4"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 xml:space="preserve">№ </w:t>
            </w:r>
            <w:proofErr w:type="gramStart"/>
            <w:r w:rsidRPr="00C911D4">
              <w:rPr>
                <w:b/>
                <w:caps/>
                <w:sz w:val="18"/>
                <w:szCs w:val="18"/>
              </w:rPr>
              <w:t>п</w:t>
            </w:r>
            <w:proofErr w:type="gramEnd"/>
            <w:r w:rsidRPr="00C911D4">
              <w:rPr>
                <w:b/>
                <w:caps/>
                <w:sz w:val="18"/>
                <w:szCs w:val="18"/>
              </w:rPr>
              <w:t>/п</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Требование</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Описание требования</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Заключение</w:t>
            </w:r>
          </w:p>
        </w:tc>
      </w:tr>
      <w:tr w:rsidR="00C911D4" w:rsidRPr="00C911D4"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1</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2</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3</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4</w:t>
            </w:r>
          </w:p>
        </w:tc>
      </w:tr>
      <w:tr w:rsidR="00C911D4" w:rsidRPr="00C911D4"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bookmarkStart w:id="19" w:name="_Ref393994114"/>
          </w:p>
        </w:tc>
        <w:bookmarkEnd w:id="19"/>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Участник </w:t>
            </w:r>
            <w:r>
              <w:rPr>
                <w:sz w:val="18"/>
                <w:szCs w:val="18"/>
              </w:rPr>
              <w:t>тендера</w:t>
            </w:r>
            <w:r w:rsidRPr="00C911D4">
              <w:rPr>
                <w:sz w:val="18"/>
                <w:szCs w:val="18"/>
              </w:rPr>
              <w:t>:</w:t>
            </w:r>
          </w:p>
          <w:p w:rsidR="00C911D4" w:rsidRPr="00C911D4" w:rsidRDefault="00C911D4" w:rsidP="007B5825">
            <w:pPr>
              <w:numPr>
                <w:ilvl w:val="0"/>
                <w:numId w:val="24"/>
              </w:numPr>
              <w:tabs>
                <w:tab w:val="left" w:pos="1134"/>
              </w:tabs>
              <w:kinsoku w:val="0"/>
              <w:overflowPunct w:val="0"/>
              <w:autoSpaceDE w:val="0"/>
              <w:autoSpaceDN w:val="0"/>
              <w:ind w:left="177" w:hanging="177"/>
              <w:jc w:val="both"/>
              <w:rPr>
                <w:sz w:val="18"/>
                <w:szCs w:val="18"/>
              </w:rPr>
            </w:pPr>
            <w:r w:rsidRPr="00C911D4">
              <w:rPr>
                <w:sz w:val="18"/>
                <w:szCs w:val="18"/>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w:t>
            </w:r>
          </w:p>
          <w:p w:rsidR="00C911D4" w:rsidRPr="00C911D4" w:rsidRDefault="00C911D4" w:rsidP="00C911D4">
            <w:pPr>
              <w:tabs>
                <w:tab w:val="left" w:pos="1134"/>
                <w:tab w:val="left" w:pos="1765"/>
              </w:tabs>
              <w:kinsoku w:val="0"/>
              <w:overflowPunct w:val="0"/>
              <w:autoSpaceDE w:val="0"/>
              <w:autoSpaceDN w:val="0"/>
              <w:ind w:left="177" w:hanging="177"/>
              <w:jc w:val="both"/>
              <w:rPr>
                <w:sz w:val="18"/>
                <w:szCs w:val="18"/>
              </w:rPr>
            </w:pPr>
            <w:r w:rsidRPr="00C911D4">
              <w:rPr>
                <w:sz w:val="18"/>
                <w:szCs w:val="18"/>
              </w:rPr>
              <w:t>или</w:t>
            </w:r>
            <w:r w:rsidRPr="00C911D4">
              <w:rPr>
                <w:sz w:val="18"/>
                <w:szCs w:val="18"/>
              </w:rPr>
              <w:tab/>
            </w:r>
          </w:p>
          <w:p w:rsidR="00C911D4" w:rsidRPr="00C911D4" w:rsidRDefault="00C911D4" w:rsidP="007B5825">
            <w:pPr>
              <w:numPr>
                <w:ilvl w:val="0"/>
                <w:numId w:val="24"/>
              </w:numPr>
              <w:tabs>
                <w:tab w:val="left" w:pos="1134"/>
              </w:tabs>
              <w:kinsoku w:val="0"/>
              <w:overflowPunct w:val="0"/>
              <w:autoSpaceDE w:val="0"/>
              <w:autoSpaceDN w:val="0"/>
              <w:ind w:left="177" w:hanging="177"/>
              <w:jc w:val="both"/>
              <w:rPr>
                <w:sz w:val="18"/>
                <w:szCs w:val="18"/>
              </w:rPr>
            </w:pPr>
            <w:r w:rsidRPr="00C911D4">
              <w:rPr>
                <w:sz w:val="18"/>
                <w:szCs w:val="18"/>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Должны быть представлены документы в соответствии с требованиям установленными законодательством соответствующей юрисдикцией (страны).</w:t>
            </w:r>
            <w:proofErr w:type="gramEnd"/>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9451A3">
            <w:pPr>
              <w:tabs>
                <w:tab w:val="left" w:pos="1134"/>
              </w:tabs>
              <w:kinsoku w:val="0"/>
              <w:overflowPunct w:val="0"/>
              <w:autoSpaceDE w:val="0"/>
              <w:autoSpaceDN w:val="0"/>
              <w:jc w:val="both"/>
              <w:rPr>
                <w:sz w:val="18"/>
                <w:szCs w:val="18"/>
              </w:rPr>
            </w:pPr>
            <w:r w:rsidRPr="00C911D4">
              <w:rPr>
                <w:sz w:val="18"/>
                <w:szCs w:val="18"/>
              </w:rPr>
              <w:t>Перечень документов указан в п.</w:t>
            </w:r>
            <w:r w:rsidR="00D94446">
              <w:rPr>
                <w:sz w:val="18"/>
                <w:szCs w:val="18"/>
              </w:rPr>
              <w:t>15</w:t>
            </w:r>
            <w:r w:rsidRPr="00C911D4">
              <w:rPr>
                <w:sz w:val="18"/>
                <w:szCs w:val="18"/>
              </w:rPr>
              <w:t>.</w:t>
            </w:r>
            <w:r w:rsidR="009451A3">
              <w:rPr>
                <w:sz w:val="18"/>
                <w:szCs w:val="18"/>
              </w:rPr>
              <w:t>4</w:t>
            </w:r>
            <w:r w:rsidR="00D94446">
              <w:rPr>
                <w:sz w:val="18"/>
                <w:szCs w:val="18"/>
              </w:rPr>
              <w:t>.</w:t>
            </w:r>
            <w:r w:rsidRPr="00C911D4">
              <w:rPr>
                <w:sz w:val="18"/>
                <w:szCs w:val="18"/>
              </w:rPr>
              <w:t xml:space="preserve">1 </w:t>
            </w:r>
            <w:r w:rsidR="001637D2">
              <w:rPr>
                <w:sz w:val="18"/>
                <w:szCs w:val="18"/>
              </w:rPr>
              <w:t>настоящей документации</w:t>
            </w:r>
            <w:r w:rsidRPr="00C911D4">
              <w:rPr>
                <w:sz w:val="18"/>
                <w:szCs w:val="18"/>
              </w:rPr>
              <w:t>.</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82320F" w:rsidRDefault="00C911D4" w:rsidP="0082320F">
            <w:pPr>
              <w:rPr>
                <w:sz w:val="18"/>
                <w:szCs w:val="18"/>
              </w:rPr>
            </w:pPr>
            <w:bookmarkStart w:id="20" w:name="_Toc392495175"/>
            <w:r w:rsidRPr="0082320F">
              <w:rPr>
                <w:sz w:val="18"/>
                <w:szCs w:val="18"/>
              </w:rPr>
              <w:t>Не соответствует — представлена недостоверная информация</w:t>
            </w:r>
            <w:bookmarkEnd w:id="20"/>
            <w:r w:rsidRPr="0082320F">
              <w:rPr>
                <w:sz w:val="18"/>
                <w:szCs w:val="18"/>
              </w:rPr>
              <w:t>.</w:t>
            </w:r>
          </w:p>
          <w:p w:rsidR="00C911D4" w:rsidRPr="0082320F" w:rsidRDefault="00C911D4" w:rsidP="0082320F">
            <w:pPr>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82320F">
              <w:rPr>
                <w:sz w:val="18"/>
                <w:szCs w:val="18"/>
              </w:rPr>
              <w:t>Соответствует — представлена достоверная информация в полном объеме.</w:t>
            </w:r>
          </w:p>
        </w:tc>
      </w:tr>
      <w:tr w:rsidR="00C911D4" w:rsidRPr="00C911D4"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3C2E" w:rsidRDefault="00C911D4" w:rsidP="00CA3C2E">
            <w:pPr>
              <w:jc w:val="both"/>
              <w:rPr>
                <w:rFonts w:eastAsia="Calibri"/>
                <w:sz w:val="18"/>
                <w:szCs w:val="18"/>
                <w:lang w:eastAsia="en-US"/>
              </w:rPr>
            </w:pPr>
            <w:proofErr w:type="spellStart"/>
            <w:r w:rsidRPr="00CA3C2E">
              <w:rPr>
                <w:rFonts w:eastAsia="Calibri"/>
                <w:sz w:val="18"/>
                <w:szCs w:val="18"/>
                <w:lang w:eastAsia="en-US"/>
              </w:rPr>
              <w:t>Неприостановление</w:t>
            </w:r>
            <w:proofErr w:type="spellEnd"/>
            <w:r w:rsidRPr="00CA3C2E">
              <w:rPr>
                <w:rFonts w:eastAsia="Calibri"/>
                <w:sz w:val="18"/>
                <w:szCs w:val="18"/>
                <w:lang w:eastAsia="en-US"/>
              </w:rPr>
              <w:t xml:space="preserve"> деятельности Участника </w:t>
            </w:r>
            <w:r w:rsidR="00C64930" w:rsidRPr="00CA3C2E">
              <w:rPr>
                <w:rFonts w:eastAsia="Calibri"/>
                <w:sz w:val="18"/>
                <w:szCs w:val="18"/>
                <w:lang w:eastAsia="en-US"/>
              </w:rPr>
              <w:t>тендера</w:t>
            </w:r>
            <w:r w:rsidRPr="00CA3C2E">
              <w:rPr>
                <w:rFonts w:eastAsia="Calibri"/>
                <w:sz w:val="18"/>
                <w:szCs w:val="18"/>
                <w:lang w:eastAsia="en-US"/>
              </w:rPr>
              <w:t xml:space="preserve"> в порядке, установленном Кодексом Российской Федерации об административных правонарушениях.</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rFonts w:eastAsia="Calibri"/>
                <w:sz w:val="18"/>
                <w:szCs w:val="18"/>
                <w:lang w:eastAsia="en-US"/>
              </w:rPr>
            </w:pPr>
            <w:r w:rsidRPr="00C911D4">
              <w:rPr>
                <w:sz w:val="18"/>
                <w:szCs w:val="18"/>
              </w:rPr>
              <w:t xml:space="preserve">На момент проведения проверки деятельность </w:t>
            </w:r>
            <w:r w:rsidR="00C64930" w:rsidRPr="00C911D4">
              <w:rPr>
                <w:rFonts w:eastAsia="Calibri"/>
                <w:sz w:val="18"/>
                <w:szCs w:val="18"/>
                <w:lang w:eastAsia="en-US"/>
              </w:rPr>
              <w:t xml:space="preserve">Участника </w:t>
            </w:r>
            <w:r w:rsidR="00C64930">
              <w:rPr>
                <w:rFonts w:eastAsia="Calibri"/>
                <w:sz w:val="18"/>
                <w:szCs w:val="18"/>
                <w:lang w:eastAsia="en-US"/>
              </w:rPr>
              <w:t>тендера</w:t>
            </w:r>
            <w:r w:rsidRPr="00C911D4">
              <w:rPr>
                <w:sz w:val="18"/>
                <w:szCs w:val="18"/>
              </w:rPr>
              <w:t xml:space="preserve"> </w:t>
            </w:r>
            <w:r w:rsidRPr="00C911D4">
              <w:rPr>
                <w:rFonts w:eastAsia="Calibri"/>
                <w:sz w:val="18"/>
                <w:szCs w:val="18"/>
                <w:lang w:eastAsia="en-US"/>
              </w:rPr>
              <w:t xml:space="preserve">не должна быть приостановлена в порядке, установленном </w:t>
            </w:r>
            <w:hyperlink r:id="rId12" w:history="1">
              <w:r w:rsidRPr="00C911D4">
                <w:rPr>
                  <w:rFonts w:eastAsia="Calibri"/>
                  <w:sz w:val="18"/>
                  <w:szCs w:val="18"/>
                  <w:lang w:eastAsia="en-US"/>
                </w:rPr>
                <w:t>Кодексом</w:t>
              </w:r>
            </w:hyperlink>
            <w:r w:rsidRPr="00C911D4">
              <w:rPr>
                <w:rFonts w:eastAsia="Calibri"/>
                <w:sz w:val="18"/>
                <w:szCs w:val="18"/>
                <w:lang w:eastAsia="en-US"/>
              </w:rPr>
              <w:t xml:space="preserve"> Российской Федерации об административных правонарушениях.</w:t>
            </w:r>
          </w:p>
          <w:p w:rsidR="00C911D4" w:rsidRPr="00C911D4" w:rsidRDefault="00C911D4" w:rsidP="00C911D4">
            <w:pPr>
              <w:tabs>
                <w:tab w:val="left" w:pos="1134"/>
              </w:tabs>
              <w:kinsoku w:val="0"/>
              <w:overflowPunct w:val="0"/>
              <w:autoSpaceDE w:val="0"/>
              <w:autoSpaceDN w:val="0"/>
              <w:jc w:val="both"/>
              <w:rPr>
                <w:rFonts w:eastAsia="Calibri"/>
                <w:sz w:val="18"/>
                <w:szCs w:val="18"/>
                <w:lang w:eastAsia="en-US"/>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w:t>
            </w:r>
            <w:hyperlink r:id="rId13"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sz w:val="18"/>
                <w:szCs w:val="18"/>
              </w:rPr>
              <w:t>) и других открытых источниках.</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773714" w:rsidRDefault="00C911D4" w:rsidP="00773714">
            <w:pPr>
              <w:jc w:val="both"/>
              <w:rPr>
                <w:sz w:val="18"/>
                <w:szCs w:val="18"/>
              </w:rPr>
            </w:pPr>
            <w:r w:rsidRPr="00773714">
              <w:rPr>
                <w:sz w:val="18"/>
                <w:szCs w:val="18"/>
              </w:rPr>
              <w:t>Не соответствует — деятельность приостановлена в порядке, установленном Кодексом Российской Федерации об административных правонарушениях.</w:t>
            </w:r>
          </w:p>
          <w:p w:rsidR="00C911D4" w:rsidRPr="00773714" w:rsidRDefault="00C911D4" w:rsidP="00773714">
            <w:pPr>
              <w:jc w:val="both"/>
              <w:rPr>
                <w:sz w:val="18"/>
                <w:szCs w:val="18"/>
              </w:rPr>
            </w:pPr>
          </w:p>
          <w:p w:rsidR="00C911D4" w:rsidRPr="00C911D4" w:rsidRDefault="00C911D4" w:rsidP="00773714">
            <w:pPr>
              <w:jc w:val="both"/>
            </w:pPr>
            <w:r w:rsidRPr="00773714">
              <w:rPr>
                <w:sz w:val="18"/>
                <w:szCs w:val="18"/>
              </w:rPr>
              <w:t>Соответствует — деятельность не приостановлена.</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Представление (раскрытие) полной цепочки собственников, включая конечных бенефициаров</w:t>
            </w:r>
            <w:r w:rsidRPr="00C911D4">
              <w:rPr>
                <w:sz w:val="18"/>
                <w:szCs w:val="18"/>
                <w:vertAlign w:val="superscript"/>
              </w:rPr>
              <w:footnoteReference w:id="1"/>
            </w:r>
            <w:r w:rsidRPr="00C911D4">
              <w:rPr>
                <w:sz w:val="18"/>
                <w:szCs w:val="18"/>
              </w:rPr>
              <w:t>.</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501268">
            <w:pPr>
              <w:tabs>
                <w:tab w:val="left" w:pos="1134"/>
              </w:tabs>
              <w:kinsoku w:val="0"/>
              <w:overflowPunct w:val="0"/>
              <w:autoSpaceDE w:val="0"/>
              <w:autoSpaceDN w:val="0"/>
              <w:jc w:val="both"/>
              <w:rPr>
                <w:sz w:val="18"/>
                <w:szCs w:val="18"/>
              </w:rPr>
            </w:pPr>
            <w:r w:rsidRPr="00C911D4">
              <w:rPr>
                <w:sz w:val="18"/>
                <w:szCs w:val="18"/>
              </w:rPr>
              <w:t xml:space="preserve">В соответствии с установленной формой </w:t>
            </w:r>
            <w:r w:rsidR="00501268">
              <w:rPr>
                <w:sz w:val="18"/>
                <w:szCs w:val="18"/>
              </w:rPr>
              <w:t>настоящей документации.</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4E065E" w:rsidRDefault="00C911D4" w:rsidP="004E065E">
            <w:pPr>
              <w:jc w:val="both"/>
              <w:rPr>
                <w:sz w:val="18"/>
                <w:szCs w:val="18"/>
              </w:rPr>
            </w:pPr>
            <w:bookmarkStart w:id="21" w:name="_Toc392495176"/>
            <w:r w:rsidRPr="004E065E">
              <w:rPr>
                <w:sz w:val="18"/>
                <w:szCs w:val="18"/>
              </w:rPr>
              <w:t xml:space="preserve">Не соответствует — цепочка собственников не </w:t>
            </w:r>
            <w:proofErr w:type="gramStart"/>
            <w:r w:rsidRPr="004E065E">
              <w:rPr>
                <w:sz w:val="18"/>
                <w:szCs w:val="18"/>
              </w:rPr>
              <w:t>раскрыта полностью/представлены</w:t>
            </w:r>
            <w:proofErr w:type="gramEnd"/>
            <w:r w:rsidRPr="004E065E">
              <w:rPr>
                <w:sz w:val="18"/>
                <w:szCs w:val="18"/>
              </w:rPr>
              <w:t xml:space="preserve"> недостоверные сведения</w:t>
            </w:r>
            <w:bookmarkEnd w:id="21"/>
            <w:r w:rsidRPr="004E065E">
              <w:rPr>
                <w:sz w:val="18"/>
                <w:szCs w:val="18"/>
              </w:rPr>
              <w:t>.</w:t>
            </w:r>
          </w:p>
          <w:p w:rsidR="00C911D4" w:rsidRPr="004E065E" w:rsidRDefault="00C911D4" w:rsidP="004E065E">
            <w:pPr>
              <w:jc w:val="both"/>
              <w:rPr>
                <w:sz w:val="18"/>
                <w:szCs w:val="18"/>
              </w:rPr>
            </w:pPr>
            <w:bookmarkStart w:id="22" w:name="_Toc392495177"/>
          </w:p>
          <w:p w:rsidR="00C911D4" w:rsidRPr="00C911D4" w:rsidRDefault="00C911D4" w:rsidP="004E065E">
            <w:pPr>
              <w:jc w:val="both"/>
            </w:pPr>
            <w:r w:rsidRPr="004E065E">
              <w:rPr>
                <w:sz w:val="18"/>
                <w:szCs w:val="18"/>
              </w:rPr>
              <w:t>Соответствует — информация по цепочке собственников представлена полностью</w:t>
            </w:r>
            <w:bookmarkEnd w:id="22"/>
            <w:r w:rsidRPr="004E065E">
              <w:rPr>
                <w:sz w:val="18"/>
                <w:szCs w:val="18"/>
              </w:rPr>
              <w:t>, полностью раскрыта, представлены достоверные сведения.</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01268" w:rsidP="00C911D4">
            <w:pPr>
              <w:tabs>
                <w:tab w:val="left" w:pos="1134"/>
              </w:tabs>
              <w:kinsoku w:val="0"/>
              <w:overflowPunct w:val="0"/>
              <w:autoSpaceDE w:val="0"/>
              <w:autoSpaceDN w:val="0"/>
              <w:jc w:val="both"/>
              <w:rPr>
                <w:sz w:val="18"/>
                <w:szCs w:val="18"/>
              </w:rPr>
            </w:pPr>
            <w:r>
              <w:rPr>
                <w:sz w:val="18"/>
                <w:szCs w:val="18"/>
              </w:rPr>
              <w:t>Участник тендера</w:t>
            </w:r>
            <w:r w:rsidR="00C911D4" w:rsidRPr="00C911D4">
              <w:rPr>
                <w:sz w:val="18"/>
                <w:szCs w:val="18"/>
              </w:rPr>
              <w:t xml:space="preserve"> не включен в Реестр недобросовестных Поставщиков, который ведется в соответствии </w:t>
            </w:r>
            <w:proofErr w:type="gramStart"/>
            <w:r w:rsidR="00C911D4" w:rsidRPr="00C911D4">
              <w:rPr>
                <w:sz w:val="18"/>
                <w:szCs w:val="18"/>
              </w:rPr>
              <w:t>с</w:t>
            </w:r>
            <w:proofErr w:type="gramEnd"/>
            <w:r w:rsidR="00C911D4" w:rsidRPr="00C911D4">
              <w:rPr>
                <w:sz w:val="18"/>
                <w:szCs w:val="18"/>
              </w:rPr>
              <w:t>:</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Федеральным законом №223-ФЗ от 18.07.2011 «О закупках товаров, работ, услуг отдельными видами юридических лиц»;</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Федеральным законом №44-ФЗ от 05.04.2013 «О контрактной системе в сфере закупок товаров, работ, услуг для обеспечения государственных и муниципальных нужд».</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На момент проведения проверки </w:t>
            </w:r>
            <w:r w:rsidR="005778F4" w:rsidRPr="005778F4">
              <w:rPr>
                <w:sz w:val="18"/>
                <w:szCs w:val="18"/>
              </w:rPr>
              <w:t xml:space="preserve">Участник тендера </w:t>
            </w:r>
            <w:r w:rsidRPr="00C911D4">
              <w:rPr>
                <w:sz w:val="18"/>
                <w:szCs w:val="18"/>
              </w:rPr>
              <w:t>не должен быть включен ни в один из следующих реестров:</w:t>
            </w:r>
          </w:p>
          <w:p w:rsidR="00C911D4" w:rsidRPr="00C911D4"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911D4">
              <w:rPr>
                <w:sz w:val="18"/>
                <w:szCs w:val="18"/>
              </w:rPr>
              <w:t>Реестр недобросовестных Поставщиков по Федеральному закону №223-ФЗ от 18.07.2011 «О закупках товаров, работ, услуг отдельными видами юридических лиц»;</w:t>
            </w:r>
          </w:p>
          <w:p w:rsidR="00C911D4" w:rsidRPr="00C911D4"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911D4">
              <w:rPr>
                <w:sz w:val="18"/>
                <w:szCs w:val="18"/>
              </w:rPr>
              <w:t xml:space="preserve">Реестр недобросовестных Поставщиков по Федеральному закону №44-ФЗ от 05.04.2013 «О контрактной системе в сфере закупок товаров, работ, услуг для обеспечения государственных и муниципальных нужд» </w:t>
            </w:r>
          </w:p>
          <w:p w:rsidR="00C911D4" w:rsidRPr="00C911D4" w:rsidRDefault="00C911D4" w:rsidP="00C911D4">
            <w:pPr>
              <w:widowControl w:val="0"/>
              <w:autoSpaceDE w:val="0"/>
              <w:autoSpaceDN w:val="0"/>
              <w:adjustRightInd w:val="0"/>
              <w:jc w:val="both"/>
              <w:rPr>
                <w:sz w:val="18"/>
                <w:szCs w:val="18"/>
              </w:rPr>
            </w:pPr>
          </w:p>
          <w:p w:rsidR="00C911D4" w:rsidRPr="00C911D4" w:rsidRDefault="00C911D4" w:rsidP="00C911D4">
            <w:pPr>
              <w:kinsoku w:val="0"/>
              <w:overflowPunct w:val="0"/>
              <w:autoSpaceDE w:val="0"/>
              <w:autoSpaceDN w:val="0"/>
              <w:ind w:left="8"/>
              <w:jc w:val="both"/>
              <w:rPr>
                <w:sz w:val="18"/>
                <w:szCs w:val="18"/>
              </w:rPr>
            </w:pPr>
            <w:r w:rsidRPr="00C911D4">
              <w:rPr>
                <w:sz w:val="18"/>
                <w:szCs w:val="18"/>
              </w:rPr>
              <w:t>Проверка проводится по данным, размещенным на   официальном сайте Единой информационной системы в сфере закупок в информационно-телекоммуникационной сети Интернет (</w:t>
            </w:r>
            <w:hyperlink r:id="rId14" w:history="1">
              <w:r w:rsidRPr="00C911D4">
                <w:rPr>
                  <w:i/>
                  <w:color w:val="0000FF"/>
                  <w:sz w:val="18"/>
                  <w:szCs w:val="18"/>
                  <w:u w:val="single"/>
                </w:rPr>
                <w:t>http://zakupki.gov.ru</w:t>
              </w:r>
            </w:hyperlink>
            <w:r w:rsidRPr="00C911D4">
              <w:rPr>
                <w:sz w:val="18"/>
                <w:szCs w:val="18"/>
              </w:rPr>
              <w:t xml:space="preserve">) </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w:t>
            </w:r>
            <w:r w:rsidR="00EB1DF7">
              <w:rPr>
                <w:sz w:val="18"/>
                <w:szCs w:val="18"/>
              </w:rPr>
              <w:t>Участник тендера</w:t>
            </w:r>
            <w:r w:rsidR="00EB1DF7" w:rsidRPr="00C911D4">
              <w:rPr>
                <w:sz w:val="18"/>
                <w:szCs w:val="18"/>
              </w:rPr>
              <w:t xml:space="preserve"> </w:t>
            </w:r>
            <w:r w:rsidRPr="00C911D4">
              <w:rPr>
                <w:sz w:val="18"/>
                <w:szCs w:val="18"/>
              </w:rPr>
              <w:t xml:space="preserve">включен в Реестр. </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EB1DF7">
            <w:pPr>
              <w:tabs>
                <w:tab w:val="left" w:pos="1134"/>
              </w:tabs>
              <w:kinsoku w:val="0"/>
              <w:overflowPunct w:val="0"/>
              <w:autoSpaceDE w:val="0"/>
              <w:autoSpaceDN w:val="0"/>
              <w:jc w:val="both"/>
              <w:rPr>
                <w:sz w:val="18"/>
                <w:szCs w:val="18"/>
              </w:rPr>
            </w:pPr>
            <w:r w:rsidRPr="00C911D4">
              <w:rPr>
                <w:sz w:val="18"/>
                <w:szCs w:val="18"/>
              </w:rPr>
              <w:t xml:space="preserve">Соответствует — </w:t>
            </w:r>
            <w:r w:rsidR="00EB1DF7">
              <w:rPr>
                <w:sz w:val="18"/>
                <w:szCs w:val="18"/>
              </w:rPr>
              <w:t>Участник тендера</w:t>
            </w:r>
            <w:r w:rsidR="00EB1DF7" w:rsidRPr="00C911D4">
              <w:rPr>
                <w:sz w:val="18"/>
                <w:szCs w:val="18"/>
              </w:rPr>
              <w:t xml:space="preserve"> </w:t>
            </w:r>
            <w:r w:rsidRPr="00C911D4">
              <w:rPr>
                <w:sz w:val="18"/>
                <w:szCs w:val="18"/>
              </w:rPr>
              <w:t>не включен в Реестр.</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spellStart"/>
            <w:r w:rsidRPr="00C911D4">
              <w:rPr>
                <w:sz w:val="18"/>
                <w:szCs w:val="18"/>
              </w:rPr>
              <w:t>Непроведение</w:t>
            </w:r>
            <w:proofErr w:type="spellEnd"/>
            <w:r w:rsidRPr="00C911D4">
              <w:rPr>
                <w:sz w:val="18"/>
                <w:szCs w:val="18"/>
              </w:rPr>
              <w:t xml:space="preserve"> ликвидации </w:t>
            </w:r>
            <w:r w:rsidR="00FB4810" w:rsidRPr="00FB4810">
              <w:rPr>
                <w:sz w:val="18"/>
                <w:szCs w:val="18"/>
              </w:rPr>
              <w:t xml:space="preserve">Участник тендера </w:t>
            </w:r>
            <w:r w:rsidRPr="00C911D4">
              <w:rPr>
                <w:sz w:val="18"/>
                <w:szCs w:val="18"/>
              </w:rPr>
              <w:t xml:space="preserve">– юридического лица и отсутствие вступившего в законную силу судебного решения о признании </w:t>
            </w:r>
            <w:r w:rsidR="00FB4810" w:rsidRPr="00FB4810">
              <w:rPr>
                <w:sz w:val="18"/>
                <w:szCs w:val="18"/>
              </w:rPr>
              <w:t xml:space="preserve">Участник тендера </w:t>
            </w:r>
            <w:r w:rsidRPr="00C911D4">
              <w:rPr>
                <w:sz w:val="18"/>
                <w:szCs w:val="18"/>
              </w:rPr>
              <w:t xml:space="preserve">– юридического лица несостоятельным (банкротом) и об открытии конкурсного производства,  </w:t>
            </w:r>
            <w:r w:rsidR="00FB4810" w:rsidRPr="00FB4810">
              <w:rPr>
                <w:sz w:val="18"/>
                <w:szCs w:val="18"/>
              </w:rPr>
              <w:t xml:space="preserve">Участник тендера </w:t>
            </w:r>
            <w:r w:rsidRPr="00C911D4">
              <w:rPr>
                <w:sz w:val="18"/>
                <w:szCs w:val="18"/>
              </w:rPr>
              <w:t>– индивидуального предпринимателя несостоятельным (банкротом)</w:t>
            </w:r>
          </w:p>
          <w:p w:rsidR="00C911D4" w:rsidRPr="00C911D4"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Должно отсутствовать соответствующее решение либо  иные документы, подтверждающие названные факты, в том числе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15" w:history="1">
              <w:r w:rsidRPr="00C911D4">
                <w:rPr>
                  <w:i/>
                  <w:color w:val="0000FF"/>
                  <w:sz w:val="18"/>
                  <w:szCs w:val="18"/>
                  <w:u w:val="single"/>
                </w:rPr>
                <w:t>http://www.vestnik-gosreg.ru/publ/vgr/</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color w:val="000000"/>
                <w:sz w:val="18"/>
                <w:szCs w:val="18"/>
              </w:rPr>
            </w:pPr>
            <w:r w:rsidRPr="00C911D4">
              <w:rPr>
                <w:color w:val="000000"/>
                <w:sz w:val="18"/>
                <w:szCs w:val="18"/>
              </w:rPr>
              <w:t>(</w:t>
            </w:r>
            <w:hyperlink r:id="rId16" w:history="1">
              <w:r w:rsidRPr="00C911D4">
                <w:rPr>
                  <w:i/>
                  <w:color w:val="0000FF"/>
                  <w:sz w:val="18"/>
                  <w:szCs w:val="18"/>
                  <w:u w:val="single"/>
                </w:rPr>
                <w:t>http://www.vestnik-gosreg.ru/publ/fz83/</w:t>
              </w:r>
            </w:hyperlink>
            <w:r w:rsidRPr="00C911D4">
              <w:rPr>
                <w:color w:val="000000"/>
                <w:sz w:val="18"/>
                <w:szCs w:val="18"/>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 (</w:t>
            </w:r>
            <w:hyperlink r:id="rId17" w:history="1">
              <w:r w:rsidRPr="00C911D4">
                <w:rPr>
                  <w:i/>
                  <w:color w:val="0000FF"/>
                  <w:sz w:val="18"/>
                  <w:szCs w:val="18"/>
                  <w:u w:val="single"/>
                  <w:lang w:val="en-US"/>
                </w:rPr>
                <w:t>http://kad.arbitr.ru/</w:t>
              </w:r>
            </w:hyperlink>
            <w:r w:rsidRPr="00C911D4">
              <w:rPr>
                <w:sz w:val="18"/>
                <w:szCs w:val="18"/>
                <w:lang w:val="en-US"/>
              </w:rPr>
              <w:t>)</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юридическое лицо находится в процессе ликвидации / наличие вступившего в законную силу судебного решения о признании </w:t>
            </w:r>
            <w:r w:rsidR="00FB4810">
              <w:rPr>
                <w:sz w:val="18"/>
                <w:szCs w:val="18"/>
              </w:rPr>
              <w:t>Участник тендера</w:t>
            </w:r>
            <w:r w:rsidR="00FB4810" w:rsidRPr="00C911D4">
              <w:rPr>
                <w:sz w:val="18"/>
                <w:szCs w:val="18"/>
              </w:rPr>
              <w:t xml:space="preserve"> </w:t>
            </w:r>
            <w:r w:rsidRPr="00C911D4">
              <w:rPr>
                <w:sz w:val="18"/>
                <w:szCs w:val="18"/>
              </w:rPr>
              <w:t xml:space="preserve">– юридического лица несостоятельным (банкротом) и об открытии конкурсного производства,  </w:t>
            </w:r>
            <w:r w:rsidR="00FB4810">
              <w:rPr>
                <w:sz w:val="18"/>
                <w:szCs w:val="18"/>
              </w:rPr>
              <w:t>Участник тендера</w:t>
            </w:r>
            <w:r w:rsidR="00FB4810" w:rsidRPr="00C911D4">
              <w:rPr>
                <w:sz w:val="18"/>
                <w:szCs w:val="18"/>
              </w:rPr>
              <w:t xml:space="preserve"> </w:t>
            </w:r>
            <w:r w:rsidRPr="00C911D4">
              <w:rPr>
                <w:sz w:val="18"/>
                <w:szCs w:val="18"/>
              </w:rPr>
              <w:t>– индивидуального предпринимателя несостоятельным (банкротом).</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юридическое лицо не находится в процессе ликвидации / отсутствует вступившее в законную силу судебного решения о признании </w:t>
            </w:r>
            <w:r w:rsidR="00FB4810">
              <w:rPr>
                <w:sz w:val="18"/>
                <w:szCs w:val="18"/>
              </w:rPr>
              <w:t>Участник тендера</w:t>
            </w:r>
            <w:r w:rsidR="00FB4810" w:rsidRPr="00C911D4">
              <w:rPr>
                <w:sz w:val="18"/>
                <w:szCs w:val="18"/>
              </w:rPr>
              <w:t xml:space="preserve"> </w:t>
            </w:r>
            <w:r w:rsidRPr="00C911D4">
              <w:rPr>
                <w:sz w:val="18"/>
                <w:szCs w:val="18"/>
              </w:rPr>
              <w:t xml:space="preserve">– юридического лица несостоятельным (банкротом) и об открытии конкурсного производства,  </w:t>
            </w:r>
            <w:r w:rsidR="00FB4810">
              <w:rPr>
                <w:sz w:val="18"/>
                <w:szCs w:val="18"/>
              </w:rPr>
              <w:t>Участник тендера</w:t>
            </w:r>
            <w:r w:rsidR="00FB4810" w:rsidRPr="00C911D4">
              <w:rPr>
                <w:sz w:val="18"/>
                <w:szCs w:val="18"/>
              </w:rPr>
              <w:t xml:space="preserve"> </w:t>
            </w:r>
            <w:r w:rsidRPr="00C911D4">
              <w:rPr>
                <w:sz w:val="18"/>
                <w:szCs w:val="18"/>
              </w:rPr>
              <w:t>– индивидуального предпринимателя несостоятельным (банкротом)</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процессуальных решений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sz w:val="18"/>
                <w:szCs w:val="18"/>
              </w:rPr>
              <w:t xml:space="preserve">за преступления в сфере экономики. </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color w:val="000000"/>
                <w:sz w:val="18"/>
                <w:szCs w:val="18"/>
              </w:rPr>
              <w:t>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w:t>
            </w:r>
            <w:r w:rsidRPr="00C911D4">
              <w:rPr>
                <w:sz w:val="18"/>
                <w:szCs w:val="18"/>
              </w:rPr>
              <w:t xml:space="preserve"> уголовного преследования на основании ст. 25, 27 ч. 1 п. 3, 28, 28.1 Уголовно-процессуального кодекса Российской Федерации) и судимости за преступления в сфере экономики.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 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имеются соответствующие решения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color w:val="000000"/>
                <w:sz w:val="18"/>
                <w:szCs w:val="18"/>
              </w:rPr>
              <w:t>в течение последних 2-х лет (24 календарных месяца до момента осуществления проверки) либо судимость за преступление не погашена или не снята.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отсутствуют соответствующие решения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sz w:val="18"/>
                <w:szCs w:val="18"/>
              </w:rPr>
              <w:t xml:space="preserve">в течение последних 2-х лет (24 </w:t>
            </w:r>
            <w:r w:rsidRPr="00C911D4">
              <w:rPr>
                <w:color w:val="000000"/>
                <w:sz w:val="18"/>
                <w:szCs w:val="18"/>
              </w:rPr>
              <w:t>календарных месяца до момента осуществления проверки) либо судимость за преступление погашена или снята.</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 xml:space="preserve">Отсутствие в отношении </w:t>
            </w:r>
            <w:r w:rsidR="00DE465B">
              <w:rPr>
                <w:sz w:val="18"/>
                <w:szCs w:val="18"/>
              </w:rPr>
              <w:t>Участник тендера</w:t>
            </w:r>
            <w:r w:rsidR="00DE465B" w:rsidRPr="00C911D4">
              <w:rPr>
                <w:sz w:val="18"/>
                <w:szCs w:val="18"/>
              </w:rPr>
              <w:t xml:space="preserve"> </w:t>
            </w:r>
            <w:r w:rsidRPr="00C911D4">
              <w:rPr>
                <w:sz w:val="18"/>
                <w:szCs w:val="18"/>
              </w:rPr>
              <w:t xml:space="preserve">– физического лица либо руководителя, членов коллегиального исполнительного органа или главного бухгалтера юридического лица – </w:t>
            </w:r>
            <w:r w:rsidR="00042AE6">
              <w:rPr>
                <w:sz w:val="18"/>
                <w:szCs w:val="18"/>
              </w:rPr>
              <w:t>Участник тендера</w:t>
            </w:r>
            <w:r w:rsidR="00042AE6" w:rsidRPr="00C911D4">
              <w:rPr>
                <w:sz w:val="18"/>
                <w:szCs w:val="18"/>
              </w:rPr>
              <w:t xml:space="preserve"> </w:t>
            </w:r>
            <w:r w:rsidRPr="00C911D4">
              <w:rPr>
                <w:sz w:val="18"/>
                <w:szCs w:val="18"/>
              </w:rPr>
              <w:t>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 в отношении</w:t>
            </w:r>
            <w:proofErr w:type="gramEnd"/>
            <w:r w:rsidRPr="00C911D4">
              <w:rPr>
                <w:sz w:val="18"/>
                <w:szCs w:val="18"/>
              </w:rPr>
              <w:t xml:space="preserve"> </w:t>
            </w:r>
            <w:proofErr w:type="gramStart"/>
            <w:r w:rsidRPr="00C911D4">
              <w:rPr>
                <w:sz w:val="18"/>
                <w:szCs w:val="18"/>
              </w:rPr>
              <w:t>которых</w:t>
            </w:r>
            <w:proofErr w:type="gramEnd"/>
            <w:r w:rsidRPr="00C911D4">
              <w:rPr>
                <w:sz w:val="18"/>
                <w:szCs w:val="18"/>
              </w:rPr>
              <w:t xml:space="preserve"> срок такого наказания истек) </w:t>
            </w:r>
          </w:p>
          <w:p w:rsidR="00C911D4" w:rsidRPr="00C911D4"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042AE6"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 физическое лицо либо  руководитель, член коллегиального исполнительного органа или главный бухгалтер юридического лица – </w:t>
            </w:r>
            <w:r>
              <w:rPr>
                <w:sz w:val="18"/>
                <w:szCs w:val="18"/>
              </w:rPr>
              <w:t>Участник тендера</w:t>
            </w:r>
            <w:r w:rsidRPr="00C911D4">
              <w:rPr>
                <w:sz w:val="18"/>
                <w:szCs w:val="18"/>
              </w:rPr>
              <w:t xml:space="preserve"> </w:t>
            </w:r>
            <w:r w:rsidR="00C911D4" w:rsidRPr="00C911D4">
              <w:rPr>
                <w:sz w:val="18"/>
                <w:szCs w:val="18"/>
              </w:rPr>
              <w:t>не должен быть включен по указанным основаниям в  реестр Федеральной налоговой службы России: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18" w:tgtFrame="_blank" w:history="1">
              <w:r w:rsidRPr="00C911D4">
                <w:rPr>
                  <w:sz w:val="18"/>
                  <w:szCs w:val="18"/>
                </w:rPr>
                <w:t>Реестр дисквалифицированных лиц</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19"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r w:rsidRPr="00C911D4">
                <w:rPr>
                  <w:i/>
                  <w:color w:val="0000FF"/>
                  <w:sz w:val="18"/>
                  <w:szCs w:val="18"/>
                  <w:u w:val="single"/>
                  <w:lang w:val="en-US"/>
                </w:rPr>
                <w:t>disqualified</w:t>
              </w:r>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975B6A" w:rsidP="00C911D4">
            <w:pPr>
              <w:suppressAutoHyphens/>
              <w:autoSpaceDN w:val="0"/>
              <w:jc w:val="both"/>
              <w:textAlignment w:val="baseline"/>
              <w:rPr>
                <w:rFonts w:eastAsia="SimSun"/>
                <w:kern w:val="3"/>
                <w:sz w:val="18"/>
                <w:szCs w:val="18"/>
                <w:lang w:eastAsia="zh-CN" w:bidi="hi-IN"/>
              </w:rPr>
            </w:pPr>
            <w:r>
              <w:rPr>
                <w:sz w:val="18"/>
                <w:szCs w:val="18"/>
              </w:rPr>
              <w:t>Участник тендера</w:t>
            </w:r>
            <w:r w:rsidRPr="00C911D4">
              <w:rPr>
                <w:sz w:val="18"/>
                <w:szCs w:val="18"/>
              </w:rPr>
              <w:t xml:space="preserve"> </w:t>
            </w:r>
            <w:r w:rsidR="00C911D4" w:rsidRPr="00C911D4">
              <w:rPr>
                <w:rFonts w:eastAsia="SimSun"/>
                <w:kern w:val="3"/>
                <w:sz w:val="18"/>
                <w:szCs w:val="18"/>
                <w:lang w:eastAsia="zh-CN" w:bidi="hi-IN"/>
              </w:rPr>
              <w:t>– юридическое лицо не должно быть включено ни в один из следующих реестров Федеральной налоговой службы России:</w:t>
            </w:r>
          </w:p>
          <w:p w:rsidR="00C911D4" w:rsidRPr="00C911D4" w:rsidRDefault="00C911D4" w:rsidP="00C911D4">
            <w:pPr>
              <w:suppressAutoHyphens/>
              <w:autoSpaceDN w:val="0"/>
              <w:jc w:val="both"/>
              <w:textAlignment w:val="baseline"/>
              <w:rPr>
                <w:rFonts w:eastAsia="SimSun"/>
                <w:kern w:val="3"/>
                <w:sz w:val="18"/>
                <w:szCs w:val="18"/>
                <w:lang w:eastAsia="zh-CN" w:bidi="hi-IN"/>
              </w:rPr>
            </w:pPr>
            <w:r w:rsidRPr="00C911D4">
              <w:rPr>
                <w:rFonts w:eastAsia="SimSun"/>
                <w:kern w:val="3"/>
                <w:sz w:val="18"/>
                <w:szCs w:val="18"/>
                <w:lang w:eastAsia="zh-CN" w:bidi="hi-IN"/>
              </w:rPr>
              <w:t>«</w:t>
            </w:r>
            <w:hyperlink r:id="rId20" w:tgtFrame="_blank" w:history="1">
              <w:r w:rsidRPr="00C911D4">
                <w:rPr>
                  <w:rFonts w:eastAsia="SimSun"/>
                  <w:kern w:val="3"/>
                  <w:sz w:val="18"/>
                  <w:szCs w:val="18"/>
                  <w:lang w:eastAsia="zh-CN" w:bidi="hi-IN"/>
                </w:rPr>
                <w:t>Юридические лица, в состав исполнительных органов которых входят дисквалифицированные лица</w:t>
              </w:r>
            </w:hyperlink>
            <w:r w:rsidRPr="00C911D4">
              <w:rPr>
                <w:rFonts w:eastAsia="SimSun"/>
                <w:kern w:val="3"/>
                <w:sz w:val="18"/>
                <w:szCs w:val="18"/>
                <w:lang w:eastAsia="zh-CN" w:bidi="hi-IN"/>
              </w:rPr>
              <w:t>»</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1"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disfind</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2"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svl</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В отношении указанных физических лиц должны отсутствовать соответствующие судебные решения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3"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i/>
                <w:color w:val="0000FF"/>
                <w:sz w:val="18"/>
                <w:szCs w:val="18"/>
                <w:u w:val="single"/>
              </w:rPr>
              <w:t xml:space="preserve">) </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r w:rsidRPr="00C911D4">
              <w:rPr>
                <w:sz w:val="18"/>
                <w:szCs w:val="18"/>
              </w:rPr>
              <w:t xml:space="preserve">Не соответствует — в отношении </w:t>
            </w:r>
            <w:r w:rsidR="00975B6A">
              <w:rPr>
                <w:sz w:val="18"/>
                <w:szCs w:val="18"/>
              </w:rPr>
              <w:t>Участник тендера</w:t>
            </w:r>
            <w:r w:rsidRPr="00C911D4">
              <w:rPr>
                <w:sz w:val="18"/>
                <w:szCs w:val="18"/>
              </w:rPr>
              <w:t xml:space="preserve"> – физического лица либо руководителя, члена коллегиального органа или главного бухгалтера имеются соответствующие судебные решения, срок наказания по которым не истек, и/или такое лицо включено в соответствующий реестр ФНС РФ, и/или </w:t>
            </w:r>
            <w:r w:rsidR="00975B6A">
              <w:rPr>
                <w:sz w:val="18"/>
                <w:szCs w:val="18"/>
              </w:rPr>
              <w:t>Участник тендера</w:t>
            </w:r>
            <w:r w:rsidR="00975B6A" w:rsidRPr="00C911D4">
              <w:rPr>
                <w:sz w:val="18"/>
                <w:szCs w:val="18"/>
              </w:rPr>
              <w:t xml:space="preserve"> </w:t>
            </w:r>
            <w:r w:rsidRPr="00C911D4">
              <w:rPr>
                <w:sz w:val="18"/>
                <w:szCs w:val="18"/>
              </w:rPr>
              <w:t xml:space="preserve">включен в соответствующие реестры ФНС РФ. </w:t>
            </w: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в отношении </w:t>
            </w:r>
            <w:r w:rsidR="00CF3072">
              <w:rPr>
                <w:sz w:val="18"/>
                <w:szCs w:val="18"/>
              </w:rPr>
              <w:t>Участник тендера</w:t>
            </w:r>
            <w:r w:rsidRPr="00C911D4">
              <w:rPr>
                <w:sz w:val="18"/>
                <w:szCs w:val="18"/>
              </w:rPr>
              <w:t xml:space="preserve"> – физического лица либо руководителя, члена коллегиального органа или главного бухгалтера отсутствуют соответствующие судебные решения, срок наказания по которым не истек, и/или такое лицо включено в соответствующий реестр ФНС РФ, и/</w:t>
            </w:r>
            <w:proofErr w:type="gramStart"/>
            <w:r w:rsidRPr="00C911D4">
              <w:rPr>
                <w:sz w:val="18"/>
                <w:szCs w:val="18"/>
              </w:rPr>
              <w:t>или</w:t>
            </w:r>
            <w:proofErr w:type="gramEnd"/>
            <w:r w:rsidRPr="00C911D4">
              <w:rPr>
                <w:sz w:val="18"/>
                <w:szCs w:val="18"/>
              </w:rPr>
              <w:t xml:space="preserve"> а также </w:t>
            </w:r>
            <w:r w:rsidR="00CF3072">
              <w:rPr>
                <w:sz w:val="18"/>
                <w:szCs w:val="18"/>
              </w:rPr>
              <w:t>Участник тендера</w:t>
            </w:r>
            <w:r w:rsidR="00CF3072" w:rsidRPr="00C911D4">
              <w:rPr>
                <w:sz w:val="18"/>
                <w:szCs w:val="18"/>
              </w:rPr>
              <w:t xml:space="preserve"> </w:t>
            </w:r>
            <w:r w:rsidRPr="00C911D4">
              <w:rPr>
                <w:sz w:val="18"/>
                <w:szCs w:val="18"/>
              </w:rPr>
              <w:t>не включен в соответствующие реестры ФНС РФ.</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отношении собственника </w:t>
            </w:r>
            <w:r w:rsidR="00582EA8">
              <w:rPr>
                <w:sz w:val="18"/>
                <w:szCs w:val="18"/>
              </w:rPr>
              <w:t>Участник тендера</w:t>
            </w:r>
            <w:r w:rsidR="00582EA8" w:rsidRPr="00C911D4">
              <w:rPr>
                <w:sz w:val="18"/>
                <w:szCs w:val="18"/>
              </w:rPr>
              <w:t xml:space="preserve"> </w:t>
            </w:r>
            <w:r w:rsidRPr="00C911D4">
              <w:rPr>
                <w:sz w:val="18"/>
                <w:szCs w:val="18"/>
              </w:rPr>
              <w:t>вступившего в законную силу судебного решения о наказании в виде лишения права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лица, в отношении которого срок такого наказания истек)</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82EA8"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юридическое лицо не должно быть включено в реестр Федеральной налоговой службы России: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24" w:history="1">
              <w:r w:rsidRPr="00C911D4">
                <w:rPr>
                  <w:i/>
                  <w:color w:val="0000FF"/>
                  <w:sz w:val="18"/>
                  <w:szCs w:val="18"/>
                  <w:u w:val="single"/>
                </w:rPr>
                <w:t>https://service.nalog.ru/svl.do</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В отношении собственника (по данным ЕГРЮЛ) </w:t>
            </w:r>
            <w:r w:rsidR="00582EA8">
              <w:rPr>
                <w:sz w:val="18"/>
                <w:szCs w:val="18"/>
              </w:rPr>
              <w:t>Участник тендера</w:t>
            </w:r>
            <w:r w:rsidR="00582EA8" w:rsidRPr="00C911D4">
              <w:rPr>
                <w:sz w:val="18"/>
                <w:szCs w:val="18"/>
              </w:rPr>
              <w:t xml:space="preserve"> </w:t>
            </w:r>
            <w:r w:rsidRPr="00C911D4">
              <w:rPr>
                <w:sz w:val="18"/>
                <w:szCs w:val="18"/>
              </w:rPr>
              <w:t>должны отсутствовать соответствующие судебные решения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25"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sz w:val="18"/>
                <w:szCs w:val="18"/>
              </w:rPr>
              <w:t xml:space="preserve">) </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r w:rsidRPr="00C911D4">
              <w:rPr>
                <w:sz w:val="18"/>
                <w:szCs w:val="18"/>
              </w:rPr>
              <w:t xml:space="preserve">Не соответствует — в отношении собственника </w:t>
            </w:r>
            <w:r w:rsidR="004B7013">
              <w:rPr>
                <w:sz w:val="18"/>
                <w:szCs w:val="18"/>
              </w:rPr>
              <w:t>Участник тендера</w:t>
            </w:r>
            <w:r w:rsidR="004B7013" w:rsidRPr="00C911D4">
              <w:rPr>
                <w:sz w:val="18"/>
                <w:szCs w:val="18"/>
              </w:rPr>
              <w:t xml:space="preserve"> </w:t>
            </w:r>
            <w:r w:rsidRPr="00C911D4">
              <w:rPr>
                <w:sz w:val="18"/>
                <w:szCs w:val="18"/>
              </w:rPr>
              <w:t xml:space="preserve">имеются соответствующие судебные решения и/или </w:t>
            </w:r>
            <w:r w:rsidR="004B7013">
              <w:rPr>
                <w:sz w:val="18"/>
                <w:szCs w:val="18"/>
              </w:rPr>
              <w:t>Участник тендера</w:t>
            </w:r>
            <w:r w:rsidR="004B7013" w:rsidRPr="00C911D4">
              <w:rPr>
                <w:sz w:val="18"/>
                <w:szCs w:val="18"/>
              </w:rPr>
              <w:t xml:space="preserve"> </w:t>
            </w:r>
            <w:r w:rsidRPr="00C911D4">
              <w:rPr>
                <w:sz w:val="18"/>
                <w:szCs w:val="18"/>
              </w:rPr>
              <w:t xml:space="preserve">включен в соответствующий реестр ФНС РФ. </w:t>
            </w: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highlight w:val="green"/>
              </w:rPr>
            </w:pPr>
            <w:r w:rsidRPr="00C911D4">
              <w:rPr>
                <w:sz w:val="18"/>
                <w:szCs w:val="18"/>
              </w:rPr>
              <w:t xml:space="preserve">Соответствует — в отношении собственника </w:t>
            </w:r>
            <w:r w:rsidR="004B7013">
              <w:rPr>
                <w:sz w:val="18"/>
                <w:szCs w:val="18"/>
              </w:rPr>
              <w:t>Участник тендера</w:t>
            </w:r>
            <w:r w:rsidR="004B7013" w:rsidRPr="00C911D4">
              <w:rPr>
                <w:sz w:val="18"/>
                <w:szCs w:val="18"/>
              </w:rPr>
              <w:t xml:space="preserve"> </w:t>
            </w:r>
            <w:r w:rsidRPr="00C911D4">
              <w:rPr>
                <w:sz w:val="18"/>
                <w:szCs w:val="18"/>
              </w:rPr>
              <w:t xml:space="preserve">отсутствуют соответствующие судебные решения, а также </w:t>
            </w:r>
            <w:r w:rsidR="004B7013">
              <w:rPr>
                <w:sz w:val="18"/>
                <w:szCs w:val="18"/>
              </w:rPr>
              <w:t>Участник тендера</w:t>
            </w:r>
            <w:r w:rsidR="004B7013" w:rsidRPr="00C911D4">
              <w:rPr>
                <w:sz w:val="18"/>
                <w:szCs w:val="18"/>
              </w:rPr>
              <w:t xml:space="preserve"> </w:t>
            </w:r>
            <w:r w:rsidRPr="00C911D4">
              <w:rPr>
                <w:sz w:val="18"/>
                <w:szCs w:val="18"/>
              </w:rPr>
              <w:t>включен в соответствующий реестр ФНС РФ.</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77A70"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должен являться организацией, более 50% имущества которой находится под арестом по решению суда</w:t>
            </w:r>
            <w:r w:rsidR="00C911D4" w:rsidRPr="00C911D4">
              <w:rPr>
                <w:color w:val="000000"/>
                <w:sz w:val="18"/>
                <w:szCs w:val="18"/>
              </w:rPr>
              <w:t xml:space="preserve"> и/или постановлению судебного пристава.</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Должны отсутствовать соответствующие судебные решения и/или постановления судебного пристава.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на более 50 % имущества </w:t>
            </w:r>
            <w:r w:rsidR="00577A70">
              <w:rPr>
                <w:sz w:val="18"/>
                <w:szCs w:val="18"/>
              </w:rPr>
              <w:t>Участник тендера</w:t>
            </w:r>
            <w:r w:rsidR="00577A70" w:rsidRPr="00C911D4">
              <w:rPr>
                <w:sz w:val="18"/>
                <w:szCs w:val="18"/>
              </w:rPr>
              <w:t xml:space="preserve"> </w:t>
            </w:r>
            <w:r w:rsidRPr="00C911D4">
              <w:rPr>
                <w:sz w:val="18"/>
                <w:szCs w:val="18"/>
              </w:rPr>
              <w:t>наложен арест по решению суда и/или постановлению судебного пристава.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на имущество </w:t>
            </w:r>
            <w:r w:rsidR="00577A70">
              <w:rPr>
                <w:sz w:val="18"/>
                <w:szCs w:val="18"/>
              </w:rPr>
              <w:t>Участник тендера</w:t>
            </w:r>
            <w:r w:rsidRPr="00C911D4">
              <w:rPr>
                <w:sz w:val="18"/>
                <w:szCs w:val="18"/>
              </w:rPr>
              <w:t xml:space="preserve"> не наложен арест (либо наложен арест на менее 50% имущества организации). </w:t>
            </w:r>
          </w:p>
        </w:tc>
      </w:tr>
    </w:tbl>
    <w:p w:rsidR="00C911D4" w:rsidRPr="00C911D4" w:rsidRDefault="00C911D4" w:rsidP="00C911D4">
      <w:pPr>
        <w:tabs>
          <w:tab w:val="left" w:pos="1134"/>
        </w:tabs>
        <w:kinsoku w:val="0"/>
        <w:overflowPunct w:val="0"/>
        <w:autoSpaceDE w:val="0"/>
        <w:autoSpaceDN w:val="0"/>
        <w:ind w:firstLine="567"/>
        <w:jc w:val="both"/>
        <w:rPr>
          <w:szCs w:val="28"/>
        </w:rPr>
      </w:pPr>
      <w:r w:rsidRPr="00C911D4">
        <w:rPr>
          <w:szCs w:val="28"/>
        </w:rPr>
        <w:br w:type="page"/>
      </w:r>
    </w:p>
    <w:tbl>
      <w:tblPr>
        <w:tblW w:w="15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5104"/>
        <w:gridCol w:w="4678"/>
        <w:gridCol w:w="709"/>
        <w:gridCol w:w="1312"/>
        <w:gridCol w:w="1170"/>
        <w:gridCol w:w="1170"/>
        <w:gridCol w:w="1028"/>
        <w:gridCol w:w="143"/>
      </w:tblGrid>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DB3C81" w:rsidP="00F338FE">
            <w:pPr>
              <w:tabs>
                <w:tab w:val="left" w:pos="1134"/>
              </w:tabs>
              <w:kinsoku w:val="0"/>
              <w:overflowPunct w:val="0"/>
              <w:autoSpaceDE w:val="0"/>
              <w:autoSpaceDN w:val="0"/>
              <w:jc w:val="both"/>
              <w:rPr>
                <w:sz w:val="18"/>
                <w:szCs w:val="18"/>
              </w:rPr>
            </w:pPr>
            <w:proofErr w:type="gramStart"/>
            <w:r>
              <w:rPr>
                <w:sz w:val="18"/>
                <w:szCs w:val="18"/>
              </w:rPr>
              <w:t>Участник тендера</w:t>
            </w:r>
            <w:r w:rsidRPr="00C911D4">
              <w:rPr>
                <w:sz w:val="18"/>
                <w:szCs w:val="18"/>
              </w:rPr>
              <w:t xml:space="preserve"> </w:t>
            </w:r>
            <w:r w:rsidR="00C911D4"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C0724F">
              <w:rPr>
                <w:sz w:val="18"/>
                <w:szCs w:val="18"/>
              </w:rPr>
              <w:t>Участник</w:t>
            </w:r>
            <w:r w:rsidR="00751C6F">
              <w:rPr>
                <w:sz w:val="18"/>
                <w:szCs w:val="18"/>
              </w:rPr>
              <w:t>а</w:t>
            </w:r>
            <w:r w:rsidR="00C0724F">
              <w:rPr>
                <w:sz w:val="18"/>
                <w:szCs w:val="18"/>
              </w:rPr>
              <w:t xml:space="preserve"> тендера</w:t>
            </w:r>
            <w:r w:rsidR="00C0724F" w:rsidRPr="00C911D4">
              <w:rPr>
                <w:sz w:val="18"/>
                <w:szCs w:val="18"/>
              </w:rPr>
              <w:t xml:space="preserve"> </w:t>
            </w:r>
            <w:r w:rsidR="00C911D4" w:rsidRPr="00C911D4">
              <w:rPr>
                <w:sz w:val="18"/>
                <w:szCs w:val="18"/>
              </w:rPr>
              <w:t xml:space="preserve">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338FE" w:rsidRPr="00F338FE">
              <w:rPr>
                <w:sz w:val="18"/>
                <w:szCs w:val="18"/>
              </w:rPr>
              <w:t>Участник</w:t>
            </w:r>
            <w:r w:rsidR="00013EB0">
              <w:rPr>
                <w:sz w:val="18"/>
                <w:szCs w:val="18"/>
              </w:rPr>
              <w:t>а</w:t>
            </w:r>
            <w:r w:rsidR="00F338FE" w:rsidRPr="00F338FE">
              <w:rPr>
                <w:sz w:val="18"/>
                <w:szCs w:val="18"/>
              </w:rPr>
              <w:t xml:space="preserve"> тендера </w:t>
            </w:r>
            <w:r w:rsidR="00C911D4" w:rsidRPr="00C911D4">
              <w:rPr>
                <w:sz w:val="18"/>
                <w:szCs w:val="18"/>
              </w:rPr>
              <w:t xml:space="preserve">по уплате такой задолженности) </w:t>
            </w:r>
            <w:proofErr w:type="gramEnd"/>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B13DFC" w:rsidP="00C911D4">
            <w:pPr>
              <w:autoSpaceDE w:val="0"/>
              <w:autoSpaceDN w:val="0"/>
              <w:adjustRightInd w:val="0"/>
              <w:jc w:val="both"/>
              <w:rPr>
                <w:sz w:val="18"/>
                <w:szCs w:val="18"/>
              </w:rPr>
            </w:pPr>
            <w:proofErr w:type="gramStart"/>
            <w:r>
              <w:rPr>
                <w:sz w:val="18"/>
                <w:szCs w:val="18"/>
              </w:rPr>
              <w:t>Участник тендера</w:t>
            </w:r>
            <w:r w:rsidRPr="00C911D4">
              <w:rPr>
                <w:sz w:val="18"/>
                <w:szCs w:val="18"/>
              </w:rPr>
              <w:t xml:space="preserve"> </w:t>
            </w:r>
            <w:r w:rsidR="00C911D4"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Pr>
                <w:sz w:val="18"/>
                <w:szCs w:val="18"/>
              </w:rPr>
              <w:t>Участник</w:t>
            </w:r>
            <w:r w:rsidR="00751C6F">
              <w:rPr>
                <w:sz w:val="18"/>
                <w:szCs w:val="18"/>
              </w:rPr>
              <w:t>а</w:t>
            </w:r>
            <w:r>
              <w:rPr>
                <w:sz w:val="18"/>
                <w:szCs w:val="18"/>
              </w:rPr>
              <w:t xml:space="preserve"> тендера</w:t>
            </w:r>
            <w:r w:rsidRPr="00C911D4">
              <w:rPr>
                <w:sz w:val="18"/>
                <w:szCs w:val="18"/>
              </w:rPr>
              <w:t xml:space="preserve"> </w:t>
            </w:r>
            <w:r w:rsidR="00C911D4" w:rsidRPr="00C911D4">
              <w:rPr>
                <w:sz w:val="18"/>
                <w:szCs w:val="18"/>
              </w:rPr>
              <w:t>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w:t>
            </w:r>
            <w:r w:rsidR="00F338FE">
              <w:rPr>
                <w:sz w:val="18"/>
                <w:szCs w:val="18"/>
              </w:rPr>
              <w:t xml:space="preserve"> </w:t>
            </w:r>
            <w:r w:rsidR="00C911D4" w:rsidRPr="00C911D4">
              <w:rPr>
                <w:sz w:val="18"/>
                <w:szCs w:val="18"/>
              </w:rPr>
              <w:t xml:space="preserve">(при наличии вступившего в законную силу судебного решения о признании обязанности </w:t>
            </w:r>
            <w:r>
              <w:rPr>
                <w:sz w:val="18"/>
                <w:szCs w:val="18"/>
              </w:rPr>
              <w:t>Участник</w:t>
            </w:r>
            <w:r w:rsidR="00013EB0">
              <w:rPr>
                <w:sz w:val="18"/>
                <w:szCs w:val="18"/>
              </w:rPr>
              <w:t>а</w:t>
            </w:r>
            <w:r>
              <w:rPr>
                <w:sz w:val="18"/>
                <w:szCs w:val="18"/>
              </w:rPr>
              <w:t xml:space="preserve"> тендера</w:t>
            </w:r>
            <w:r w:rsidRPr="00C911D4">
              <w:rPr>
                <w:sz w:val="18"/>
                <w:szCs w:val="18"/>
              </w:rPr>
              <w:t xml:space="preserve"> </w:t>
            </w:r>
            <w:r w:rsidR="00C911D4" w:rsidRPr="00C911D4">
              <w:rPr>
                <w:sz w:val="18"/>
                <w:szCs w:val="18"/>
              </w:rPr>
              <w:t xml:space="preserve">по уплате такой задолженности) </w:t>
            </w:r>
            <w:proofErr w:type="gramEnd"/>
          </w:p>
          <w:p w:rsidR="00C911D4" w:rsidRPr="00C911D4" w:rsidRDefault="00C911D4" w:rsidP="00C911D4">
            <w:pPr>
              <w:autoSpaceDE w:val="0"/>
              <w:autoSpaceDN w:val="0"/>
              <w:adjustRightInd w:val="0"/>
              <w:ind w:firstLine="567"/>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 xml:space="preserve">Не соответствует — </w:t>
            </w:r>
            <w:r w:rsidR="00FE1FF3">
              <w:rPr>
                <w:sz w:val="18"/>
                <w:szCs w:val="18"/>
              </w:rPr>
              <w:t>Участник тендера</w:t>
            </w:r>
            <w:r w:rsidR="00FE1FF3" w:rsidRPr="00C911D4">
              <w:rPr>
                <w:sz w:val="18"/>
                <w:szCs w:val="18"/>
              </w:rPr>
              <w:t xml:space="preserve"> </w:t>
            </w:r>
            <w:r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FE1FF3">
              <w:rPr>
                <w:sz w:val="18"/>
                <w:szCs w:val="18"/>
              </w:rPr>
              <w:t>Участник</w:t>
            </w:r>
            <w:r w:rsidR="00751C6F">
              <w:rPr>
                <w:sz w:val="18"/>
                <w:szCs w:val="18"/>
              </w:rPr>
              <w:t>а</w:t>
            </w:r>
            <w:r w:rsidR="00FE1FF3">
              <w:rPr>
                <w:sz w:val="18"/>
                <w:szCs w:val="18"/>
              </w:rPr>
              <w:t xml:space="preserve"> тендера</w:t>
            </w:r>
            <w:r w:rsidR="00FE1FF3" w:rsidRPr="00C911D4">
              <w:rPr>
                <w:sz w:val="18"/>
                <w:szCs w:val="18"/>
              </w:rPr>
              <w:t xml:space="preserve"> </w:t>
            </w:r>
            <w:r w:rsidRPr="00C911D4">
              <w:rPr>
                <w:sz w:val="18"/>
                <w:szCs w:val="18"/>
              </w:rPr>
              <w:t xml:space="preserve">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E1FF3">
              <w:rPr>
                <w:sz w:val="18"/>
                <w:szCs w:val="18"/>
              </w:rPr>
              <w:t>Участник</w:t>
            </w:r>
            <w:r w:rsidR="00013EB0">
              <w:rPr>
                <w:sz w:val="18"/>
                <w:szCs w:val="18"/>
              </w:rPr>
              <w:t>а</w:t>
            </w:r>
            <w:r w:rsidR="00FE1FF3">
              <w:rPr>
                <w:sz w:val="18"/>
                <w:szCs w:val="18"/>
              </w:rPr>
              <w:t xml:space="preserve"> тендера</w:t>
            </w:r>
            <w:r w:rsidR="00FE1FF3" w:rsidRPr="00C911D4">
              <w:rPr>
                <w:sz w:val="18"/>
                <w:szCs w:val="18"/>
              </w:rPr>
              <w:t xml:space="preserve"> </w:t>
            </w:r>
            <w:r w:rsidRPr="00C911D4">
              <w:rPr>
                <w:sz w:val="18"/>
                <w:szCs w:val="18"/>
              </w:rPr>
              <w:t xml:space="preserve">по уплате такой задолженности) </w:t>
            </w:r>
            <w:proofErr w:type="gramEnd"/>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013EB0">
            <w:pPr>
              <w:autoSpaceDE w:val="0"/>
              <w:autoSpaceDN w:val="0"/>
              <w:adjustRightInd w:val="0"/>
              <w:jc w:val="both"/>
              <w:rPr>
                <w:sz w:val="18"/>
                <w:szCs w:val="18"/>
              </w:rPr>
            </w:pPr>
            <w:proofErr w:type="gramStart"/>
            <w:r w:rsidRPr="00C911D4">
              <w:rPr>
                <w:sz w:val="18"/>
                <w:szCs w:val="18"/>
              </w:rPr>
              <w:t xml:space="preserve">Соответствует — </w:t>
            </w:r>
            <w:r w:rsidR="00013EB0">
              <w:rPr>
                <w:sz w:val="18"/>
                <w:szCs w:val="18"/>
              </w:rPr>
              <w:t>Участник тендера</w:t>
            </w:r>
            <w:r w:rsidR="00013EB0" w:rsidRPr="00C911D4">
              <w:rPr>
                <w:sz w:val="18"/>
                <w:szCs w:val="18"/>
              </w:rPr>
              <w:t xml:space="preserve"> </w:t>
            </w:r>
            <w:r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013EB0">
              <w:rPr>
                <w:sz w:val="18"/>
                <w:szCs w:val="18"/>
              </w:rPr>
              <w:t>Участника тендера</w:t>
            </w:r>
            <w:r w:rsidR="00013EB0" w:rsidRPr="00C911D4">
              <w:rPr>
                <w:sz w:val="18"/>
                <w:szCs w:val="18"/>
              </w:rPr>
              <w:t xml:space="preserve"> </w:t>
            </w:r>
            <w:r w:rsidRPr="00C911D4">
              <w:rPr>
                <w:sz w:val="18"/>
                <w:szCs w:val="18"/>
              </w:rPr>
              <w:t xml:space="preserve">не 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5A7003">
              <w:rPr>
                <w:sz w:val="18"/>
                <w:szCs w:val="18"/>
              </w:rPr>
              <w:t>Участника тендера</w:t>
            </w:r>
            <w:r w:rsidR="005A7003" w:rsidRPr="00C911D4">
              <w:rPr>
                <w:sz w:val="18"/>
                <w:szCs w:val="18"/>
              </w:rPr>
              <w:t xml:space="preserve"> </w:t>
            </w:r>
            <w:r w:rsidRPr="00C911D4">
              <w:rPr>
                <w:sz w:val="18"/>
                <w:szCs w:val="18"/>
              </w:rPr>
              <w:t>по уплате такой задолженности).</w:t>
            </w:r>
            <w:proofErr w:type="gramEnd"/>
          </w:p>
        </w:tc>
      </w:tr>
      <w:tr w:rsidR="00C911D4" w:rsidRPr="00C911D4" w:rsidTr="00730C06">
        <w:trPr>
          <w:gridAfter w:val="1"/>
          <w:wAfter w:w="143" w:type="dxa"/>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деятельности </w:t>
            </w:r>
            <w:proofErr w:type="gramStart"/>
            <w:r w:rsidR="00223A2F">
              <w:rPr>
                <w:sz w:val="18"/>
                <w:szCs w:val="18"/>
              </w:rPr>
              <w:t>Участника тендера</w:t>
            </w:r>
            <w:r w:rsidR="00223A2F" w:rsidRPr="00C911D4">
              <w:rPr>
                <w:sz w:val="18"/>
                <w:szCs w:val="18"/>
              </w:rPr>
              <w:t xml:space="preserve"> </w:t>
            </w:r>
            <w:r w:rsidRPr="00C911D4">
              <w:rPr>
                <w:sz w:val="18"/>
                <w:szCs w:val="18"/>
              </w:rPr>
              <w:t>нарушений требований законодательства Российской Федерации</w:t>
            </w:r>
            <w:proofErr w:type="gramEnd"/>
            <w:r w:rsidRPr="00C911D4">
              <w:rPr>
                <w:sz w:val="18"/>
                <w:szCs w:val="18"/>
              </w:rPr>
              <w:t xml:space="preserve"> в сфере противодействия коррупционной деятельности и мошенничеству:</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 xml:space="preserve">Уголовный кодекс Российской Федерации; </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Федеральный закон от 25.12.2008 № 273-ФЗ «О противодействии коррупции»;</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требования иных законодательных и нормативных актов в сфере противодействия коррупционной деятельности и мошенничеству.</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D6CBC" w:rsidRDefault="00C911D4" w:rsidP="007B5825">
            <w:pPr>
              <w:numPr>
                <w:ilvl w:val="0"/>
                <w:numId w:val="7"/>
              </w:numPr>
              <w:tabs>
                <w:tab w:val="left" w:pos="1134"/>
              </w:tabs>
              <w:kinsoku w:val="0"/>
              <w:overflowPunct w:val="0"/>
              <w:autoSpaceDE w:val="0"/>
              <w:autoSpaceDN w:val="0"/>
              <w:ind w:left="226" w:hanging="226"/>
              <w:jc w:val="both"/>
              <w:rPr>
                <w:sz w:val="18"/>
                <w:szCs w:val="18"/>
              </w:rPr>
            </w:pPr>
            <w:r w:rsidRPr="00CD6CBC">
              <w:rPr>
                <w:sz w:val="18"/>
                <w:szCs w:val="18"/>
              </w:rPr>
              <w:t>Должны отсутствовать признаки мошеннических и коррупционных действий, определенные законодательством Российской Федерации</w:t>
            </w:r>
            <w:r w:rsidR="00CD6CBC">
              <w:rPr>
                <w:sz w:val="18"/>
                <w:szCs w:val="18"/>
              </w:rPr>
              <w:t>.</w:t>
            </w:r>
          </w:p>
          <w:p w:rsidR="00C911D4" w:rsidRPr="00CD6CBC" w:rsidRDefault="00CD6CBC" w:rsidP="007B5825">
            <w:pPr>
              <w:numPr>
                <w:ilvl w:val="0"/>
                <w:numId w:val="7"/>
              </w:numPr>
              <w:tabs>
                <w:tab w:val="left" w:pos="1134"/>
              </w:tabs>
              <w:kinsoku w:val="0"/>
              <w:overflowPunct w:val="0"/>
              <w:autoSpaceDE w:val="0"/>
              <w:autoSpaceDN w:val="0"/>
              <w:ind w:left="226" w:hanging="226"/>
              <w:jc w:val="both"/>
              <w:rPr>
                <w:sz w:val="18"/>
                <w:szCs w:val="18"/>
              </w:rPr>
            </w:pPr>
            <w:proofErr w:type="gramStart"/>
            <w:r>
              <w:rPr>
                <w:sz w:val="18"/>
                <w:szCs w:val="18"/>
              </w:rPr>
              <w:t>Участник тендера</w:t>
            </w:r>
            <w:r w:rsidRPr="00C911D4">
              <w:rPr>
                <w:sz w:val="18"/>
                <w:szCs w:val="18"/>
              </w:rPr>
              <w:t xml:space="preserve"> </w:t>
            </w:r>
            <w:r w:rsidR="00C911D4" w:rsidRPr="00CD6CBC">
              <w:rPr>
                <w:sz w:val="18"/>
                <w:szCs w:val="18"/>
              </w:rPr>
              <w:t xml:space="preserve">не должен быть включен в перечень организаций и физических лиц, в отношении которых имеются сведения о причастности к экстремисткой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w:t>
            </w:r>
            <w:r w:rsidR="00C8047F">
              <w:rPr>
                <w:sz w:val="18"/>
                <w:szCs w:val="18"/>
              </w:rPr>
              <w:t>Участник тендера</w:t>
            </w:r>
            <w:r w:rsidR="00C8047F" w:rsidRPr="00C911D4">
              <w:rPr>
                <w:sz w:val="18"/>
                <w:szCs w:val="18"/>
              </w:rPr>
              <w:t xml:space="preserve"> </w:t>
            </w:r>
            <w:r w:rsidR="00C911D4" w:rsidRPr="00CD6CBC">
              <w:rPr>
                <w:sz w:val="18"/>
                <w:szCs w:val="18"/>
              </w:rPr>
              <w:t>не должен иметь трудовых отношений с вышеуказанными лицами.</w:t>
            </w:r>
            <w:proofErr w:type="gramEnd"/>
          </w:p>
          <w:p w:rsidR="00C911D4" w:rsidRPr="00C911D4" w:rsidRDefault="00C911D4" w:rsidP="007B5825">
            <w:pPr>
              <w:numPr>
                <w:ilvl w:val="0"/>
                <w:numId w:val="7"/>
              </w:numPr>
              <w:tabs>
                <w:tab w:val="left" w:pos="1134"/>
              </w:tabs>
              <w:kinsoku w:val="0"/>
              <w:overflowPunct w:val="0"/>
              <w:autoSpaceDE w:val="0"/>
              <w:autoSpaceDN w:val="0"/>
              <w:ind w:left="226" w:hanging="226"/>
              <w:jc w:val="both"/>
              <w:rPr>
                <w:sz w:val="18"/>
                <w:szCs w:val="18"/>
              </w:rPr>
            </w:pPr>
            <w:proofErr w:type="gramStart"/>
            <w:r w:rsidRPr="00C911D4">
              <w:rPr>
                <w:sz w:val="18"/>
                <w:szCs w:val="18"/>
              </w:rPr>
              <w:t xml:space="preserve">Должны отсутствовать судимости у руководителя, собственника </w:t>
            </w:r>
            <w:r w:rsidR="00634BC4">
              <w:rPr>
                <w:sz w:val="18"/>
                <w:szCs w:val="18"/>
              </w:rPr>
              <w:t>Участника тендера,</w:t>
            </w:r>
            <w:r w:rsidR="00634BC4" w:rsidRPr="00C911D4">
              <w:rPr>
                <w:sz w:val="18"/>
                <w:szCs w:val="18"/>
              </w:rPr>
              <w:t xml:space="preserve"> </w:t>
            </w:r>
            <w:r w:rsidRPr="00C911D4">
              <w:rPr>
                <w:sz w:val="18"/>
                <w:szCs w:val="18"/>
              </w:rPr>
              <w:t>предусмотренные 174 (Легализация (отмывание) денежных средств или иного имущества, приобретенных другими лицами преступным путем), 174.1 (Легализация (отмывание) денежных средств или иного имущества, приобретенных лицом в результате совершения им преступления), ст.205 (Террористический акт), 205.1 (Содействие террористической деятельности), 205.2 (Публичные призывы к осуществлению террористической деятельности или публичное оправдание терроризма), 205.3 (Прохождение обучения в</w:t>
            </w:r>
            <w:proofErr w:type="gramEnd"/>
            <w:r w:rsidRPr="00C911D4">
              <w:rPr>
                <w:sz w:val="18"/>
                <w:szCs w:val="18"/>
              </w:rPr>
              <w:t xml:space="preserve"> </w:t>
            </w:r>
            <w:proofErr w:type="gramStart"/>
            <w:r w:rsidRPr="00C911D4">
              <w:rPr>
                <w:sz w:val="18"/>
                <w:szCs w:val="18"/>
              </w:rPr>
              <w:t xml:space="preserve">целях осуществления террористической деятельности), 205.4 (Организация террористического сообщества и участие в нем), 205.5 (Организация деятельности террористической организации и участие в деятельности такой организации), 206 (Захват заложника), 208 (Организация </w:t>
            </w:r>
            <w:r w:rsidRPr="00C911D4">
              <w:rPr>
                <w:sz w:val="18"/>
                <w:szCs w:val="18"/>
              </w:rPr>
              <w:lastRenderedPageBreak/>
              <w:t>незаконного вооруженного формирования или участие в нем), 209 (Бандитизм), 210 (Организация преступного сообщества (преступной организации) или участие в нем (ней)), 282 (Возбуждение ненависти либо вражды, а равно унижение человеческого достоинства), 282.1 (Организация</w:t>
            </w:r>
            <w:proofErr w:type="gramEnd"/>
            <w:r w:rsidRPr="00C911D4">
              <w:rPr>
                <w:sz w:val="18"/>
                <w:szCs w:val="18"/>
              </w:rPr>
              <w:t xml:space="preserve"> экстремистского сообщества), 282.2 (Организация деятельности экстремисткой организации), 282.3 (Финансирование экстремисткой деятельности).</w:t>
            </w:r>
          </w:p>
          <w:p w:rsidR="00C911D4" w:rsidRPr="00C911D4" w:rsidRDefault="00C911D4" w:rsidP="007B5825">
            <w:pPr>
              <w:numPr>
                <w:ilvl w:val="0"/>
                <w:numId w:val="7"/>
              </w:numPr>
              <w:tabs>
                <w:tab w:val="left" w:pos="1134"/>
              </w:tabs>
              <w:kinsoku w:val="0"/>
              <w:overflowPunct w:val="0"/>
              <w:autoSpaceDE w:val="0"/>
              <w:autoSpaceDN w:val="0"/>
              <w:ind w:left="226"/>
              <w:jc w:val="both"/>
              <w:rPr>
                <w:sz w:val="18"/>
                <w:szCs w:val="18"/>
              </w:rPr>
            </w:pPr>
            <w:r w:rsidRPr="00C911D4">
              <w:rPr>
                <w:sz w:val="18"/>
                <w:szCs w:val="18"/>
              </w:rPr>
              <w:t xml:space="preserve">Должны отсутствовать у руководителя, собственника </w:t>
            </w:r>
            <w:r w:rsidR="00634BC4">
              <w:rPr>
                <w:sz w:val="18"/>
                <w:szCs w:val="18"/>
              </w:rPr>
              <w:t>Участник тендера</w:t>
            </w:r>
            <w:r w:rsidR="00634BC4" w:rsidRPr="00C911D4">
              <w:rPr>
                <w:sz w:val="18"/>
                <w:szCs w:val="18"/>
              </w:rPr>
              <w:t xml:space="preserve"> </w:t>
            </w:r>
            <w:r w:rsidRPr="00C911D4">
              <w:rPr>
                <w:sz w:val="18"/>
                <w:szCs w:val="18"/>
              </w:rPr>
              <w:t xml:space="preserve">судимости, предусмотренные ст. 204 (коммерческий подкуп), ст.289 (незаконное участие в предпринимательской деятельности), ст.290 (получение взятки), ст.291 (дача взятки), 291 (посредничество во взяточничестве) УК РФ. </w:t>
            </w:r>
          </w:p>
          <w:p w:rsidR="00C911D4" w:rsidRPr="00C911D4" w:rsidRDefault="00C911D4" w:rsidP="007B5825">
            <w:pPr>
              <w:numPr>
                <w:ilvl w:val="0"/>
                <w:numId w:val="7"/>
              </w:numPr>
              <w:tabs>
                <w:tab w:val="left" w:pos="1134"/>
              </w:tabs>
              <w:kinsoku w:val="0"/>
              <w:overflowPunct w:val="0"/>
              <w:autoSpaceDE w:val="0"/>
              <w:autoSpaceDN w:val="0"/>
              <w:ind w:left="226"/>
              <w:jc w:val="both"/>
              <w:rPr>
                <w:sz w:val="18"/>
                <w:szCs w:val="18"/>
              </w:rPr>
            </w:pPr>
            <w:r w:rsidRPr="00C911D4">
              <w:rPr>
                <w:sz w:val="18"/>
                <w:szCs w:val="18"/>
              </w:rPr>
              <w:t>Должен отсутствовать факт привлечения юридического лица к административной ответственности по ст.19.28 КоАП РФ (незаконное вознаграждение от имени юридического лица). В течение последних 2-х лет (24 календарных месяца до момента осуществления проверки).</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Для нерезидентов Российской Федерации также должны отсутствовать решения правоохранительных и контролирующих органов за аналогичные преступления.</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lastRenderedPageBreak/>
              <w:t>Не соответствует:</w:t>
            </w:r>
          </w:p>
          <w:p w:rsidR="00C911D4" w:rsidRPr="00C911D4" w:rsidRDefault="00C911D4" w:rsidP="007B5825">
            <w:pPr>
              <w:numPr>
                <w:ilvl w:val="0"/>
                <w:numId w:val="8"/>
              </w:numPr>
              <w:tabs>
                <w:tab w:val="left" w:pos="1134"/>
              </w:tabs>
              <w:kinsoku w:val="0"/>
              <w:overflowPunct w:val="0"/>
              <w:autoSpaceDE w:val="0"/>
              <w:autoSpaceDN w:val="0"/>
              <w:ind w:left="227" w:hanging="227"/>
              <w:jc w:val="both"/>
              <w:rPr>
                <w:color w:val="000000"/>
                <w:sz w:val="18"/>
                <w:szCs w:val="18"/>
              </w:rPr>
            </w:pPr>
            <w:r w:rsidRPr="00C911D4">
              <w:rPr>
                <w:color w:val="000000"/>
                <w:sz w:val="18"/>
                <w:szCs w:val="18"/>
              </w:rPr>
              <w:t>установлены признаки мошеннических и коррупционных действий.</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имеются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не погашена или не снята.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отсутствуют признаки корпоративного мошенничества и коррупционных действий;</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не включен в перечень организаций и физических лиц, в отношении которых имеются </w:t>
            </w:r>
            <w:r w:rsidR="00C911D4" w:rsidRPr="00C911D4">
              <w:rPr>
                <w:sz w:val="18"/>
                <w:szCs w:val="18"/>
              </w:rPr>
              <w:lastRenderedPageBreak/>
              <w:t>сведения о причастности к экстремистской деятельности или терроризму;</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отсутствуют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погашена или снята.</w:t>
            </w:r>
          </w:p>
        </w:tc>
      </w:tr>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bookmarkStart w:id="23" w:name="_Ref395520586"/>
          </w:p>
        </w:tc>
        <w:bookmarkEnd w:id="23"/>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Проверка </w:t>
            </w:r>
            <w:r w:rsidR="00CA5754">
              <w:rPr>
                <w:sz w:val="18"/>
                <w:szCs w:val="18"/>
              </w:rPr>
              <w:t>Участника тендера</w:t>
            </w:r>
            <w:r w:rsidR="00CA5754" w:rsidRPr="00C911D4">
              <w:rPr>
                <w:sz w:val="18"/>
                <w:szCs w:val="18"/>
              </w:rPr>
              <w:t xml:space="preserve"> </w:t>
            </w:r>
            <w:r w:rsidRPr="00C911D4">
              <w:rPr>
                <w:sz w:val="18"/>
                <w:szCs w:val="18"/>
              </w:rPr>
              <w:t>в рамках проявления должной осмотрительности и осторожности, в том числе, в соответствии с требованиями Министерства финансов Российской Федерации</w:t>
            </w:r>
            <w:r w:rsidRPr="00C911D4">
              <w:rPr>
                <w:sz w:val="18"/>
                <w:szCs w:val="18"/>
                <w:vertAlign w:val="superscript"/>
              </w:rPr>
              <w:footnoteReference w:id="2"/>
            </w:r>
            <w:r w:rsidRPr="00C911D4">
              <w:rPr>
                <w:sz w:val="18"/>
                <w:szCs w:val="18"/>
              </w:rPr>
              <w:t xml:space="preserve"> и Федеральной налоговой службы</w:t>
            </w:r>
            <w:r w:rsidRPr="00C911D4">
              <w:rPr>
                <w:sz w:val="18"/>
                <w:szCs w:val="18"/>
                <w:vertAlign w:val="superscript"/>
              </w:rPr>
              <w:footnoteReference w:id="3"/>
            </w:r>
            <w:r w:rsidRPr="00C911D4">
              <w:rPr>
                <w:sz w:val="18"/>
                <w:szCs w:val="18"/>
              </w:rPr>
              <w:t>.</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Не соответствует:</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(резидент Российской Федерации, а также резидент государства – участника Содружества Независимых Государств (СНГ) набрала </w:t>
            </w:r>
            <w:r w:rsidRPr="00C911D4">
              <w:rPr>
                <w:sz w:val="18"/>
                <w:szCs w:val="18"/>
                <w:u w:val="single"/>
              </w:rPr>
              <w:t>5 и более баллов</w:t>
            </w:r>
            <w:r w:rsidRPr="00C911D4">
              <w:rPr>
                <w:sz w:val="18"/>
                <w:szCs w:val="18"/>
              </w:rPr>
              <w:t>;</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911D4">
              <w:rPr>
                <w:sz w:val="18"/>
                <w:szCs w:val="18"/>
                <w:u w:val="single"/>
              </w:rPr>
              <w:t>4 и более баллов;</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представлена недостоверная информация.</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Соответствует:</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(резидент Российской Федерации, а также резидент государства – участника СНГ) набрала </w:t>
            </w:r>
            <w:r w:rsidRPr="00C911D4">
              <w:rPr>
                <w:sz w:val="18"/>
                <w:szCs w:val="18"/>
                <w:u w:val="single"/>
              </w:rPr>
              <w:t>менее 5 баллов</w:t>
            </w:r>
            <w:r w:rsidRPr="00C911D4">
              <w:rPr>
                <w:sz w:val="18"/>
                <w:szCs w:val="18"/>
              </w:rPr>
              <w:t>;</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911D4">
              <w:rPr>
                <w:sz w:val="18"/>
                <w:szCs w:val="18"/>
                <w:u w:val="single"/>
              </w:rPr>
              <w:t>менее 4 баллов</w:t>
            </w:r>
            <w:r w:rsidRPr="00C911D4">
              <w:rPr>
                <w:sz w:val="18"/>
                <w:szCs w:val="18"/>
              </w:rPr>
              <w:t>.</w:t>
            </w:r>
          </w:p>
          <w:p w:rsidR="00C911D4" w:rsidRPr="00C911D4" w:rsidRDefault="00C911D4" w:rsidP="00C911D4">
            <w:pPr>
              <w:tabs>
                <w:tab w:val="left" w:pos="1134"/>
              </w:tabs>
              <w:kinsoku w:val="0"/>
              <w:overflowPunct w:val="0"/>
              <w:autoSpaceDE w:val="0"/>
              <w:autoSpaceDN w:val="0"/>
              <w:jc w:val="both"/>
              <w:rPr>
                <w:sz w:val="18"/>
                <w:szCs w:val="18"/>
                <w:u w:val="single"/>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При проведении проверки организаций, существующих менее 2-х лет (на момент осуществления проверки) по требованиям, установленным в п.12.6, п. 12.7, в случае непредставления отчетности </w:t>
            </w:r>
            <w:r w:rsidR="0007326A">
              <w:rPr>
                <w:sz w:val="18"/>
                <w:szCs w:val="18"/>
              </w:rPr>
              <w:t>Участником тендера</w:t>
            </w:r>
            <w:r w:rsidR="0007326A" w:rsidRPr="00C911D4">
              <w:rPr>
                <w:sz w:val="18"/>
                <w:szCs w:val="18"/>
              </w:rPr>
              <w:t xml:space="preserve"> </w:t>
            </w:r>
            <w:r w:rsidRPr="00C911D4">
              <w:rPr>
                <w:sz w:val="18"/>
                <w:szCs w:val="18"/>
              </w:rPr>
              <w:t xml:space="preserve">или предоставления «нулевой» отчетности, по каждому такому пункту начисляется максимальный балл. </w:t>
            </w:r>
          </w:p>
        </w:tc>
      </w:tr>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rPr>
                <w:sz w:val="18"/>
                <w:szCs w:val="18"/>
              </w:rPr>
            </w:pPr>
            <w:r w:rsidRPr="00C911D4">
              <w:rPr>
                <w:sz w:val="18"/>
                <w:szCs w:val="18"/>
              </w:rPr>
              <w:t>Массовый учредитель /руководитель.</w:t>
            </w:r>
          </w:p>
          <w:p w:rsidR="00C911D4" w:rsidRPr="00C911D4" w:rsidRDefault="00C911D4" w:rsidP="00C911D4">
            <w:pPr>
              <w:tabs>
                <w:tab w:val="left" w:pos="462"/>
                <w:tab w:val="left" w:pos="510"/>
              </w:tabs>
              <w:jc w:val="both"/>
              <w:rPr>
                <w:sz w:val="18"/>
                <w:szCs w:val="18"/>
              </w:rPr>
            </w:pPr>
          </w:p>
          <w:p w:rsidR="00C911D4" w:rsidRPr="00C911D4" w:rsidRDefault="00C911D4" w:rsidP="00C911D4">
            <w:pPr>
              <w:tabs>
                <w:tab w:val="left" w:pos="462"/>
                <w:tab w:val="left" w:pos="510"/>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является учредителем/руководителем 50 и более организаций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является учредителем/руководителем от 10 до 49 организаций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не является учредителем/руководителем 10 и более организаций — «0»</w:t>
            </w:r>
          </w:p>
          <w:p w:rsidR="00C911D4" w:rsidRPr="00C911D4" w:rsidRDefault="00C911D4" w:rsidP="00C911D4">
            <w:pPr>
              <w:ind w:left="368"/>
              <w:contextualSpacing/>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по данным, размещенным на сайте Федеральной налоговой службы России в информационно-телекоммуникационной сети Интернет:</w:t>
            </w:r>
          </w:p>
          <w:p w:rsidR="00C911D4" w:rsidRPr="00C911D4" w:rsidRDefault="00C911D4" w:rsidP="00C911D4">
            <w:pPr>
              <w:kinsoku w:val="0"/>
              <w:overflowPunct w:val="0"/>
              <w:autoSpaceDE w:val="0"/>
              <w:autoSpaceDN w:val="0"/>
              <w:jc w:val="both"/>
              <w:rPr>
                <w:sz w:val="18"/>
                <w:szCs w:val="18"/>
              </w:rPr>
            </w:pPr>
            <w:r w:rsidRPr="00C911D4">
              <w:rPr>
                <w:sz w:val="18"/>
                <w:szCs w:val="18"/>
              </w:rPr>
              <w:t>«Сведения о физических лицах, являющихся руководителями или учредителями (участниками) нескольких юридических лиц»</w:t>
            </w:r>
          </w:p>
          <w:p w:rsidR="00C911D4" w:rsidRPr="00C911D4" w:rsidRDefault="00C911D4" w:rsidP="00C911D4">
            <w:pPr>
              <w:ind w:left="368"/>
              <w:contextualSpacing/>
              <w:jc w:val="both"/>
              <w:rPr>
                <w:color w:val="FF0000"/>
                <w:sz w:val="18"/>
                <w:szCs w:val="18"/>
              </w:rPr>
            </w:pPr>
            <w:r w:rsidRPr="00C911D4">
              <w:rPr>
                <w:i/>
                <w:color w:val="0000FF"/>
                <w:sz w:val="18"/>
                <w:szCs w:val="18"/>
                <w:u w:val="single"/>
              </w:rPr>
              <w:t>(</w:t>
            </w:r>
            <w:hyperlink r:id="rId26"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mru</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r w:rsidRPr="00C911D4">
              <w:rPr>
                <w:color w:val="FF0000"/>
                <w:sz w:val="18"/>
                <w:szCs w:val="18"/>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Совмещение собственником должности руководителя и/или главного бухгалтера, а также совмещение одним лицом должности руководителя и главного бухгалтера.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факт совмещения должностей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нет факта совмещения должностей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p w:rsidR="00C911D4" w:rsidRPr="00C911D4" w:rsidRDefault="00C911D4" w:rsidP="00C911D4">
            <w:pPr>
              <w:kinsoku w:val="0"/>
              <w:overflowPunct w:val="0"/>
              <w:autoSpaceDE w:val="0"/>
              <w:autoSpaceDN w:val="0"/>
              <w:ind w:left="-170" w:right="-57" w:firstLine="85"/>
              <w:jc w:val="center"/>
              <w:rPr>
                <w:sz w:val="18"/>
                <w:szCs w:val="18"/>
              </w:rPr>
            </w:pPr>
          </w:p>
        </w:tc>
        <w:tc>
          <w:tcPr>
            <w:tcW w:w="4822" w:type="dxa"/>
            <w:gridSpan w:val="5"/>
            <w:vMerge w:val="restar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Адрес массовой регистрации юридических лиц </w:t>
            </w:r>
            <w:r w:rsidRPr="00C911D4">
              <w:rPr>
                <w:sz w:val="18"/>
                <w:szCs w:val="18"/>
                <w:vertAlign w:val="superscript"/>
              </w:rPr>
              <w:footnoteReference w:id="4"/>
            </w:r>
            <w:r w:rsidRPr="00C911D4">
              <w:rPr>
                <w:sz w:val="18"/>
                <w:szCs w:val="18"/>
              </w:rPr>
              <w:t>.</w:t>
            </w:r>
          </w:p>
          <w:p w:rsidR="00C911D4" w:rsidRPr="00C911D4" w:rsidRDefault="00C911D4" w:rsidP="00C911D4">
            <w:pPr>
              <w:tabs>
                <w:tab w:val="left" w:pos="462"/>
                <w:tab w:val="left" w:pos="510"/>
                <w:tab w:val="left" w:pos="1134"/>
              </w:tabs>
              <w:kinsoku w:val="0"/>
              <w:overflowPunct w:val="0"/>
              <w:autoSpaceDE w:val="0"/>
              <w:autoSpaceDN w:val="0"/>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 xml:space="preserve">Требование не применяется в отношении </w:t>
            </w:r>
            <w:r w:rsidR="00CE1D95">
              <w:rPr>
                <w:sz w:val="18"/>
                <w:szCs w:val="18"/>
              </w:rPr>
              <w:t>Участников тендера</w:t>
            </w:r>
            <w:r w:rsidR="00CE1D95" w:rsidRPr="00C911D4">
              <w:rPr>
                <w:sz w:val="18"/>
                <w:szCs w:val="18"/>
              </w:rPr>
              <w:t xml:space="preserve"> </w:t>
            </w:r>
            <w:r w:rsidRPr="00C911D4">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адрес массовой регистрации 50 и более юридических лиц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адрес массовой регистрации от 10 до 50 юридических лиц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обратное — «0»</w:t>
            </w:r>
          </w:p>
          <w:p w:rsidR="00C911D4" w:rsidRPr="00C911D4" w:rsidRDefault="00C911D4" w:rsidP="00C911D4">
            <w:pPr>
              <w:kinsoku w:val="0"/>
              <w:overflowPunct w:val="0"/>
              <w:autoSpaceDE w:val="0"/>
              <w:autoSpaceDN w:val="0"/>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по данным, размещенным на сайте Федеральной налоговой службы</w:t>
            </w:r>
            <w:r w:rsidRPr="00C911D4">
              <w:rPr>
                <w:color w:val="000000"/>
                <w:sz w:val="18"/>
                <w:szCs w:val="18"/>
              </w:rPr>
              <w:t xml:space="preserve"> России </w:t>
            </w:r>
            <w:r w:rsidRPr="00C911D4">
              <w:rPr>
                <w:sz w:val="18"/>
                <w:szCs w:val="18"/>
              </w:rPr>
              <w:t>в информационно-телекоммуникационной сети Интернет</w:t>
            </w:r>
          </w:p>
          <w:p w:rsidR="00C911D4" w:rsidRPr="00C911D4" w:rsidRDefault="00C911D4" w:rsidP="00C911D4">
            <w:pPr>
              <w:kinsoku w:val="0"/>
              <w:overflowPunct w:val="0"/>
              <w:autoSpaceDE w:val="0"/>
              <w:autoSpaceDN w:val="0"/>
              <w:jc w:val="both"/>
              <w:rPr>
                <w:sz w:val="18"/>
                <w:szCs w:val="18"/>
              </w:rPr>
            </w:pPr>
            <w:r w:rsidRPr="00C911D4">
              <w:rPr>
                <w:color w:val="000000"/>
                <w:sz w:val="18"/>
                <w:szCs w:val="18"/>
              </w:rPr>
              <w:t>(</w:t>
            </w:r>
            <w:hyperlink r:id="rId27"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addrfind</w:t>
              </w:r>
              <w:proofErr w:type="spellEnd"/>
              <w:r w:rsidRPr="00C911D4">
                <w:rPr>
                  <w:i/>
                  <w:color w:val="0000FF"/>
                  <w:sz w:val="18"/>
                  <w:szCs w:val="18"/>
                  <w:u w:val="single"/>
                </w:rPr>
                <w:t>.</w:t>
              </w:r>
              <w:r w:rsidRPr="00C911D4">
                <w:rPr>
                  <w:i/>
                  <w:color w:val="0000FF"/>
                  <w:sz w:val="18"/>
                  <w:szCs w:val="18"/>
                  <w:u w:val="single"/>
                  <w:lang w:val="en-US"/>
                </w:rPr>
                <w:t>do</w:t>
              </w:r>
            </w:hyperlink>
            <w:r w:rsidRPr="00C911D4">
              <w:rPr>
                <w:color w:val="000000"/>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Непродолжительный срок существования </w:t>
            </w:r>
            <w:r w:rsidR="00CE1D95">
              <w:rPr>
                <w:sz w:val="18"/>
                <w:szCs w:val="18"/>
              </w:rPr>
              <w:t>Участника тендера</w:t>
            </w:r>
            <w:r w:rsidR="00CE1D95" w:rsidRPr="00C911D4">
              <w:rPr>
                <w:sz w:val="18"/>
                <w:szCs w:val="18"/>
              </w:rPr>
              <w:t xml:space="preserve"> </w:t>
            </w:r>
            <w:r w:rsidRPr="00C911D4">
              <w:rPr>
                <w:sz w:val="18"/>
                <w:szCs w:val="18"/>
              </w:rPr>
              <w:t>(государственная регистрация  юридического лица или физического лица в качестве индивидуального предпринимателя осуществлена менее</w:t>
            </w:r>
            <w:proofErr w:type="gramStart"/>
            <w:r w:rsidRPr="00C911D4">
              <w:rPr>
                <w:sz w:val="18"/>
                <w:szCs w:val="18"/>
              </w:rPr>
              <w:t>,</w:t>
            </w:r>
            <w:proofErr w:type="gramEnd"/>
            <w:r w:rsidRPr="00C911D4">
              <w:rPr>
                <w:sz w:val="18"/>
                <w:szCs w:val="18"/>
              </w:rPr>
              <w:t xml:space="preserve"> чем за 24 календарных месяца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срок существования менее 1 года (государственная регистрация  юридического лица или физического лица в качестве индивидуального предпринимателя осуществлена менее</w:t>
            </w:r>
            <w:proofErr w:type="gramStart"/>
            <w:r w:rsidRPr="00C911D4">
              <w:rPr>
                <w:sz w:val="18"/>
                <w:szCs w:val="18"/>
              </w:rPr>
              <w:t>,</w:t>
            </w:r>
            <w:proofErr w:type="gramEnd"/>
            <w:r w:rsidRPr="00C911D4">
              <w:rPr>
                <w:sz w:val="18"/>
                <w:szCs w:val="18"/>
              </w:rPr>
              <w:t xml:space="preserve"> чем за 12 календарных месяца до момента осуществления проверки)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срок существования от 1-го до 2-х лет (государственная регистрация  юридического лица или физического лица в качестве индивидуального предпринимателя осуществлена более</w:t>
            </w:r>
            <w:proofErr w:type="gramStart"/>
            <w:r w:rsidRPr="00C911D4">
              <w:rPr>
                <w:sz w:val="18"/>
                <w:szCs w:val="18"/>
              </w:rPr>
              <w:t>,</w:t>
            </w:r>
            <w:proofErr w:type="gramEnd"/>
            <w:r w:rsidRPr="00C911D4">
              <w:rPr>
                <w:sz w:val="18"/>
                <w:szCs w:val="18"/>
              </w:rPr>
              <w:t xml:space="preserve"> чем за 12 и менее, чем за 24 календарных месяца до момента осуществления проверки)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срок существования более 2-х лет (государственная регистрация  юридического лица или физического лица в качестве индивидуального предпринимателя осуществлена ранее, чем за 24 календарных месяца до момента осуществления проверки) — «0»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5 и менее человек или отсутствие кадрового состава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от 6 до 10 человек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более 10 человек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E1D95">
            <w:pPr>
              <w:tabs>
                <w:tab w:val="left" w:pos="1134"/>
              </w:tabs>
              <w:kinsoku w:val="0"/>
              <w:overflowPunct w:val="0"/>
              <w:autoSpaceDE w:val="0"/>
              <w:autoSpaceDN w:val="0"/>
              <w:jc w:val="both"/>
              <w:rPr>
                <w:sz w:val="18"/>
                <w:szCs w:val="18"/>
              </w:rPr>
            </w:pPr>
            <w:r w:rsidRPr="00C911D4">
              <w:rPr>
                <w:sz w:val="18"/>
                <w:szCs w:val="18"/>
              </w:rPr>
              <w:t xml:space="preserve">Получение </w:t>
            </w:r>
            <w:r w:rsidR="00CE1D95">
              <w:rPr>
                <w:sz w:val="18"/>
                <w:szCs w:val="18"/>
              </w:rPr>
              <w:t>Участником тендера</w:t>
            </w:r>
            <w:r w:rsidR="00CE1D95" w:rsidRPr="00C911D4">
              <w:rPr>
                <w:sz w:val="18"/>
                <w:szCs w:val="18"/>
              </w:rPr>
              <w:t xml:space="preserve"> </w:t>
            </w:r>
            <w:r w:rsidRPr="00C911D4">
              <w:rPr>
                <w:sz w:val="18"/>
                <w:szCs w:val="18"/>
              </w:rPr>
              <w:t>по итогам последнего отчетного периода текущего года</w:t>
            </w:r>
            <w:r w:rsidR="00862D89">
              <w:rPr>
                <w:sz w:val="18"/>
                <w:szCs w:val="18"/>
              </w:rPr>
              <w:t xml:space="preserve"> подачи документов</w:t>
            </w:r>
            <w:r w:rsidRPr="00C911D4">
              <w:rPr>
                <w:sz w:val="18"/>
                <w:szCs w:val="18"/>
              </w:rPr>
              <w:t xml:space="preserve"> (квартал, полугодие, 9 месяцев)  финансового результата в виде убытка или равного «0»  в соответствии с применяющимися бухгалтерскими стандартами (РСБУ, МФСО).</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в отчетном периоде - убыток или финансовый результат равен «0»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отсутствие убытка в отчетном периоде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highlight w:val="lightGray"/>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Получение </w:t>
            </w:r>
            <w:r w:rsidR="00862D89">
              <w:rPr>
                <w:sz w:val="18"/>
                <w:szCs w:val="18"/>
              </w:rPr>
              <w:t>Участником тендера</w:t>
            </w:r>
            <w:r w:rsidR="00862D89" w:rsidRPr="00C911D4">
              <w:rPr>
                <w:sz w:val="18"/>
                <w:szCs w:val="18"/>
              </w:rPr>
              <w:t xml:space="preserve"> </w:t>
            </w:r>
            <w:r w:rsidRPr="00C911D4">
              <w:rPr>
                <w:sz w:val="18"/>
                <w:szCs w:val="18"/>
              </w:rPr>
              <w:t xml:space="preserve">по итогам </w:t>
            </w:r>
            <w:r w:rsidRPr="00C911D4">
              <w:rPr>
                <w:sz w:val="18"/>
                <w:szCs w:val="18"/>
                <w:u w:val="single"/>
              </w:rPr>
              <w:t>двух</w:t>
            </w:r>
            <w:r w:rsidRPr="00C911D4">
              <w:rPr>
                <w:sz w:val="18"/>
                <w:szCs w:val="18"/>
              </w:rPr>
              <w:t xml:space="preserve"> отчетных периодов (календарных годов), предшествующих году подачи документов финансового результата в виде убытка и/или равного «0» в соответствии с применяющимися бухгалтерскими стандартами (РСБУ, МФСО).</w:t>
            </w:r>
          </w:p>
          <w:p w:rsidR="00C911D4" w:rsidRPr="00C911D4" w:rsidRDefault="00C911D4" w:rsidP="00C911D4">
            <w:pPr>
              <w:tabs>
                <w:tab w:val="left" w:pos="1134"/>
              </w:tabs>
              <w:kinsoku w:val="0"/>
              <w:overflowPunct w:val="0"/>
              <w:autoSpaceDE w:val="0"/>
              <w:autoSpaceDN w:val="0"/>
              <w:ind w:firstLine="36"/>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итогам двух отчетных периодов - убыток и/или финансовый результат равен «0»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отсутствие убытка по итогам двух отчетных периодов и/или финансовый результат более  «0»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highlight w:val="lightGray"/>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proofErr w:type="gramStart"/>
            <w:r w:rsidRPr="00C911D4">
              <w:rPr>
                <w:sz w:val="18"/>
                <w:szCs w:val="18"/>
              </w:rPr>
              <w:t xml:space="preserve">Наличие у </w:t>
            </w:r>
            <w:r w:rsidR="00862D89">
              <w:rPr>
                <w:sz w:val="18"/>
                <w:szCs w:val="18"/>
              </w:rPr>
              <w:t>Участника тендера</w:t>
            </w:r>
            <w:r w:rsidR="00862D89" w:rsidRPr="00C911D4">
              <w:rPr>
                <w:sz w:val="18"/>
                <w:szCs w:val="18"/>
              </w:rPr>
              <w:t xml:space="preserve"> </w:t>
            </w:r>
            <w:r w:rsidRPr="00C911D4">
              <w:rPr>
                <w:sz w:val="18"/>
                <w:szCs w:val="18"/>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8" w:history="1">
              <w:r w:rsidRPr="00C911D4">
                <w:rPr>
                  <w:sz w:val="18"/>
                  <w:szCs w:val="18"/>
                </w:rPr>
                <w:t>законодательством</w:t>
              </w:r>
            </w:hyperlink>
            <w:r w:rsidRPr="00C911D4">
              <w:rPr>
                <w:sz w:val="18"/>
                <w:szCs w:val="1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11D4">
              <w:rPr>
                <w:sz w:val="18"/>
                <w:szCs w:val="18"/>
              </w:rPr>
              <w:t xml:space="preserve"> заявителя по уплате этих </w:t>
            </w:r>
            <w:proofErr w:type="gramStart"/>
            <w:r w:rsidRPr="00C911D4">
              <w:rPr>
                <w:sz w:val="18"/>
                <w:szCs w:val="18"/>
              </w:rPr>
              <w:t>сумм</w:t>
            </w:r>
            <w:proofErr w:type="gramEnd"/>
            <w:r w:rsidRPr="00C911D4">
              <w:rPr>
                <w:sz w:val="18"/>
                <w:szCs w:val="18"/>
              </w:rPr>
              <w:t xml:space="preserve"> исполненной или </w:t>
            </w:r>
            <w:proofErr w:type="gramStart"/>
            <w:r w:rsidRPr="00C911D4">
              <w:rPr>
                <w:sz w:val="18"/>
                <w:szCs w:val="18"/>
              </w:rPr>
              <w:t>которые</w:t>
            </w:r>
            <w:proofErr w:type="gramEnd"/>
            <w:r w:rsidRPr="00C911D4">
              <w:rPr>
                <w:sz w:val="18"/>
                <w:szCs w:val="18"/>
              </w:rPr>
              <w:t xml:space="preserve"> признаны безнадежными к взысканию в соответствии с </w:t>
            </w:r>
            <w:hyperlink r:id="rId29" w:history="1">
              <w:r w:rsidRPr="00C911D4">
                <w:rPr>
                  <w:sz w:val="18"/>
                  <w:szCs w:val="18"/>
                </w:rPr>
                <w:t>законодательством</w:t>
              </w:r>
            </w:hyperlink>
            <w:r w:rsidRPr="00C911D4">
              <w:rPr>
                <w:sz w:val="18"/>
                <w:szCs w:val="18"/>
              </w:rPr>
              <w:t xml:space="preserve"> Российской Федерации о налогах и сборах)</w:t>
            </w:r>
          </w:p>
          <w:p w:rsidR="00C911D4" w:rsidRPr="00C911D4" w:rsidRDefault="00C911D4" w:rsidP="00C911D4">
            <w:pPr>
              <w:tabs>
                <w:tab w:val="left" w:pos="462"/>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неисполненная задолженность перед бюджетом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нет неисполненной задолженности перед бюджетом — «0»</w:t>
            </w:r>
          </w:p>
          <w:p w:rsidR="00C911D4" w:rsidRPr="00C911D4" w:rsidRDefault="00C911D4" w:rsidP="00C911D4">
            <w:pPr>
              <w:widowControl w:val="0"/>
              <w:ind w:left="368"/>
              <w:contextualSpacing/>
              <w:jc w:val="both"/>
              <w:rPr>
                <w:sz w:val="18"/>
                <w:szCs w:val="18"/>
              </w:rPr>
            </w:pPr>
          </w:p>
          <w:p w:rsidR="00C911D4" w:rsidRPr="00C911D4" w:rsidRDefault="00C911D4" w:rsidP="00C911D4">
            <w:pPr>
              <w:widowControl w:val="0"/>
              <w:ind w:left="368"/>
              <w:contextualSpacing/>
              <w:jc w:val="both"/>
              <w:rPr>
                <w:sz w:val="18"/>
                <w:szCs w:val="18"/>
              </w:rPr>
            </w:pPr>
          </w:p>
          <w:p w:rsidR="00C911D4" w:rsidRPr="00C911D4" w:rsidRDefault="00C911D4" w:rsidP="00C911D4">
            <w:pPr>
              <w:widowControl w:val="0"/>
              <w:ind w:left="368"/>
              <w:contextualSpacing/>
              <w:jc w:val="both"/>
              <w:rPr>
                <w:sz w:val="18"/>
                <w:szCs w:val="18"/>
              </w:rPr>
            </w:pPr>
            <w:r w:rsidRPr="00C911D4">
              <w:rPr>
                <w:sz w:val="18"/>
                <w:szCs w:val="18"/>
              </w:rPr>
              <w:t>Информация о поставщике не должна содержаться в информационной базе, «Сведения о юридических лицах, имеющих задолженность по уплате налогов (более 1000 рублей) и/или не представляющих налоговую отчетность более года»</w:t>
            </w:r>
          </w:p>
          <w:p w:rsidR="00C911D4" w:rsidRPr="00C911D4" w:rsidRDefault="00C911D4" w:rsidP="00C911D4">
            <w:pPr>
              <w:ind w:left="368"/>
              <w:contextualSpacing/>
              <w:jc w:val="both"/>
              <w:rPr>
                <w:i/>
                <w:color w:val="0000FF"/>
                <w:sz w:val="18"/>
                <w:szCs w:val="18"/>
                <w:u w:val="single"/>
              </w:rPr>
            </w:pPr>
            <w:r w:rsidRPr="00C911D4">
              <w:rPr>
                <w:sz w:val="18"/>
                <w:szCs w:val="18"/>
              </w:rPr>
              <w:t>(</w:t>
            </w:r>
            <w:hyperlink r:id="rId30"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zd</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ind w:left="368"/>
              <w:contextualSpacing/>
              <w:jc w:val="both"/>
              <w:rPr>
                <w:sz w:val="18"/>
                <w:szCs w:val="18"/>
              </w:rPr>
            </w:pPr>
            <w:r w:rsidRPr="00C911D4">
              <w:rPr>
                <w:sz w:val="18"/>
                <w:szCs w:val="18"/>
              </w:rPr>
              <w:t>Отсутствие задолженности согласно Справке об исполнении налогоплательщиком обязанности по уплате налогов, сборов, пеней, штрафов или Справке о состоянии расчетов по налогам, сборам, пеням, штрафам (по формам, установленным законодательством РФ)</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Отсутствие в анкете контактной информации </w:t>
            </w:r>
            <w:r w:rsidR="00862D89">
              <w:rPr>
                <w:sz w:val="18"/>
                <w:szCs w:val="18"/>
              </w:rPr>
              <w:t>Участника тендера</w:t>
            </w:r>
            <w:r w:rsidRPr="00C911D4">
              <w:rPr>
                <w:sz w:val="18"/>
                <w:szCs w:val="18"/>
              </w:rPr>
              <w:t>, его руководителей (уполномоченных должностных лиц).</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в анкете контактная информация </w:t>
            </w:r>
            <w:r w:rsidR="00862D89">
              <w:rPr>
                <w:sz w:val="18"/>
                <w:szCs w:val="18"/>
              </w:rPr>
              <w:t>Участника тендера</w:t>
            </w:r>
            <w:r w:rsidRPr="00C911D4">
              <w:rPr>
                <w:sz w:val="18"/>
                <w:szCs w:val="18"/>
              </w:rPr>
              <w:t>, его руководителей (уполномоченных должностных лиц)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контактная информация </w:t>
            </w:r>
            <w:r w:rsidR="00862D89">
              <w:rPr>
                <w:sz w:val="18"/>
                <w:szCs w:val="18"/>
              </w:rPr>
              <w:t>Участника тендера</w:t>
            </w:r>
            <w:r w:rsidRPr="00C911D4">
              <w:rPr>
                <w:sz w:val="18"/>
                <w:szCs w:val="18"/>
              </w:rPr>
              <w:t>, его руководителей (уполномоченных должностных лиц)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 Предоставление документов</w:t>
            </w:r>
            <w:r w:rsidR="00641B99">
              <w:rPr>
                <w:sz w:val="18"/>
                <w:szCs w:val="18"/>
              </w:rPr>
              <w:t xml:space="preserve"> (информации)</w:t>
            </w:r>
            <w:r w:rsidRPr="00C911D4">
              <w:rPr>
                <w:sz w:val="18"/>
                <w:szCs w:val="18"/>
              </w:rPr>
              <w:t xml:space="preserve">, подтверждающих фактическое местонахождение </w:t>
            </w:r>
            <w:r w:rsidR="00641B99">
              <w:rPr>
                <w:sz w:val="18"/>
                <w:szCs w:val="18"/>
              </w:rPr>
              <w:t>Участника тендера</w:t>
            </w:r>
            <w:r w:rsidRPr="00C911D4">
              <w:rPr>
                <w:sz w:val="18"/>
                <w:szCs w:val="18"/>
              </w:rPr>
              <w:t xml:space="preserve">.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в анкете информация о фактическом месте нахождении </w:t>
            </w:r>
            <w:r w:rsidR="00641B99">
              <w:rPr>
                <w:sz w:val="18"/>
                <w:szCs w:val="18"/>
              </w:rPr>
              <w:t>Участника тендера</w:t>
            </w:r>
            <w:r w:rsidRPr="00C911D4">
              <w:rPr>
                <w:sz w:val="18"/>
                <w:szCs w:val="18"/>
              </w:rPr>
              <w:t>. Используется абонентский ящик. Фактический адрес является адресом массовой регистрации.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в анкете информация о фактическом месте нахождении </w:t>
            </w:r>
            <w:r w:rsidR="00641B99">
              <w:rPr>
                <w:sz w:val="18"/>
                <w:szCs w:val="18"/>
              </w:rPr>
              <w:t>Участника тендера</w:t>
            </w:r>
            <w:r w:rsidR="00641B99" w:rsidRPr="00C911D4">
              <w:rPr>
                <w:sz w:val="18"/>
                <w:szCs w:val="18"/>
              </w:rPr>
              <w:t xml:space="preserve"> </w:t>
            </w:r>
            <w:r w:rsidRPr="00C911D4">
              <w:rPr>
                <w:sz w:val="18"/>
                <w:szCs w:val="18"/>
              </w:rPr>
              <w:t>—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rFonts w:eastAsia="Calibri"/>
                <w:color w:val="000000"/>
                <w:sz w:val="18"/>
                <w:szCs w:val="18"/>
                <w:lang w:eastAsia="en-US"/>
              </w:rPr>
              <w:t xml:space="preserve">Отсутствие </w:t>
            </w:r>
            <w:r w:rsidRPr="00C911D4">
              <w:rPr>
                <w:sz w:val="18"/>
                <w:szCs w:val="18"/>
              </w:rPr>
              <w:t xml:space="preserve"> исполнительных производств в отношении </w:t>
            </w:r>
            <w:r w:rsidR="00CA06C8">
              <w:rPr>
                <w:sz w:val="18"/>
                <w:szCs w:val="18"/>
              </w:rPr>
              <w:t>Участника тендера</w:t>
            </w:r>
          </w:p>
        </w:tc>
        <w:tc>
          <w:tcPr>
            <w:tcW w:w="4678"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непогашенная задолженность по исполнительным производствам на момент проверки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непогашенная задолженность по исполнительным производствам на момент проверки — «0»</w:t>
            </w:r>
          </w:p>
          <w:p w:rsidR="00C911D4" w:rsidRPr="00C911D4" w:rsidRDefault="00C911D4" w:rsidP="00C911D4">
            <w:pPr>
              <w:ind w:left="720"/>
              <w:contextualSpacing/>
              <w:jc w:val="both"/>
              <w:rPr>
                <w:sz w:val="18"/>
                <w:szCs w:val="18"/>
              </w:rPr>
            </w:pPr>
          </w:p>
          <w:p w:rsidR="00C911D4" w:rsidRPr="00C911D4" w:rsidRDefault="00C911D4" w:rsidP="00C911D4">
            <w:pPr>
              <w:kinsoku w:val="0"/>
              <w:overflowPunct w:val="0"/>
              <w:autoSpaceDE w:val="0"/>
              <w:autoSpaceDN w:val="0"/>
              <w:jc w:val="both"/>
              <w:rPr>
                <w:sz w:val="18"/>
                <w:szCs w:val="18"/>
              </w:rPr>
            </w:pPr>
            <w:proofErr w:type="gramStart"/>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Федеральной службы судебных приставов (</w:t>
            </w:r>
            <w:hyperlink r:id="rId31" w:history="1">
              <w:r w:rsidRPr="00C911D4">
                <w:rPr>
                  <w:i/>
                  <w:color w:val="0000FF"/>
                  <w:sz w:val="18"/>
                  <w:szCs w:val="18"/>
                  <w:u w:val="single"/>
                </w:rPr>
                <w:t>http://fssprus.ru</w:t>
              </w:r>
            </w:hyperlink>
            <w:r w:rsidRPr="00C911D4">
              <w:rPr>
                <w:sz w:val="18"/>
                <w:szCs w:val="18"/>
              </w:rPr>
              <w:t xml:space="preserve">) и других открытых источниках. </w:t>
            </w:r>
            <w:proofErr w:type="gramEnd"/>
          </w:p>
        </w:tc>
        <w:tc>
          <w:tcPr>
            <w:tcW w:w="709"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Наличие у </w:t>
            </w:r>
            <w:r w:rsidR="00CA06C8">
              <w:rPr>
                <w:sz w:val="18"/>
                <w:szCs w:val="18"/>
              </w:rPr>
              <w:t>Участника тендера</w:t>
            </w:r>
            <w:r w:rsidR="00CA06C8" w:rsidRPr="00C911D4">
              <w:rPr>
                <w:sz w:val="18"/>
                <w:szCs w:val="18"/>
              </w:rPr>
              <w:t xml:space="preserve"> </w:t>
            </w:r>
            <w:r w:rsidRPr="00C911D4">
              <w:rPr>
                <w:sz w:val="18"/>
                <w:szCs w:val="18"/>
              </w:rPr>
              <w:t xml:space="preserve">непогашенной задолженности,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в том числе, по следующим обязательствам (при наличии вступившего законную силу судебного решения):</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уплате налогов, сборов, задолженности по иным обязательным платежам в бюджеты бюджетной системы Российской Федерации;</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своевременной и полной выплате работникам заработной платы;</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уплате в пользу третьих лиц сумм за аренду помещений (оборудования), пользование электроэнергией (теплом).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непогашенная задолженность,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на аккредитацию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непогашенная задолженность,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на аккредитацию — «0».</w:t>
            </w:r>
          </w:p>
          <w:p w:rsidR="00C911D4" w:rsidRPr="00C911D4" w:rsidRDefault="00C911D4" w:rsidP="00C911D4">
            <w:pPr>
              <w:tabs>
                <w:tab w:val="left" w:pos="1134"/>
              </w:tabs>
              <w:kinsoku w:val="0"/>
              <w:overflowPunct w:val="0"/>
              <w:autoSpaceDE w:val="0"/>
              <w:autoSpaceDN w:val="0"/>
              <w:ind w:firstLine="567"/>
              <w:contextualSpacing/>
              <w:jc w:val="both"/>
              <w:rPr>
                <w:sz w:val="18"/>
                <w:szCs w:val="18"/>
              </w:rPr>
            </w:pPr>
          </w:p>
          <w:p w:rsidR="00C911D4" w:rsidRPr="00C911D4" w:rsidRDefault="00C911D4" w:rsidP="00C911D4">
            <w:pPr>
              <w:tabs>
                <w:tab w:val="left" w:pos="1134"/>
              </w:tabs>
              <w:kinsoku w:val="0"/>
              <w:overflowPunct w:val="0"/>
              <w:autoSpaceDE w:val="0"/>
              <w:autoSpaceDN w:val="0"/>
              <w:ind w:left="368"/>
              <w:contextualSpacing/>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157FAD" w:rsidP="00C911D4">
            <w:pPr>
              <w:tabs>
                <w:tab w:val="left" w:pos="462"/>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статистики.</w:t>
            </w:r>
          </w:p>
          <w:p w:rsidR="00C911D4" w:rsidRPr="00C911D4" w:rsidRDefault="00C911D4" w:rsidP="00C911D4">
            <w:pPr>
              <w:tabs>
                <w:tab w:val="left" w:pos="462"/>
              </w:tabs>
              <w:kinsoku w:val="0"/>
              <w:overflowPunct w:val="0"/>
              <w:autoSpaceDE w:val="0"/>
              <w:autoSpaceDN w:val="0"/>
              <w:jc w:val="both"/>
              <w:rPr>
                <w:sz w:val="18"/>
                <w:szCs w:val="18"/>
              </w:rPr>
            </w:pPr>
          </w:p>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Требование не применяется в отношении </w:t>
            </w:r>
            <w:r w:rsidR="00157FAD">
              <w:rPr>
                <w:sz w:val="18"/>
                <w:szCs w:val="18"/>
              </w:rPr>
              <w:t>Участников тендера</w:t>
            </w:r>
            <w:r w:rsidR="00157FAD" w:rsidRPr="00C911D4">
              <w:rPr>
                <w:sz w:val="18"/>
                <w:szCs w:val="18"/>
              </w:rPr>
              <w:t xml:space="preserve"> </w:t>
            </w:r>
            <w:r w:rsidRPr="00C911D4">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157FAD" w:rsidP="007B5825">
            <w:pPr>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 xml:space="preserve">статистики (сдал менее одного раза за последние 24 </w:t>
            </w:r>
            <w:proofErr w:type="gramStart"/>
            <w:r w:rsidR="00C911D4" w:rsidRPr="00C911D4">
              <w:rPr>
                <w:sz w:val="18"/>
                <w:szCs w:val="18"/>
              </w:rPr>
              <w:t>календарных</w:t>
            </w:r>
            <w:proofErr w:type="gramEnd"/>
            <w:r w:rsidR="00C911D4" w:rsidRPr="00C911D4">
              <w:rPr>
                <w:sz w:val="18"/>
                <w:szCs w:val="18"/>
              </w:rPr>
              <w:t xml:space="preserve"> месяца до момента осуществления проверки) — «1».</w:t>
            </w:r>
          </w:p>
          <w:p w:rsidR="00C911D4" w:rsidRPr="00C911D4" w:rsidRDefault="00157FAD" w:rsidP="007B5825">
            <w:pPr>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 xml:space="preserve">статистики (сдал один и более раз за последние 24 </w:t>
            </w:r>
            <w:proofErr w:type="gramStart"/>
            <w:r w:rsidR="00C911D4" w:rsidRPr="00C911D4">
              <w:rPr>
                <w:sz w:val="18"/>
                <w:szCs w:val="18"/>
              </w:rPr>
              <w:t>календарных</w:t>
            </w:r>
            <w:proofErr w:type="gramEnd"/>
            <w:r w:rsidR="00C911D4" w:rsidRPr="00C911D4">
              <w:rPr>
                <w:sz w:val="18"/>
                <w:szCs w:val="18"/>
              </w:rPr>
              <w:t xml:space="preserve"> месяца до момента осуществления проверки) — «0».</w:t>
            </w:r>
          </w:p>
          <w:p w:rsidR="00C911D4" w:rsidRPr="00C911D4" w:rsidRDefault="00C911D4" w:rsidP="00C911D4">
            <w:pPr>
              <w:widowControl w:val="0"/>
              <w:tabs>
                <w:tab w:val="left" w:pos="1134"/>
              </w:tabs>
              <w:ind w:left="368"/>
              <w:contextualSpacing/>
              <w:rPr>
                <w:sz w:val="18"/>
                <w:szCs w:val="18"/>
              </w:rPr>
            </w:pPr>
          </w:p>
          <w:p w:rsidR="00C911D4" w:rsidRPr="00C911D4" w:rsidRDefault="00C911D4" w:rsidP="00C911D4">
            <w:pPr>
              <w:widowControl w:val="0"/>
              <w:tabs>
                <w:tab w:val="left" w:pos="1134"/>
              </w:tabs>
              <w:ind w:left="368"/>
              <w:contextualSpacing/>
              <w:jc w:val="both"/>
              <w:rPr>
                <w:sz w:val="18"/>
                <w:szCs w:val="18"/>
              </w:rPr>
            </w:pPr>
            <w:r w:rsidRPr="00C911D4">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(сайт Федеральной налоговой службы России </w:t>
            </w:r>
            <w:r w:rsidRPr="00C911D4">
              <w:rPr>
                <w:color w:val="FF0000"/>
                <w:sz w:val="18"/>
                <w:szCs w:val="18"/>
              </w:rPr>
              <w:t xml:space="preserve"> </w:t>
            </w:r>
            <w:hyperlink r:id="rId32" w:history="1">
              <w:r w:rsidRPr="00C911D4">
                <w:rPr>
                  <w:i/>
                  <w:color w:val="0000FF"/>
                  <w:sz w:val="18"/>
                  <w:szCs w:val="18"/>
                  <w:u w:val="single"/>
                </w:rPr>
                <w:t>http://service.nalog.ru/zd.do</w:t>
              </w:r>
            </w:hyperlink>
            <w:r w:rsidRPr="00C911D4">
              <w:rPr>
                <w:i/>
                <w:color w:val="0000FF"/>
                <w:sz w:val="18"/>
                <w:szCs w:val="18"/>
                <w:u w:val="single"/>
              </w:rPr>
              <w:t>)</w:t>
            </w:r>
            <w:r w:rsidRPr="00C911D4">
              <w:rPr>
                <w:sz w:val="18"/>
                <w:szCs w:val="18"/>
              </w:rPr>
              <w:t xml:space="preserve">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00157FAD" w:rsidRPr="00C911D4">
              <w:rPr>
                <w:sz w:val="18"/>
                <w:szCs w:val="18"/>
              </w:rPr>
              <w:t xml:space="preserve"> </w:t>
            </w:r>
            <w:r w:rsidRPr="00C911D4">
              <w:rPr>
                <w:sz w:val="18"/>
                <w:szCs w:val="18"/>
              </w:rPr>
              <w:t xml:space="preserve">по итогам </w:t>
            </w:r>
            <w:r w:rsidRPr="00C911D4">
              <w:rPr>
                <w:sz w:val="18"/>
                <w:szCs w:val="18"/>
                <w:u w:val="single"/>
              </w:rPr>
              <w:t>двух</w:t>
            </w:r>
            <w:r w:rsidRPr="00C911D4">
              <w:rPr>
                <w:sz w:val="18"/>
                <w:szCs w:val="18"/>
              </w:rPr>
              <w:t xml:space="preserve"> отчетных периодов (календарный год) не должна быть ниже величины уставного капитала.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00157FAD" w:rsidRPr="00C911D4">
              <w:rPr>
                <w:sz w:val="18"/>
                <w:szCs w:val="18"/>
              </w:rPr>
              <w:t xml:space="preserve"> </w:t>
            </w:r>
            <w:r w:rsidRPr="00C911D4">
              <w:rPr>
                <w:sz w:val="18"/>
                <w:szCs w:val="18"/>
              </w:rPr>
              <w:t>в течение 2-х лет ниже величины уставного капитала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Pr="00C911D4">
              <w:rPr>
                <w:sz w:val="18"/>
                <w:szCs w:val="18"/>
              </w:rPr>
              <w:t xml:space="preserve"> в течение 2-х лет не ниже величины уставного капитала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 xml:space="preserve">0 </w:t>
            </w:r>
            <w:r w:rsidRPr="00C911D4">
              <w:rPr>
                <w:sz w:val="18"/>
                <w:szCs w:val="18"/>
                <w:lang w:val="en-US"/>
              </w:rPr>
              <w:t>/</w:t>
            </w:r>
            <w:r w:rsidRPr="00C911D4">
              <w:rPr>
                <w:sz w:val="18"/>
                <w:szCs w:val="18"/>
              </w:rPr>
              <w:t>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Отсутствие 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w:t>
            </w:r>
            <w:r w:rsidR="00566B80">
              <w:rPr>
                <w:sz w:val="18"/>
                <w:szCs w:val="18"/>
              </w:rPr>
              <w:t>Участника тендера</w:t>
            </w:r>
            <w:r w:rsidR="00566B80" w:rsidRPr="00C911D4">
              <w:rPr>
                <w:sz w:val="18"/>
                <w:szCs w:val="18"/>
              </w:rPr>
              <w:t xml:space="preserve"> </w:t>
            </w:r>
            <w:r w:rsidRPr="00C911D4">
              <w:rPr>
                <w:sz w:val="18"/>
                <w:szCs w:val="18"/>
              </w:rPr>
              <w:t>– юридического лица о признании гражданина и/или индивидуального предпринимателя  несостоятельным (банкротом).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Имеются судебные решения о признании гражданина несостоятельным (банкротом) – «1».</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Отсутствуют судебные решения о признании гражданина несостоятельным (банкротом) – «0»</w:t>
            </w:r>
          </w:p>
          <w:p w:rsidR="00C911D4" w:rsidRPr="00C911D4" w:rsidRDefault="00566B80" w:rsidP="00C911D4">
            <w:pPr>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считается соответствующим установленному требованию в случае, если судебное решение о завершении в отношении гражданина (руководителя, члена коллегиального исполнительного органа, главного бухгалтера, </w:t>
            </w:r>
            <w:proofErr w:type="gramStart"/>
            <w:r w:rsidR="00C911D4" w:rsidRPr="00C911D4">
              <w:rPr>
                <w:sz w:val="18"/>
                <w:szCs w:val="18"/>
              </w:rPr>
              <w:t xml:space="preserve">собственника) </w:t>
            </w:r>
            <w:proofErr w:type="gramEnd"/>
            <w:r w:rsidR="00C911D4" w:rsidRPr="00C911D4">
              <w:rPr>
                <w:sz w:val="18"/>
                <w:szCs w:val="18"/>
              </w:rPr>
              <w:t xml:space="preserve">процедуры реализации имущества принято ранее 5 лет до момента проведения проверки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Отсутствие неоднократных (два и более раза) нарушений налогового законодательства, связанных с использованием в деятельности «фирм-однодневок»</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Имеются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 - 1</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проверки)-0»</w:t>
            </w:r>
          </w:p>
          <w:p w:rsidR="00C911D4" w:rsidRPr="00C911D4" w:rsidRDefault="00C911D4" w:rsidP="00C911D4">
            <w:pPr>
              <w:widowControl w:val="0"/>
              <w:ind w:left="368"/>
              <w:contextualSpacing/>
              <w:jc w:val="both"/>
              <w:rPr>
                <w:sz w:val="18"/>
                <w:szCs w:val="18"/>
              </w:rPr>
            </w:pPr>
          </w:p>
          <w:p w:rsidR="00C911D4" w:rsidRPr="00C911D4" w:rsidRDefault="00566B80" w:rsidP="00C911D4">
            <w:pPr>
              <w:autoSpaceDE w:val="0"/>
              <w:autoSpaceDN w:val="0"/>
              <w:adjustRightInd w:val="0"/>
              <w:jc w:val="both"/>
              <w:rPr>
                <w:sz w:val="18"/>
                <w:szCs w:val="18"/>
              </w:rPr>
            </w:pPr>
            <w:r>
              <w:rPr>
                <w:sz w:val="18"/>
                <w:szCs w:val="18"/>
              </w:rPr>
              <w:t>Участник тендера</w:t>
            </w:r>
            <w:r w:rsidR="00C911D4" w:rsidRPr="00C911D4">
              <w:rPr>
                <w:sz w:val="18"/>
                <w:szCs w:val="18"/>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нарушений и решение по такому заявлению на дату проверки не принято (для участников </w:t>
            </w:r>
            <w:r w:rsidR="006C045A">
              <w:rPr>
                <w:sz w:val="18"/>
                <w:szCs w:val="18"/>
              </w:rPr>
              <w:t>тендера</w:t>
            </w:r>
            <w:r w:rsidR="00C911D4" w:rsidRPr="00C911D4">
              <w:rPr>
                <w:sz w:val="18"/>
                <w:szCs w:val="18"/>
              </w:rPr>
              <w:t>, созданных на территории РФ).</w:t>
            </w:r>
          </w:p>
          <w:p w:rsidR="00C911D4" w:rsidRPr="00C911D4" w:rsidRDefault="00C911D4" w:rsidP="00C911D4">
            <w:pPr>
              <w:tabs>
                <w:tab w:val="left" w:pos="1134"/>
              </w:tabs>
              <w:kinsoku w:val="0"/>
              <w:overflowPunct w:val="0"/>
              <w:autoSpaceDE w:val="0"/>
              <w:autoSpaceDN w:val="0"/>
              <w:ind w:firstLine="567"/>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C911D4" w:rsidRPr="00C911D4" w:rsidRDefault="00C911D4" w:rsidP="00C911D4">
            <w:pPr>
              <w:tabs>
                <w:tab w:val="left" w:pos="1134"/>
              </w:tabs>
              <w:kinsoku w:val="0"/>
              <w:overflowPunct w:val="0"/>
              <w:autoSpaceDE w:val="0"/>
              <w:autoSpaceDN w:val="0"/>
              <w:jc w:val="both"/>
              <w:rPr>
                <w:color w:val="FF0000"/>
                <w:sz w:val="18"/>
                <w:szCs w:val="18"/>
              </w:rPr>
            </w:pPr>
            <w:r w:rsidRPr="00C911D4">
              <w:rPr>
                <w:sz w:val="18"/>
                <w:szCs w:val="18"/>
                <w:lang w:val="en-US"/>
              </w:rPr>
              <w:t>(</w:t>
            </w:r>
            <w:hyperlink r:id="rId33" w:history="1">
              <w:r w:rsidRPr="00C911D4">
                <w:rPr>
                  <w:i/>
                  <w:color w:val="0000FF"/>
                  <w:sz w:val="18"/>
                  <w:szCs w:val="18"/>
                  <w:u w:val="single"/>
                </w:rPr>
                <w:t>http://kad.arbitr.ru/</w:t>
              </w:r>
            </w:hyperlink>
            <w:r w:rsidRPr="00C911D4">
              <w:rPr>
                <w:i/>
                <w:color w:val="0000FF"/>
                <w:sz w:val="18"/>
                <w:szCs w:val="18"/>
                <w:u w:val="single"/>
              </w:rPr>
              <w:t>)</w:t>
            </w:r>
            <w:r w:rsidRPr="00C911D4">
              <w:rPr>
                <w:sz w:val="18"/>
                <w:szCs w:val="18"/>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66B80" w:rsidP="00C911D4">
            <w:pPr>
              <w:tabs>
                <w:tab w:val="left" w:pos="462"/>
              </w:tabs>
              <w:kinsoku w:val="0"/>
              <w:overflowPunct w:val="0"/>
              <w:autoSpaceDE w:val="0"/>
              <w:autoSpaceDN w:val="0"/>
              <w:jc w:val="both"/>
              <w:rPr>
                <w:color w:val="FF0000"/>
                <w:sz w:val="18"/>
                <w:szCs w:val="18"/>
              </w:rPr>
            </w:pPr>
            <w:r>
              <w:rPr>
                <w:sz w:val="18"/>
                <w:szCs w:val="18"/>
              </w:rPr>
              <w:t>Участник тендера</w:t>
            </w:r>
            <w:r w:rsidRPr="00C911D4">
              <w:rPr>
                <w:sz w:val="18"/>
                <w:szCs w:val="18"/>
              </w:rPr>
              <w:t xml:space="preserve"> </w:t>
            </w:r>
            <w:r w:rsidR="00C911D4" w:rsidRPr="00C911D4">
              <w:rPr>
                <w:sz w:val="18"/>
                <w:szCs w:val="18"/>
              </w:rPr>
              <w:t xml:space="preserve">не включен в Реестр </w:t>
            </w:r>
            <w:hyperlink r:id="rId34" w:tgtFrame="_blank" w:history="1">
              <w:r w:rsidR="00C911D4" w:rsidRPr="00C911D4">
                <w:rPr>
                  <w:color w:val="000000"/>
                  <w:sz w:val="18"/>
                  <w:szCs w:val="18"/>
                </w:rPr>
                <w:t>сведений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00C911D4" w:rsidRPr="00C911D4">
              <w:rPr>
                <w:color w:val="000000"/>
                <w:sz w:val="18"/>
                <w:szCs w:val="18"/>
              </w:rPr>
              <w:t>.</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66B80"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включен в Реестр – «1»</w:t>
            </w:r>
          </w:p>
          <w:p w:rsidR="00C911D4" w:rsidRPr="00C911D4" w:rsidRDefault="00566B80"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включен в Реестр – «0»</w:t>
            </w:r>
          </w:p>
          <w:p w:rsidR="00C911D4" w:rsidRPr="00C911D4" w:rsidRDefault="00C911D4" w:rsidP="00C911D4">
            <w:pPr>
              <w:widowControl w:val="0"/>
              <w:ind w:left="368"/>
              <w:contextualSpacing/>
              <w:jc w:val="both"/>
              <w:rPr>
                <w:sz w:val="18"/>
                <w:szCs w:val="18"/>
              </w:rPr>
            </w:pPr>
          </w:p>
          <w:p w:rsidR="00C911D4" w:rsidRPr="00C911D4" w:rsidRDefault="00C911D4" w:rsidP="00C911D4">
            <w:pPr>
              <w:kinsoku w:val="0"/>
              <w:overflowPunct w:val="0"/>
              <w:autoSpaceDE w:val="0"/>
              <w:autoSpaceDN w:val="0"/>
              <w:jc w:val="both"/>
              <w:rPr>
                <w:color w:val="FF0000"/>
                <w:sz w:val="18"/>
                <w:szCs w:val="18"/>
              </w:rPr>
            </w:pPr>
            <w:r w:rsidRPr="00C911D4">
              <w:rPr>
                <w:sz w:val="18"/>
                <w:szCs w:val="18"/>
              </w:rPr>
              <w:t xml:space="preserve">В соответствии с данными сайта </w:t>
            </w:r>
            <w:r w:rsidRPr="00C911D4">
              <w:rPr>
                <w:color w:val="000000"/>
                <w:sz w:val="18"/>
                <w:szCs w:val="18"/>
              </w:rPr>
              <w:t>ФНС России «</w:t>
            </w:r>
            <w:hyperlink r:id="rId35" w:tgtFrame="_blank" w:history="1">
              <w:r w:rsidRPr="00C911D4">
                <w:rPr>
                  <w:color w:val="000000"/>
                  <w:sz w:val="18"/>
                  <w:szCs w:val="18"/>
                </w:rPr>
                <w:t>Сведения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Pr="00C911D4">
              <w:rPr>
                <w:color w:val="000000"/>
                <w:sz w:val="18"/>
                <w:szCs w:val="18"/>
              </w:rPr>
              <w:t>»</w:t>
            </w:r>
            <w:r w:rsidRPr="00C911D4">
              <w:rPr>
                <w:sz w:val="18"/>
                <w:szCs w:val="18"/>
              </w:rPr>
              <w:t xml:space="preserve"> (</w:t>
            </w:r>
            <w:hyperlink r:id="rId36" w:history="1">
              <w:r w:rsidRPr="00C911D4">
                <w:rPr>
                  <w:i/>
                  <w:color w:val="0000FF"/>
                  <w:sz w:val="18"/>
                  <w:szCs w:val="18"/>
                  <w:u w:val="single"/>
                </w:rPr>
                <w:t>https://service.nalog.ru/baddr.do</w:t>
              </w:r>
            </w:hyperlink>
            <w:r w:rsidRPr="00C911D4">
              <w:rPr>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Уменьшение </w:t>
            </w:r>
            <w:r w:rsidR="00566B80">
              <w:rPr>
                <w:sz w:val="18"/>
                <w:szCs w:val="18"/>
              </w:rPr>
              <w:t>Участником тендера</w:t>
            </w:r>
            <w:r w:rsidR="00566B80" w:rsidRPr="00C911D4">
              <w:rPr>
                <w:sz w:val="18"/>
                <w:szCs w:val="18"/>
              </w:rPr>
              <w:t xml:space="preserve"> </w:t>
            </w:r>
            <w:r w:rsidRPr="00C911D4">
              <w:rPr>
                <w:sz w:val="18"/>
                <w:szCs w:val="18"/>
              </w:rPr>
              <w:t xml:space="preserve">уставного капитала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Сведения об уменьшении УК – 1 балл.</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Отсутствуют сведения об уменьшении УК – 0 баллов.</w:t>
            </w:r>
          </w:p>
          <w:p w:rsidR="00C911D4" w:rsidRPr="00C911D4" w:rsidRDefault="00C911D4" w:rsidP="00C911D4">
            <w:pPr>
              <w:kinsoku w:val="0"/>
              <w:overflowPunct w:val="0"/>
              <w:autoSpaceDE w:val="0"/>
              <w:autoSpaceDN w:val="0"/>
              <w:ind w:left="150"/>
              <w:jc w:val="both"/>
              <w:rPr>
                <w:color w:val="000000"/>
                <w:sz w:val="18"/>
                <w:szCs w:val="18"/>
              </w:rPr>
            </w:pPr>
          </w:p>
          <w:p w:rsidR="00C911D4" w:rsidRPr="00C911D4" w:rsidRDefault="00C911D4" w:rsidP="00C911D4">
            <w:pPr>
              <w:kinsoku w:val="0"/>
              <w:overflowPunct w:val="0"/>
              <w:autoSpaceDE w:val="0"/>
              <w:autoSpaceDN w:val="0"/>
              <w:ind w:left="150"/>
              <w:jc w:val="both"/>
              <w:rPr>
                <w:color w:val="000000"/>
                <w:sz w:val="18"/>
                <w:szCs w:val="18"/>
              </w:rPr>
            </w:pPr>
            <w:r w:rsidRPr="00C911D4">
              <w:rPr>
                <w:sz w:val="18"/>
                <w:szCs w:val="18"/>
              </w:rPr>
              <w:t>Проверка проводится по данным, размещенным на сайте</w:t>
            </w:r>
            <w:r w:rsidRPr="00C911D4" w:rsidDel="005B6493">
              <w:rPr>
                <w:color w:val="000000"/>
                <w:sz w:val="18"/>
                <w:szCs w:val="18"/>
              </w:rPr>
              <w:t xml:space="preserve"> </w:t>
            </w:r>
            <w:r w:rsidRPr="00C911D4">
              <w:rPr>
                <w:color w:val="000000"/>
                <w:sz w:val="18"/>
                <w:szCs w:val="18"/>
              </w:rPr>
              <w:t xml:space="preserve">журнала «Вестник государственной регистрации» в </w:t>
            </w:r>
            <w:r w:rsidRPr="00C911D4">
              <w:rPr>
                <w:sz w:val="18"/>
                <w:szCs w:val="18"/>
              </w:rPr>
              <w:t>информационно-коммуникационной сети Интернет</w:t>
            </w:r>
            <w:r w:rsidRPr="00C911D4">
              <w:rPr>
                <w:color w:val="000000"/>
                <w:sz w:val="18"/>
                <w:szCs w:val="18"/>
              </w:rPr>
              <w:t xml:space="preserve">: </w:t>
            </w:r>
          </w:p>
          <w:p w:rsidR="00C911D4" w:rsidRPr="00C911D4" w:rsidRDefault="00C911D4" w:rsidP="00C911D4">
            <w:pPr>
              <w:kinsoku w:val="0"/>
              <w:overflowPunct w:val="0"/>
              <w:autoSpaceDE w:val="0"/>
              <w:autoSpaceDN w:val="0"/>
              <w:ind w:left="150"/>
              <w:jc w:val="both"/>
              <w:rPr>
                <w:i/>
                <w:color w:val="0000FF"/>
                <w:sz w:val="18"/>
                <w:szCs w:val="18"/>
                <w:u w:val="single"/>
              </w:rPr>
            </w:pPr>
            <w:r w:rsidRPr="00C911D4">
              <w:rPr>
                <w:i/>
                <w:color w:val="0000FF"/>
                <w:sz w:val="18"/>
                <w:szCs w:val="18"/>
                <w:u w:val="single"/>
              </w:rPr>
              <w:t>(</w:t>
            </w:r>
            <w:hyperlink r:id="rId37" w:history="1">
              <w:r w:rsidRPr="00C911D4">
                <w:rPr>
                  <w:i/>
                  <w:color w:val="0000FF"/>
                  <w:sz w:val="18"/>
                  <w:szCs w:val="18"/>
                  <w:u w:val="single"/>
                </w:rPr>
                <w:t>http://www.vestnik-gosreg.ru/publ/vgr/</w:t>
              </w:r>
            </w:hyperlink>
            <w:r w:rsidRPr="00C911D4">
              <w:rPr>
                <w:i/>
                <w:color w:val="0000FF"/>
                <w:sz w:val="18"/>
                <w:szCs w:val="18"/>
                <w:u w:val="single"/>
              </w:rPr>
              <w:t>)</w:t>
            </w:r>
          </w:p>
          <w:p w:rsidR="00C911D4" w:rsidRPr="00C911D4" w:rsidRDefault="00C911D4" w:rsidP="00C911D4">
            <w:pPr>
              <w:kinsoku w:val="0"/>
              <w:overflowPunct w:val="0"/>
              <w:autoSpaceDE w:val="0"/>
              <w:autoSpaceDN w:val="0"/>
              <w:ind w:left="150"/>
              <w:jc w:val="both"/>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42"/>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239C1">
            <w:pPr>
              <w:keepNext/>
              <w:tabs>
                <w:tab w:val="left" w:pos="1134"/>
              </w:tabs>
              <w:kinsoku w:val="0"/>
              <w:overflowPunct w:val="0"/>
              <w:autoSpaceDE w:val="0"/>
              <w:autoSpaceDN w:val="0"/>
              <w:ind w:left="36"/>
              <w:jc w:val="both"/>
              <w:rPr>
                <w:sz w:val="18"/>
                <w:szCs w:val="18"/>
              </w:rPr>
            </w:pPr>
            <w:r w:rsidRPr="00C911D4">
              <w:rPr>
                <w:sz w:val="18"/>
                <w:szCs w:val="18"/>
              </w:rPr>
              <w:t>Представление документов (</w:t>
            </w:r>
            <w:r w:rsidR="002239C1">
              <w:rPr>
                <w:sz w:val="18"/>
                <w:szCs w:val="18"/>
              </w:rPr>
              <w:t>п.15.4.2</w:t>
            </w:r>
            <w:r w:rsidRPr="00C911D4">
              <w:rPr>
                <w:sz w:val="18"/>
                <w:szCs w:val="18"/>
              </w:rPr>
              <w:t xml:space="preserve"> </w:t>
            </w:r>
            <w:r w:rsidR="002239C1">
              <w:rPr>
                <w:sz w:val="18"/>
                <w:szCs w:val="18"/>
              </w:rPr>
              <w:t>настоящей документации</w:t>
            </w:r>
            <w:r w:rsidRPr="00C911D4">
              <w:rPr>
                <w:sz w:val="18"/>
                <w:szCs w:val="18"/>
              </w:rPr>
              <w:t>) для оценки финансового состояния.</w:t>
            </w: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ind w:left="36"/>
              <w:jc w:val="both"/>
              <w:rPr>
                <w:bCs/>
                <w:sz w:val="18"/>
                <w:szCs w:val="18"/>
                <w:lang w:bidi="he-IL"/>
              </w:rPr>
            </w:pPr>
            <w:r w:rsidRPr="00C911D4">
              <w:rPr>
                <w:bCs/>
                <w:sz w:val="18"/>
                <w:szCs w:val="18"/>
                <w:lang w:bidi="he-IL"/>
              </w:rPr>
              <w:t xml:space="preserve">Критерии оценки финансового состояния </w:t>
            </w:r>
            <w:r w:rsidR="00DE4209">
              <w:rPr>
                <w:sz w:val="18"/>
                <w:szCs w:val="18"/>
              </w:rPr>
              <w:t>Участника тендера</w:t>
            </w:r>
            <w:r w:rsidRPr="00C911D4">
              <w:rPr>
                <w:bCs/>
                <w:sz w:val="18"/>
                <w:szCs w:val="18"/>
                <w:lang w:bidi="he-IL"/>
              </w:rPr>
              <w:t xml:space="preserve">, применяемые </w:t>
            </w:r>
            <w:r w:rsidR="00DE4209">
              <w:rPr>
                <w:bCs/>
                <w:sz w:val="18"/>
                <w:szCs w:val="18"/>
                <w:lang w:bidi="he-IL"/>
              </w:rPr>
              <w:t>Обществом</w:t>
            </w:r>
            <w:r w:rsidRPr="00C911D4">
              <w:rPr>
                <w:bCs/>
                <w:sz w:val="18"/>
                <w:szCs w:val="18"/>
                <w:lang w:bidi="he-IL"/>
              </w:rPr>
              <w:t xml:space="preserve"> (за исключением подп.13.5), включают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Коэффициенты финансовой устойчивости и финансирования являются ключевыми при вынесении заключения о финансовом состоянии </w:t>
            </w:r>
            <w:r w:rsidR="00DE4209">
              <w:rPr>
                <w:sz w:val="18"/>
                <w:szCs w:val="18"/>
              </w:rPr>
              <w:t>Участника тендера</w:t>
            </w:r>
            <w:r w:rsidRPr="00C911D4">
              <w:rPr>
                <w:bCs/>
                <w:sz w:val="18"/>
                <w:szCs w:val="18"/>
                <w:lang w:bidi="he-IL"/>
              </w:rPr>
              <w:t xml:space="preserve">. Финансовое состояние </w:t>
            </w:r>
            <w:r w:rsidR="00DE4209">
              <w:rPr>
                <w:sz w:val="18"/>
                <w:szCs w:val="18"/>
              </w:rPr>
              <w:t>Участника тендера</w:t>
            </w:r>
            <w:r w:rsidR="00DE4209" w:rsidRPr="00C911D4">
              <w:rPr>
                <w:sz w:val="18"/>
                <w:szCs w:val="18"/>
              </w:rPr>
              <w:t xml:space="preserve"> </w:t>
            </w:r>
            <w:r w:rsidRPr="00C911D4">
              <w:rPr>
                <w:bCs/>
                <w:sz w:val="18"/>
                <w:szCs w:val="18"/>
                <w:lang w:bidi="he-IL"/>
              </w:rPr>
              <w:t>принимается по наихудшему расчетному показателю 1 группы.</w:t>
            </w:r>
          </w:p>
          <w:p w:rsidR="00C911D4" w:rsidRPr="00C911D4" w:rsidRDefault="00C911D4" w:rsidP="00C911D4">
            <w:pPr>
              <w:keepNext/>
              <w:tabs>
                <w:tab w:val="left" w:pos="1134"/>
              </w:tabs>
              <w:kinsoku w:val="0"/>
              <w:overflowPunct w:val="0"/>
              <w:autoSpaceDE w:val="0"/>
              <w:autoSpaceDN w:val="0"/>
              <w:ind w:left="36"/>
              <w:jc w:val="both"/>
              <w:rPr>
                <w:bCs/>
                <w:sz w:val="18"/>
                <w:szCs w:val="18"/>
                <w:lang w:bidi="he-IL"/>
              </w:rPr>
            </w:pPr>
            <w:r w:rsidRPr="00C911D4">
              <w:rPr>
                <w:bCs/>
                <w:sz w:val="18"/>
                <w:szCs w:val="18"/>
                <w:lang w:bidi="he-IL"/>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2901E0" w:rsidRDefault="00C911D4" w:rsidP="00C911D4">
            <w:pPr>
              <w:keepNext/>
              <w:tabs>
                <w:tab w:val="left" w:pos="1134"/>
              </w:tabs>
              <w:kinsoku w:val="0"/>
              <w:overflowPunct w:val="0"/>
              <w:autoSpaceDE w:val="0"/>
              <w:autoSpaceDN w:val="0"/>
              <w:rPr>
                <w:sz w:val="18"/>
                <w:szCs w:val="18"/>
              </w:rPr>
            </w:pPr>
            <w:r w:rsidRPr="00C911D4">
              <w:rPr>
                <w:b/>
                <w:sz w:val="18"/>
                <w:szCs w:val="18"/>
              </w:rPr>
              <w:t>Не соответствует</w:t>
            </w:r>
            <w:r w:rsidRPr="00C911D4">
              <w:rPr>
                <w:sz w:val="18"/>
                <w:szCs w:val="18"/>
              </w:rPr>
              <w:t xml:space="preserve"> – предоставлена недостоверная информация</w:t>
            </w:r>
            <w:r w:rsidR="00DE4209">
              <w:rPr>
                <w:sz w:val="18"/>
                <w:szCs w:val="18"/>
              </w:rPr>
              <w:t xml:space="preserve">; </w:t>
            </w:r>
            <w:r w:rsidR="002901E0" w:rsidRPr="002901E0">
              <w:rPr>
                <w:sz w:val="18"/>
                <w:szCs w:val="18"/>
              </w:rPr>
              <w:t xml:space="preserve">проведена оценка и дано заключение о финансовом состоянии: </w:t>
            </w:r>
            <w:r w:rsidR="002901E0" w:rsidRPr="002901E0">
              <w:rPr>
                <w:sz w:val="18"/>
                <w:szCs w:val="18"/>
                <w:lang w:bidi="he-IL"/>
              </w:rPr>
              <w:t>крайне неустойчивое финансовое состояние</w:t>
            </w:r>
            <w:r w:rsidR="00DE4209" w:rsidRPr="002901E0">
              <w:rPr>
                <w:sz w:val="18"/>
                <w:szCs w:val="18"/>
              </w:rPr>
              <w:t>.</w:t>
            </w:r>
          </w:p>
          <w:p w:rsidR="00C911D4" w:rsidRPr="00C911D4" w:rsidRDefault="00C911D4" w:rsidP="00C911D4">
            <w:pPr>
              <w:keepNext/>
              <w:tabs>
                <w:tab w:val="left" w:pos="1134"/>
              </w:tabs>
              <w:kinsoku w:val="0"/>
              <w:overflowPunct w:val="0"/>
              <w:autoSpaceDE w:val="0"/>
              <w:autoSpaceDN w:val="0"/>
              <w:rPr>
                <w:sz w:val="18"/>
                <w:szCs w:val="18"/>
              </w:rPr>
            </w:pPr>
          </w:p>
          <w:p w:rsidR="00C911D4" w:rsidRPr="00C911D4" w:rsidRDefault="00C911D4" w:rsidP="00C911D4">
            <w:pPr>
              <w:keepNext/>
              <w:tabs>
                <w:tab w:val="left" w:pos="1134"/>
              </w:tabs>
              <w:kinsoku w:val="0"/>
              <w:overflowPunct w:val="0"/>
              <w:autoSpaceDE w:val="0"/>
              <w:autoSpaceDN w:val="0"/>
              <w:rPr>
                <w:sz w:val="18"/>
                <w:szCs w:val="18"/>
              </w:rPr>
            </w:pPr>
            <w:r w:rsidRPr="00C911D4">
              <w:rPr>
                <w:b/>
                <w:sz w:val="18"/>
                <w:szCs w:val="18"/>
              </w:rPr>
              <w:t>Соответствует</w:t>
            </w:r>
            <w:r w:rsidRPr="00C911D4">
              <w:rPr>
                <w:sz w:val="18"/>
                <w:szCs w:val="18"/>
              </w:rPr>
              <w:t xml:space="preserve"> - представлены документы, проведена оценка и дано заключение о финансовом состоянии:</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 xml:space="preserve">1) устойчивое финансовое состояние; </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 xml:space="preserve">2) достаточно устойчивое финансовое состояние; </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3) неустойчивое финансовое состояние;</w:t>
            </w:r>
          </w:p>
          <w:p w:rsidR="00C911D4" w:rsidRPr="00C911D4" w:rsidRDefault="00C911D4" w:rsidP="00C911D4">
            <w:pPr>
              <w:keepNext/>
              <w:tabs>
                <w:tab w:val="left" w:pos="1134"/>
              </w:tabs>
              <w:kinsoku w:val="0"/>
              <w:overflowPunct w:val="0"/>
              <w:autoSpaceDE w:val="0"/>
              <w:autoSpaceDN w:val="0"/>
              <w:rPr>
                <w:sz w:val="18"/>
                <w:szCs w:val="18"/>
              </w:rPr>
            </w:pP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i/>
                <w:iCs/>
                <w:sz w:val="18"/>
                <w:szCs w:val="18"/>
              </w:rPr>
            </w:pPr>
            <w:r w:rsidRPr="00C911D4">
              <w:rPr>
                <w:sz w:val="18"/>
                <w:szCs w:val="18"/>
              </w:rPr>
              <w:t>Оценка финансового состояния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roofErr w:type="gramStart"/>
            <w:r w:rsidRPr="00C911D4">
              <w:rPr>
                <w:sz w:val="18"/>
                <w:szCs w:val="18"/>
              </w:rPr>
              <w:t>кроме</w:t>
            </w:r>
            <w:proofErr w:type="gramEnd"/>
            <w:r w:rsidRPr="00C911D4">
              <w:rPr>
                <w:sz w:val="18"/>
                <w:szCs w:val="18"/>
              </w:rPr>
              <w:t xml:space="preserve"> подпадающих под подпункты 13.2, 13.3, 13.4 и 13.5)</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r w:rsidRPr="00C911D4">
              <w:rPr>
                <w:sz w:val="18"/>
                <w:szCs w:val="18"/>
              </w:rPr>
              <w:t>Заключение о финансовом состоянии нефинансовых организаций и нерезидентов Российской Федерации</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kinsoku w:val="0"/>
              <w:overflowPunct w:val="0"/>
              <w:autoSpaceDE w:val="0"/>
              <w:autoSpaceDN w:val="0"/>
              <w:ind w:left="-50" w:right="-59"/>
              <w:rPr>
                <w:bCs/>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Капитал+долгосрочные</w:t>
            </w:r>
            <w:proofErr w:type="spellEnd"/>
            <w:r w:rsidRPr="00C911D4">
              <w:rPr>
                <w:sz w:val="18"/>
                <w:szCs w:val="18"/>
                <w:lang w:bidi="he-IL"/>
              </w:rPr>
              <w:t xml:space="preserve">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bCs/>
                <w:sz w:val="18"/>
                <w:szCs w:val="18"/>
                <w:lang w:bidi="he-IL"/>
              </w:rPr>
            </w:pPr>
            <w:r w:rsidRPr="00C911D4">
              <w:rPr>
                <w:sz w:val="18"/>
                <w:szCs w:val="18"/>
                <w:lang w:bidi="he-IL"/>
              </w:rPr>
              <w:t>Коэффициент финансирования = Капитал/Обязательства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bCs/>
                <w:sz w:val="18"/>
                <w:szCs w:val="18"/>
                <w:lang w:bidi="he-IL"/>
              </w:rPr>
            </w:pPr>
            <w:r w:rsidRPr="00C911D4">
              <w:rPr>
                <w:sz w:val="18"/>
                <w:szCs w:val="18"/>
                <w:lang w:bidi="he-IL"/>
              </w:rPr>
              <w:t xml:space="preserve">Коэффициент текущей ликвидности =  (Оборотные </w:t>
            </w:r>
            <w:proofErr w:type="gramStart"/>
            <w:r w:rsidRPr="00C911D4">
              <w:rPr>
                <w:sz w:val="18"/>
                <w:szCs w:val="18"/>
                <w:lang w:bidi="he-IL"/>
              </w:rPr>
              <w:t>активы-Долгосрочные</w:t>
            </w:r>
            <w:proofErr w:type="gramEnd"/>
            <w:r w:rsidRPr="00C911D4">
              <w:rPr>
                <w:sz w:val="18"/>
                <w:szCs w:val="18"/>
                <w:lang w:bidi="he-IL"/>
              </w:rPr>
              <w:t xml:space="preserve"> требования)/Краткосрочные обязательства</w:t>
            </w:r>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2,00</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1,40 - 1,99</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kinsoku w:val="0"/>
              <w:overflowPunct w:val="0"/>
              <w:autoSpaceDE w:val="0"/>
              <w:autoSpaceDN w:val="0"/>
              <w:ind w:left="-50" w:right="-59"/>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негосударственных, некоммерческих организаций (учреждения, фонды, коллегии, партнерства)</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xml:space="preserve">Заключение о финансовом состоянии </w:t>
            </w:r>
            <w:proofErr w:type="gramStart"/>
            <w:r w:rsidRPr="00C911D4">
              <w:rPr>
                <w:sz w:val="18"/>
                <w:szCs w:val="18"/>
              </w:rPr>
              <w:t>негосударственных</w:t>
            </w:r>
            <w:proofErr w:type="gramEnd"/>
            <w:r w:rsidRPr="00C911D4">
              <w:rPr>
                <w:sz w:val="18"/>
                <w:szCs w:val="18"/>
              </w:rPr>
              <w:t>, некоммерческих организации</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Капитал+Целевое</w:t>
            </w:r>
            <w:proofErr w:type="spellEnd"/>
            <w:r w:rsidRPr="00C911D4">
              <w:rPr>
                <w:sz w:val="18"/>
                <w:szCs w:val="18"/>
                <w:lang w:bidi="he-IL"/>
              </w:rPr>
              <w:t xml:space="preserve"> </w:t>
            </w:r>
            <w:proofErr w:type="spellStart"/>
            <w:r w:rsidRPr="00C911D4">
              <w:rPr>
                <w:sz w:val="18"/>
                <w:szCs w:val="18"/>
                <w:lang w:bidi="he-IL"/>
              </w:rPr>
              <w:t>финансирование+долгосрочные</w:t>
            </w:r>
            <w:proofErr w:type="spellEnd"/>
            <w:r w:rsidRPr="00C911D4">
              <w:rPr>
                <w:sz w:val="18"/>
                <w:szCs w:val="18"/>
                <w:lang w:bidi="he-IL"/>
              </w:rPr>
              <w:t xml:space="preserve">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proofErr w:type="gramStart"/>
            <w:r w:rsidRPr="00C911D4">
              <w:rPr>
                <w:sz w:val="18"/>
                <w:szCs w:val="18"/>
                <w:lang w:bidi="he-IL"/>
              </w:rPr>
              <w:t xml:space="preserve">Коэффициент финансирования = </w:t>
            </w:r>
            <w:proofErr w:type="spellStart"/>
            <w:r w:rsidRPr="00C911D4">
              <w:rPr>
                <w:sz w:val="18"/>
                <w:szCs w:val="18"/>
                <w:lang w:bidi="he-IL"/>
              </w:rPr>
              <w:t>Капитал+Целевое</w:t>
            </w:r>
            <w:proofErr w:type="spellEnd"/>
            <w:r w:rsidRPr="00C911D4">
              <w:rPr>
                <w:sz w:val="18"/>
                <w:szCs w:val="18"/>
                <w:lang w:bidi="he-IL"/>
              </w:rPr>
              <w:t xml:space="preserve"> финансирование)/ Обязательства</w:t>
            </w:r>
            <w:proofErr w:type="gramEnd"/>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 xml:space="preserve">Коэффициент текущей ликвидности =  (Оборотные </w:t>
            </w:r>
            <w:proofErr w:type="gramStart"/>
            <w:r w:rsidRPr="00C911D4">
              <w:rPr>
                <w:sz w:val="18"/>
                <w:szCs w:val="18"/>
                <w:lang w:bidi="he-IL"/>
              </w:rPr>
              <w:t>активы-Долгосрочные</w:t>
            </w:r>
            <w:proofErr w:type="gramEnd"/>
            <w:r w:rsidRPr="00C911D4">
              <w:rPr>
                <w:sz w:val="18"/>
                <w:szCs w:val="18"/>
                <w:lang w:bidi="he-IL"/>
              </w:rPr>
              <w:t xml:space="preserve"> требования)/Краткосрочные 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страховых компаний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color w:val="000000"/>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color w:val="000000"/>
                <w:sz w:val="18"/>
                <w:szCs w:val="18"/>
              </w:rPr>
              <w:t xml:space="preserve">Заключение о финансовом состоянии </w:t>
            </w:r>
            <w:r w:rsidRPr="00C911D4">
              <w:rPr>
                <w:sz w:val="18"/>
                <w:szCs w:val="18"/>
              </w:rPr>
              <w:t>состояния</w:t>
            </w:r>
          </w:p>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страховых компаний</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color w:val="000000"/>
                <w:sz w:val="16"/>
                <w:szCs w:val="18"/>
                <w:lang w:bidi="he-IL"/>
              </w:rPr>
            </w:pPr>
            <w:r w:rsidRPr="00C911D4">
              <w:rPr>
                <w:bCs/>
                <w:color w:val="000000"/>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color w:val="000000"/>
                <w:sz w:val="16"/>
                <w:szCs w:val="18"/>
                <w:lang w:bidi="he-IL"/>
              </w:rPr>
            </w:pPr>
            <w:r w:rsidRPr="00C911D4">
              <w:rPr>
                <w:bCs/>
                <w:color w:val="000000"/>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Капитал+Страховые</w:t>
            </w:r>
            <w:proofErr w:type="spellEnd"/>
            <w:r w:rsidRPr="00C911D4">
              <w:rPr>
                <w:sz w:val="18"/>
                <w:szCs w:val="18"/>
                <w:lang w:bidi="he-IL"/>
              </w:rPr>
              <w:t xml:space="preserve"> резервы по страхованию </w:t>
            </w:r>
            <w:proofErr w:type="spellStart"/>
            <w:r w:rsidRPr="00C911D4">
              <w:rPr>
                <w:sz w:val="18"/>
                <w:szCs w:val="18"/>
                <w:lang w:bidi="he-IL"/>
              </w:rPr>
              <w:t>жизни+Страховые</w:t>
            </w:r>
            <w:proofErr w:type="spellEnd"/>
            <w:r w:rsidRPr="00C911D4">
              <w:rPr>
                <w:sz w:val="18"/>
                <w:szCs w:val="18"/>
                <w:lang w:bidi="he-IL"/>
              </w:rPr>
              <w:t xml:space="preserve"> резервы по страхованию иному, чем страхование </w:t>
            </w:r>
            <w:proofErr w:type="spellStart"/>
            <w:r w:rsidRPr="00C911D4">
              <w:rPr>
                <w:sz w:val="18"/>
                <w:szCs w:val="18"/>
                <w:lang w:bidi="he-IL"/>
              </w:rPr>
              <w:t>жизни+Оценочные</w:t>
            </w:r>
            <w:proofErr w:type="spellEnd"/>
            <w:r w:rsidRPr="00C911D4">
              <w:rPr>
                <w:sz w:val="18"/>
                <w:szCs w:val="18"/>
                <w:lang w:bidi="he-IL"/>
              </w:rPr>
              <w:t xml:space="preserve"> </w:t>
            </w:r>
            <w:proofErr w:type="spellStart"/>
            <w:r w:rsidRPr="00C911D4">
              <w:rPr>
                <w:sz w:val="18"/>
                <w:szCs w:val="18"/>
                <w:lang w:bidi="he-IL"/>
              </w:rPr>
              <w:t>обязательства+Депо</w:t>
            </w:r>
            <w:proofErr w:type="spellEnd"/>
            <w:r w:rsidRPr="00C911D4">
              <w:rPr>
                <w:sz w:val="18"/>
                <w:szCs w:val="18"/>
                <w:lang w:bidi="he-IL"/>
              </w:rPr>
              <w:t xml:space="preserve"> премий перестраховщиков)/Баланс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финансирования = (</w:t>
            </w:r>
            <w:proofErr w:type="spellStart"/>
            <w:r w:rsidRPr="00C911D4">
              <w:rPr>
                <w:sz w:val="18"/>
                <w:szCs w:val="18"/>
                <w:lang w:bidi="he-IL"/>
              </w:rPr>
              <w:t>Капитал+Страховые</w:t>
            </w:r>
            <w:proofErr w:type="spellEnd"/>
            <w:r w:rsidRPr="00C911D4">
              <w:rPr>
                <w:sz w:val="18"/>
                <w:szCs w:val="18"/>
                <w:lang w:bidi="he-IL"/>
              </w:rPr>
              <w:t xml:space="preserve"> резервы по страхованию </w:t>
            </w:r>
            <w:proofErr w:type="spellStart"/>
            <w:r w:rsidRPr="00C911D4">
              <w:rPr>
                <w:sz w:val="18"/>
                <w:szCs w:val="18"/>
                <w:lang w:bidi="he-IL"/>
              </w:rPr>
              <w:t>жизни+Страховые</w:t>
            </w:r>
            <w:proofErr w:type="spellEnd"/>
            <w:r w:rsidRPr="00C911D4">
              <w:rPr>
                <w:sz w:val="18"/>
                <w:szCs w:val="18"/>
                <w:lang w:bidi="he-IL"/>
              </w:rPr>
              <w:t xml:space="preserve"> резервы по страхованию иному, чем страхование жизни)/(Заемные </w:t>
            </w:r>
            <w:proofErr w:type="spellStart"/>
            <w:r w:rsidRPr="00C911D4">
              <w:rPr>
                <w:sz w:val="18"/>
                <w:szCs w:val="18"/>
                <w:lang w:bidi="he-IL"/>
              </w:rPr>
              <w:t>средства+Кредиторская</w:t>
            </w:r>
            <w:proofErr w:type="spellEnd"/>
            <w:r w:rsidRPr="00C911D4">
              <w:rPr>
                <w:sz w:val="18"/>
                <w:szCs w:val="18"/>
                <w:lang w:bidi="he-IL"/>
              </w:rPr>
              <w:t xml:space="preserve"> </w:t>
            </w:r>
            <w:proofErr w:type="spellStart"/>
            <w:r w:rsidRPr="00C911D4">
              <w:rPr>
                <w:sz w:val="18"/>
                <w:szCs w:val="18"/>
                <w:lang w:bidi="he-IL"/>
              </w:rPr>
              <w:t>задолженность+Оценочные</w:t>
            </w:r>
            <w:proofErr w:type="spellEnd"/>
            <w:r w:rsidRPr="00C911D4">
              <w:rPr>
                <w:sz w:val="18"/>
                <w:szCs w:val="18"/>
                <w:lang w:bidi="he-IL"/>
              </w:rPr>
              <w:t xml:space="preserve"> </w:t>
            </w:r>
            <w:proofErr w:type="spellStart"/>
            <w:r w:rsidRPr="00C911D4">
              <w:rPr>
                <w:sz w:val="18"/>
                <w:szCs w:val="18"/>
                <w:lang w:bidi="he-IL"/>
              </w:rPr>
              <w:t>обязательства+Депо</w:t>
            </w:r>
            <w:proofErr w:type="spellEnd"/>
            <w:r w:rsidRPr="00C911D4">
              <w:rPr>
                <w:sz w:val="18"/>
                <w:szCs w:val="18"/>
                <w:lang w:bidi="he-IL"/>
              </w:rPr>
              <w:t xml:space="preserve"> премий перестраховщиков)</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Коэффициент текущей ликвидности =  (Баланс </w:t>
            </w:r>
            <w:proofErr w:type="gramStart"/>
            <w:r w:rsidRPr="00C911D4">
              <w:rPr>
                <w:sz w:val="18"/>
                <w:szCs w:val="18"/>
                <w:lang w:bidi="he-IL"/>
              </w:rPr>
              <w:t>-Н</w:t>
            </w:r>
            <w:proofErr w:type="gramEnd"/>
            <w:r w:rsidRPr="00C911D4">
              <w:rPr>
                <w:sz w:val="18"/>
                <w:szCs w:val="18"/>
                <w:lang w:bidi="he-IL"/>
              </w:rPr>
              <w:t xml:space="preserve">ематериальные активы-Основные средства-Доходные вложения в материальные ценности-Финансовые вложения (за исключением </w:t>
            </w:r>
            <w:r w:rsidRPr="00C911D4">
              <w:rPr>
                <w:sz w:val="18"/>
                <w:szCs w:val="18"/>
                <w:lang w:bidi="he-IL"/>
              </w:rPr>
              <w:br/>
              <w:t xml:space="preserve">денежных эквивалентов)-Долгосрочные требования)/(Заемные </w:t>
            </w:r>
            <w:proofErr w:type="spellStart"/>
            <w:r w:rsidRPr="00C911D4">
              <w:rPr>
                <w:sz w:val="18"/>
                <w:szCs w:val="18"/>
                <w:lang w:bidi="he-IL"/>
              </w:rPr>
              <w:t>средства+Кредиторская</w:t>
            </w:r>
            <w:proofErr w:type="spellEnd"/>
            <w:r w:rsidRPr="00C911D4">
              <w:rPr>
                <w:sz w:val="18"/>
                <w:szCs w:val="18"/>
                <w:lang w:bidi="he-IL"/>
              </w:rPr>
              <w:t xml:space="preserve"> задолженность)</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государственных (муниципальных) бюджетных и автономных учреждений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государственных (муниципальных) бюджетных и автономных учреждений</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финансовой устойчивости = (-Расчеты с учредителем - ABS (Финансовый результат прошлых отчетных периодов))/Баланс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финансирования =(-Расчеты с учредителем - ABS(Финансовый результат прошлых отчетных периодов))/(Расчеты с кредиторами по долговым обязательствам + Расчеты по принятым обязательствам + Расчеты по средствам, полученным во временное распоряжение + Расчеты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Коэффициент текущей ликвидности =  (Баланс - </w:t>
            </w:r>
            <w:proofErr w:type="spellStart"/>
            <w:r w:rsidRPr="00C911D4">
              <w:rPr>
                <w:sz w:val="18"/>
                <w:szCs w:val="18"/>
                <w:lang w:bidi="he-IL"/>
              </w:rPr>
              <w:t>Внеоборотные</w:t>
            </w:r>
            <w:proofErr w:type="spellEnd"/>
            <w:r w:rsidRPr="00C911D4">
              <w:rPr>
                <w:sz w:val="18"/>
                <w:szCs w:val="18"/>
                <w:lang w:bidi="he-IL"/>
              </w:rPr>
              <w:t xml:space="preserve"> активы)/(Расчеты с кредиторами по долговым обязательствам + Расчеты по принятым </w:t>
            </w:r>
            <w:proofErr w:type="spellStart"/>
            <w:r w:rsidRPr="00C911D4">
              <w:rPr>
                <w:sz w:val="18"/>
                <w:szCs w:val="18"/>
                <w:lang w:bidi="he-IL"/>
              </w:rPr>
              <w:t>обязательствам+Расчеты</w:t>
            </w:r>
            <w:proofErr w:type="spellEnd"/>
            <w:r w:rsidRPr="00C911D4">
              <w:rPr>
                <w:sz w:val="18"/>
                <w:szCs w:val="18"/>
                <w:lang w:bidi="he-IL"/>
              </w:rPr>
              <w:t xml:space="preserve"> по средствам, полученным во временное </w:t>
            </w:r>
            <w:proofErr w:type="spellStart"/>
            <w:r w:rsidRPr="00C911D4">
              <w:rPr>
                <w:sz w:val="18"/>
                <w:szCs w:val="18"/>
                <w:lang w:bidi="he-IL"/>
              </w:rPr>
              <w:t>распоряжение+Расчеты</w:t>
            </w:r>
            <w:proofErr w:type="spellEnd"/>
            <w:r w:rsidRPr="00C911D4">
              <w:rPr>
                <w:sz w:val="18"/>
                <w:szCs w:val="18"/>
                <w:lang w:bidi="he-IL"/>
              </w:rPr>
              <w:t xml:space="preserve">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кредитных и финансовых институтов</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кредитных и финансовых институтов</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Рейтинг долгосрочной кредитоспособности кредитных организаций, присвоенный рейтинговыми агентствами </w:t>
            </w:r>
            <w:proofErr w:type="spellStart"/>
            <w:r w:rsidRPr="00C911D4">
              <w:rPr>
                <w:sz w:val="18"/>
                <w:szCs w:val="18"/>
                <w:lang w:bidi="he-IL"/>
              </w:rPr>
              <w:t>Standard</w:t>
            </w:r>
            <w:proofErr w:type="spellEnd"/>
            <w:r w:rsidRPr="00C911D4">
              <w:rPr>
                <w:sz w:val="18"/>
                <w:szCs w:val="18"/>
                <w:lang w:bidi="he-IL"/>
              </w:rPr>
              <w:t xml:space="preserve"> &amp; </w:t>
            </w:r>
            <w:proofErr w:type="spellStart"/>
            <w:r w:rsidRPr="00C911D4">
              <w:rPr>
                <w:sz w:val="18"/>
                <w:szCs w:val="18"/>
                <w:lang w:bidi="he-IL"/>
              </w:rPr>
              <w:t>Poor's</w:t>
            </w:r>
            <w:proofErr w:type="spellEnd"/>
            <w:r w:rsidRPr="00C911D4">
              <w:rPr>
                <w:sz w:val="18"/>
                <w:szCs w:val="18"/>
                <w:lang w:bidi="he-IL"/>
              </w:rPr>
              <w:t>/</w:t>
            </w:r>
            <w:proofErr w:type="spellStart"/>
            <w:r w:rsidRPr="00C911D4">
              <w:rPr>
                <w:sz w:val="18"/>
                <w:szCs w:val="18"/>
                <w:lang w:bidi="he-IL"/>
              </w:rPr>
              <w:t>Fitch</w:t>
            </w:r>
            <w:proofErr w:type="spellEnd"/>
            <w:r w:rsidRPr="00C911D4">
              <w:rPr>
                <w:sz w:val="18"/>
                <w:szCs w:val="18"/>
                <w:lang w:bidi="he-IL"/>
              </w:rPr>
              <w:t xml:space="preserve"> </w:t>
            </w:r>
            <w:proofErr w:type="spellStart"/>
            <w:r w:rsidRPr="00C911D4">
              <w:rPr>
                <w:sz w:val="18"/>
                <w:szCs w:val="18"/>
                <w:lang w:bidi="he-IL"/>
              </w:rPr>
              <w:t>Ratings</w:t>
            </w:r>
            <w:proofErr w:type="spellEnd"/>
            <w:r w:rsidRPr="00C911D4">
              <w:rPr>
                <w:sz w:val="18"/>
                <w:szCs w:val="18"/>
                <w:lang w:bidi="he-IL"/>
              </w:rPr>
              <w:t>/</w:t>
            </w:r>
            <w:proofErr w:type="spellStart"/>
            <w:r w:rsidRPr="00C911D4">
              <w:rPr>
                <w:sz w:val="18"/>
                <w:szCs w:val="18"/>
                <w:lang w:bidi="he-IL"/>
              </w:rPr>
              <w:t>Moody's</w:t>
            </w:r>
            <w:proofErr w:type="spellEnd"/>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≥ВВ</w:t>
            </w:r>
            <w:proofErr w:type="gramStart"/>
            <w:r w:rsidRPr="00C911D4">
              <w:rPr>
                <w:sz w:val="18"/>
                <w:szCs w:val="18"/>
                <w:lang w:bidi="he-IL"/>
              </w:rPr>
              <w:t>В-</w:t>
            </w:r>
            <w:proofErr w:type="gramEnd"/>
            <w:r w:rsidRPr="00C911D4">
              <w:rPr>
                <w:sz w:val="18"/>
                <w:szCs w:val="18"/>
                <w:lang w:bidi="he-IL"/>
              </w:rPr>
              <w:t xml:space="preserve">/ВВВ-/Ваа3 </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≥BB-/BB-/Ba3</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&lt;BB-/BB-/</w:t>
            </w:r>
            <w:proofErr w:type="gramStart"/>
            <w:r w:rsidRPr="00C911D4">
              <w:rPr>
                <w:sz w:val="18"/>
                <w:szCs w:val="18"/>
                <w:lang w:bidi="he-IL"/>
              </w:rPr>
              <w:t>Ba3</w:t>
            </w:r>
            <w:proofErr w:type="gramEnd"/>
            <w:r w:rsidRPr="00C911D4">
              <w:rPr>
                <w:sz w:val="18"/>
                <w:szCs w:val="18"/>
                <w:lang w:bidi="he-IL"/>
              </w:rPr>
              <w:t xml:space="preserve"> но &gt;D, либо рейтинг отсутствует</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sz w:val="18"/>
                <w:szCs w:val="18"/>
              </w:rPr>
            </w:pPr>
            <w:r w:rsidRPr="00C911D4">
              <w:rPr>
                <w:sz w:val="18"/>
                <w:szCs w:val="18"/>
              </w:rPr>
              <w:t>D</w:t>
            </w:r>
          </w:p>
        </w:tc>
      </w:tr>
      <w:tr w:rsidR="00C911D4" w:rsidRPr="00C911D4" w:rsidTr="00730C06">
        <w:trPr>
          <w:cantSplit/>
        </w:trPr>
        <w:tc>
          <w:tcPr>
            <w:tcW w:w="623" w:type="dxa"/>
            <w:vMerge/>
            <w:tcBorders>
              <w:top w:val="single" w:sz="6" w:space="0" w:color="auto"/>
              <w:left w:val="single" w:sz="12"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Ограничения на ведение деятельности со стороны соответствующего национального регулирующего органа</w:t>
            </w:r>
          </w:p>
        </w:tc>
        <w:tc>
          <w:tcPr>
            <w:tcW w:w="131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val="en-US" w:bidi="he-IL"/>
              </w:rPr>
            </w:pPr>
            <w:r w:rsidRPr="00C911D4">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Нет</w:t>
            </w:r>
          </w:p>
        </w:tc>
        <w:tc>
          <w:tcPr>
            <w:tcW w:w="1170" w:type="dxa"/>
            <w:gridSpan w:val="2"/>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Да</w:t>
            </w:r>
          </w:p>
        </w:tc>
      </w:tr>
    </w:tbl>
    <w:p w:rsidR="00C911D4" w:rsidRPr="00C911D4" w:rsidRDefault="00C911D4" w:rsidP="00C911D4">
      <w:pPr>
        <w:tabs>
          <w:tab w:val="left" w:pos="1134"/>
        </w:tabs>
        <w:kinsoku w:val="0"/>
        <w:overflowPunct w:val="0"/>
        <w:autoSpaceDE w:val="0"/>
        <w:autoSpaceDN w:val="0"/>
        <w:jc w:val="both"/>
        <w:rPr>
          <w:sz w:val="20"/>
          <w:szCs w:val="28"/>
        </w:rPr>
      </w:pPr>
    </w:p>
    <w:p w:rsidR="00C911D4" w:rsidRPr="00C911D4" w:rsidRDefault="00C911D4" w:rsidP="00C911D4">
      <w:pPr>
        <w:tabs>
          <w:tab w:val="left" w:pos="1134"/>
        </w:tabs>
        <w:kinsoku w:val="0"/>
        <w:overflowPunct w:val="0"/>
        <w:autoSpaceDE w:val="0"/>
        <w:autoSpaceDN w:val="0"/>
        <w:jc w:val="both"/>
        <w:rPr>
          <w:sz w:val="20"/>
          <w:szCs w:val="28"/>
        </w:rPr>
      </w:pPr>
    </w:p>
    <w:p w:rsidR="00706153" w:rsidRDefault="00C911D4" w:rsidP="00837C74">
      <w:pPr>
        <w:spacing w:after="200" w:line="276" w:lineRule="auto"/>
        <w:rPr>
          <w:sz w:val="28"/>
          <w:szCs w:val="28"/>
        </w:rPr>
      </w:pPr>
      <w:r>
        <w:rPr>
          <w:bCs/>
          <w:spacing w:val="-1"/>
        </w:rPr>
        <w:t xml:space="preserve"> </w:t>
      </w:r>
      <w:r w:rsidR="0088280F" w:rsidRPr="00A64723">
        <w:rPr>
          <w:bCs/>
          <w:spacing w:val="-1"/>
        </w:rPr>
        <w:t xml:space="preserve">Оцениваются документы, представленные в соответствии </w:t>
      </w:r>
      <w:r w:rsidR="0088280F">
        <w:rPr>
          <w:bCs/>
          <w:spacing w:val="-1"/>
        </w:rPr>
        <w:t>с п. 15</w:t>
      </w:r>
      <w:r w:rsidR="0088280F" w:rsidRPr="00A64723">
        <w:rPr>
          <w:sz w:val="28"/>
          <w:szCs w:val="28"/>
        </w:rPr>
        <w:t>.</w:t>
      </w:r>
    </w:p>
    <w:p w:rsidR="0088280F" w:rsidRDefault="0088280F" w:rsidP="00332CE3">
      <w:pPr>
        <w:tabs>
          <w:tab w:val="left" w:pos="1080"/>
        </w:tabs>
        <w:ind w:right="23" w:firstLine="567"/>
        <w:jc w:val="both"/>
        <w:rPr>
          <w:bCs/>
          <w:spacing w:val="-1"/>
        </w:rPr>
        <w:sectPr w:rsidR="0088280F" w:rsidSect="00AA49D3">
          <w:footerReference w:type="default" r:id="rId38"/>
          <w:footnotePr>
            <w:numRestart w:val="eachPage"/>
          </w:footnotePr>
          <w:pgSz w:w="16838" w:h="11906" w:orient="landscape" w:code="9"/>
          <w:pgMar w:top="1077" w:right="567" w:bottom="567" w:left="567" w:header="283" w:footer="283" w:gutter="0"/>
          <w:pgNumType w:start="9"/>
          <w:cols w:space="708"/>
          <w:docGrid w:linePitch="360"/>
        </w:sectPr>
      </w:pPr>
    </w:p>
    <w:p w:rsidR="00300A49" w:rsidRDefault="00300A49" w:rsidP="00332CE3">
      <w:pPr>
        <w:tabs>
          <w:tab w:val="left" w:pos="1080"/>
        </w:tabs>
        <w:ind w:right="23" w:firstLine="567"/>
        <w:jc w:val="both"/>
      </w:pPr>
    </w:p>
    <w:p w:rsidR="00300A49" w:rsidRDefault="00300A49" w:rsidP="00332CE3">
      <w:pPr>
        <w:tabs>
          <w:tab w:val="left" w:pos="1080"/>
        </w:tabs>
        <w:ind w:right="23" w:firstLine="567"/>
        <w:jc w:val="both"/>
      </w:pPr>
    </w:p>
    <w:p w:rsidR="001140B1" w:rsidRPr="001140B1" w:rsidRDefault="001140B1" w:rsidP="00F14D78">
      <w:pPr>
        <w:numPr>
          <w:ilvl w:val="0"/>
          <w:numId w:val="3"/>
        </w:numPr>
        <w:tabs>
          <w:tab w:val="clear" w:pos="1425"/>
          <w:tab w:val="num" w:pos="1134"/>
          <w:tab w:val="num" w:pos="1985"/>
        </w:tabs>
        <w:spacing w:before="60"/>
        <w:ind w:left="0" w:right="23" w:firstLine="567"/>
        <w:jc w:val="both"/>
      </w:pPr>
      <w:r w:rsidRPr="00235EA6">
        <w:rPr>
          <w:b/>
        </w:rPr>
        <w:t xml:space="preserve">Участник </w:t>
      </w:r>
      <w:r w:rsidR="000C76F0">
        <w:rPr>
          <w:b/>
        </w:rPr>
        <w:t>тендера</w:t>
      </w:r>
      <w:r w:rsidRPr="00235EA6">
        <w:rPr>
          <w:b/>
        </w:rPr>
        <w:t xml:space="preserve"> должен соответствовать индивидуальным для данной процедуры квалификационным требованиям и </w:t>
      </w:r>
      <w:proofErr w:type="gramStart"/>
      <w:r w:rsidRPr="00235EA6">
        <w:rPr>
          <w:b/>
        </w:rPr>
        <w:t>предоставить подтверждающие документы</w:t>
      </w:r>
      <w:proofErr w:type="gramEnd"/>
      <w:r w:rsidRPr="00235EA6">
        <w:rPr>
          <w:b/>
        </w:rPr>
        <w:t>:</w:t>
      </w:r>
      <w:r w:rsidRPr="001140B1">
        <w:rPr>
          <w:highlight w:val="yellow"/>
        </w:rPr>
        <w:t xml:space="preserve"> </w:t>
      </w:r>
    </w:p>
    <w:p w:rsidR="008B6FD4" w:rsidRDefault="008B6FD4" w:rsidP="00AF634C">
      <w:pPr>
        <w:tabs>
          <w:tab w:val="num" w:pos="1701"/>
          <w:tab w:val="num" w:pos="1985"/>
        </w:tabs>
        <w:spacing w:before="60"/>
        <w:ind w:right="23" w:firstLine="567"/>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122747" w:rsidRPr="00122747" w:rsidTr="00122747">
        <w:tc>
          <w:tcPr>
            <w:tcW w:w="10314" w:type="dxa"/>
          </w:tcPr>
          <w:p w:rsidR="008B6FD4" w:rsidRPr="00122747" w:rsidRDefault="008B6FD4" w:rsidP="008B6FD4">
            <w:pPr>
              <w:kinsoku w:val="0"/>
              <w:overflowPunct w:val="0"/>
              <w:autoSpaceDE w:val="0"/>
              <w:autoSpaceDN w:val="0"/>
              <w:spacing w:before="40" w:after="40"/>
              <w:ind w:right="57"/>
              <w:jc w:val="both"/>
              <w:rPr>
                <w:b/>
              </w:rPr>
            </w:pPr>
            <w:r>
              <w:rPr>
                <w:b/>
              </w:rPr>
              <w:t>10.</w:t>
            </w:r>
            <w:r w:rsidR="00DA3105">
              <w:rPr>
                <w:b/>
              </w:rPr>
              <w:t>1</w:t>
            </w:r>
            <w:r w:rsidRPr="00122747">
              <w:rPr>
                <w:b/>
              </w:rPr>
              <w:t xml:space="preserve">. Требования к опыту работы: </w:t>
            </w:r>
          </w:p>
          <w:p w:rsidR="00DA3105" w:rsidRDefault="00DA3105" w:rsidP="00DA3105">
            <w:pPr>
              <w:kinsoku w:val="0"/>
              <w:overflowPunct w:val="0"/>
              <w:autoSpaceDE w:val="0"/>
              <w:autoSpaceDN w:val="0"/>
              <w:spacing w:before="40" w:after="40"/>
              <w:ind w:left="57" w:right="57"/>
              <w:jc w:val="both"/>
              <w:rPr>
                <w:i/>
                <w:color w:val="000000"/>
              </w:rPr>
            </w:pPr>
            <w:r>
              <w:rPr>
                <w:i/>
              </w:rPr>
              <w:t xml:space="preserve">10.1.1. </w:t>
            </w:r>
            <w:r w:rsidR="00A71B6A" w:rsidRPr="00A71B6A">
              <w:rPr>
                <w:i/>
              </w:rPr>
              <w:t>Участие в разработке и/или реализации программ производственного экологического контроля (мониторинга) в районах разведки и разработки морских нефтегазовых месторождений в северной части Каспийского моря (не менее 2 (двух) исполненных договоров по указанному предмету за период с 2011 г. по 2016 г.)</w:t>
            </w:r>
            <w:r w:rsidR="0091467B">
              <w:rPr>
                <w:i/>
                <w:color w:val="000000"/>
              </w:rPr>
              <w:t>.</w:t>
            </w:r>
          </w:p>
          <w:p w:rsidR="008B1074" w:rsidRDefault="008B1074" w:rsidP="00DA3105">
            <w:pPr>
              <w:kinsoku w:val="0"/>
              <w:overflowPunct w:val="0"/>
              <w:autoSpaceDE w:val="0"/>
              <w:autoSpaceDN w:val="0"/>
              <w:spacing w:before="40" w:after="40"/>
              <w:ind w:left="57" w:right="57"/>
              <w:jc w:val="both"/>
              <w:rPr>
                <w:i/>
                <w:color w:val="000000"/>
              </w:rPr>
            </w:pPr>
          </w:p>
          <w:p w:rsidR="008B1074" w:rsidRPr="00122747" w:rsidRDefault="008B1074" w:rsidP="00DA3105">
            <w:pPr>
              <w:kinsoku w:val="0"/>
              <w:overflowPunct w:val="0"/>
              <w:autoSpaceDE w:val="0"/>
              <w:autoSpaceDN w:val="0"/>
              <w:spacing w:before="40" w:after="40"/>
              <w:ind w:left="57" w:right="57"/>
              <w:jc w:val="both"/>
              <w:rPr>
                <w:i/>
                <w:color w:val="000000"/>
              </w:rPr>
            </w:pPr>
            <w:r>
              <w:rPr>
                <w:i/>
                <w:color w:val="000000"/>
              </w:rPr>
              <w:t xml:space="preserve">10.1.2. </w:t>
            </w:r>
            <w:r w:rsidR="005840B2" w:rsidRPr="005840B2">
              <w:rPr>
                <w:i/>
                <w:color w:val="000000"/>
              </w:rPr>
              <w:t>Участие в организации и проведении экспериментальных исследований по оценке воздействия сейсморазведочных работ на водные биоресурсы северной части Каспийского моря</w:t>
            </w:r>
            <w:r w:rsidR="00C6052C">
              <w:rPr>
                <w:i/>
                <w:color w:val="000000"/>
              </w:rPr>
              <w:t xml:space="preserve"> (</w:t>
            </w:r>
            <w:r w:rsidR="00C6052C" w:rsidRPr="00A71B6A">
              <w:rPr>
                <w:i/>
              </w:rPr>
              <w:t xml:space="preserve">не менее </w:t>
            </w:r>
            <w:r w:rsidR="00C6052C">
              <w:rPr>
                <w:i/>
              </w:rPr>
              <w:t>1</w:t>
            </w:r>
            <w:r w:rsidR="00C6052C" w:rsidRPr="00A71B6A">
              <w:rPr>
                <w:i/>
              </w:rPr>
              <w:t xml:space="preserve"> (</w:t>
            </w:r>
            <w:r w:rsidR="00C6052C">
              <w:rPr>
                <w:i/>
              </w:rPr>
              <w:t>одного</w:t>
            </w:r>
            <w:r w:rsidR="00C6052C" w:rsidRPr="00A71B6A">
              <w:rPr>
                <w:i/>
              </w:rPr>
              <w:t>) исполненн</w:t>
            </w:r>
            <w:r w:rsidR="00C6052C">
              <w:rPr>
                <w:i/>
              </w:rPr>
              <w:t>ого</w:t>
            </w:r>
            <w:r w:rsidR="00C6052C" w:rsidRPr="00A71B6A">
              <w:rPr>
                <w:i/>
              </w:rPr>
              <w:t xml:space="preserve"> </w:t>
            </w:r>
            <w:r w:rsidR="00C6052C">
              <w:rPr>
                <w:i/>
              </w:rPr>
              <w:t>проекта</w:t>
            </w:r>
            <w:r w:rsidR="00C6052C" w:rsidRPr="00A71B6A">
              <w:rPr>
                <w:i/>
              </w:rPr>
              <w:t xml:space="preserve"> по указанному предмету</w:t>
            </w:r>
            <w:r w:rsidR="00C6052C">
              <w:rPr>
                <w:i/>
              </w:rPr>
              <w:t>)</w:t>
            </w:r>
            <w:r w:rsidR="00F50C66">
              <w:rPr>
                <w:i/>
                <w:color w:val="000000"/>
              </w:rPr>
              <w:t>.</w:t>
            </w:r>
          </w:p>
          <w:p w:rsidR="0091467B" w:rsidRDefault="0091467B" w:rsidP="008B6FD4">
            <w:pPr>
              <w:kinsoku w:val="0"/>
              <w:overflowPunct w:val="0"/>
              <w:autoSpaceDE w:val="0"/>
              <w:autoSpaceDN w:val="0"/>
              <w:spacing w:before="40" w:after="40"/>
              <w:ind w:right="57"/>
              <w:jc w:val="both"/>
              <w:rPr>
                <w:b/>
              </w:rPr>
            </w:pPr>
          </w:p>
          <w:p w:rsidR="008B6FD4" w:rsidRPr="00122747" w:rsidRDefault="008B6FD4" w:rsidP="008B6FD4">
            <w:pPr>
              <w:kinsoku w:val="0"/>
              <w:overflowPunct w:val="0"/>
              <w:autoSpaceDE w:val="0"/>
              <w:autoSpaceDN w:val="0"/>
              <w:spacing w:before="40" w:after="40"/>
              <w:ind w:right="57"/>
              <w:jc w:val="both"/>
              <w:rPr>
                <w:i/>
              </w:rPr>
            </w:pPr>
            <w:r w:rsidRPr="00122747">
              <w:rPr>
                <w:b/>
              </w:rPr>
              <w:t xml:space="preserve">Документы, подтверждающие соответствие участника требованиям к опыту работы: </w:t>
            </w:r>
          </w:p>
          <w:p w:rsidR="008B6FD4" w:rsidRPr="00455CC5" w:rsidRDefault="008B6FD4" w:rsidP="007B5825">
            <w:pPr>
              <w:numPr>
                <w:ilvl w:val="2"/>
                <w:numId w:val="21"/>
              </w:numPr>
              <w:kinsoku w:val="0"/>
              <w:overflowPunct w:val="0"/>
              <w:autoSpaceDE w:val="0"/>
              <w:autoSpaceDN w:val="0"/>
              <w:spacing w:before="40" w:after="40"/>
              <w:ind w:left="0" w:right="57" w:firstLine="426"/>
              <w:jc w:val="both"/>
              <w:rPr>
                <w:i/>
              </w:rPr>
            </w:pPr>
            <w:bookmarkStart w:id="24" w:name="_GoBack"/>
            <w:bookmarkEnd w:id="24"/>
            <w:r w:rsidRPr="00455CC5">
              <w:rPr>
                <w:i/>
              </w:rPr>
              <w:t xml:space="preserve">Сведения об опыте выполнения </w:t>
            </w:r>
            <w:r w:rsidR="00B97AE4" w:rsidRPr="00455CC5">
              <w:rPr>
                <w:i/>
              </w:rPr>
              <w:t xml:space="preserve">аналогичных </w:t>
            </w:r>
            <w:r w:rsidRPr="00455CC5">
              <w:rPr>
                <w:i/>
              </w:rPr>
              <w:t>договоров</w:t>
            </w:r>
            <w:r w:rsidR="00192C8D" w:rsidRPr="00455CC5">
              <w:rPr>
                <w:i/>
              </w:rPr>
              <w:t>, указанных в п. 10.1.1. и п. 10.1.2.,</w:t>
            </w:r>
            <w:r w:rsidRPr="00455CC5">
              <w:rPr>
                <w:i/>
              </w:rPr>
              <w:t xml:space="preserve"> по форме Приложения № </w:t>
            </w:r>
            <w:r w:rsidR="00B97AE4" w:rsidRPr="00455CC5">
              <w:rPr>
                <w:i/>
              </w:rPr>
              <w:t>4</w:t>
            </w:r>
            <w:r w:rsidR="006667C3" w:rsidRPr="00455CC5">
              <w:rPr>
                <w:i/>
              </w:rPr>
              <w:t>.</w:t>
            </w:r>
          </w:p>
          <w:p w:rsidR="008B6FD4" w:rsidRPr="00455CC5" w:rsidRDefault="008B6FD4" w:rsidP="007B5825">
            <w:pPr>
              <w:numPr>
                <w:ilvl w:val="2"/>
                <w:numId w:val="21"/>
              </w:numPr>
              <w:kinsoku w:val="0"/>
              <w:overflowPunct w:val="0"/>
              <w:autoSpaceDE w:val="0"/>
              <w:autoSpaceDN w:val="0"/>
              <w:spacing w:before="40" w:after="40"/>
              <w:ind w:left="0" w:right="57" w:firstLine="426"/>
              <w:jc w:val="both"/>
              <w:rPr>
                <w:i/>
              </w:rPr>
            </w:pPr>
            <w:r w:rsidRPr="00455CC5">
              <w:rPr>
                <w:i/>
              </w:rPr>
              <w:t>Копии первых и последних страниц договоров, в которых указан предмет договора.</w:t>
            </w:r>
          </w:p>
          <w:p w:rsidR="008B6FD4" w:rsidRPr="00455CC5" w:rsidRDefault="008B6FD4" w:rsidP="007B5825">
            <w:pPr>
              <w:numPr>
                <w:ilvl w:val="2"/>
                <w:numId w:val="21"/>
              </w:numPr>
              <w:kinsoku w:val="0"/>
              <w:overflowPunct w:val="0"/>
              <w:autoSpaceDE w:val="0"/>
              <w:autoSpaceDN w:val="0"/>
              <w:spacing w:before="40" w:after="40"/>
              <w:ind w:left="0" w:right="57" w:firstLine="426"/>
              <w:jc w:val="both"/>
              <w:rPr>
                <w:i/>
              </w:rPr>
            </w:pPr>
            <w:r w:rsidRPr="00455CC5">
              <w:rPr>
                <w:i/>
              </w:rPr>
              <w:t>Копии технических заданий (далее - ТЗ) по каждому договору, указанному в Сведениях об опыте выполнения аналогичных договоров.</w:t>
            </w:r>
          </w:p>
          <w:p w:rsidR="00122747" w:rsidRPr="00122747" w:rsidRDefault="00122747" w:rsidP="008B6FD4">
            <w:pPr>
              <w:kinsoku w:val="0"/>
              <w:overflowPunct w:val="0"/>
              <w:autoSpaceDE w:val="0"/>
              <w:autoSpaceDN w:val="0"/>
              <w:spacing w:before="40" w:after="40"/>
              <w:ind w:left="57" w:right="57"/>
              <w:jc w:val="both"/>
              <w:rPr>
                <w:i/>
              </w:rPr>
            </w:pPr>
          </w:p>
        </w:tc>
      </w:tr>
      <w:tr w:rsidR="00122747" w:rsidRPr="00122747" w:rsidTr="00122747">
        <w:tc>
          <w:tcPr>
            <w:tcW w:w="10314" w:type="dxa"/>
            <w:shd w:val="clear" w:color="auto" w:fill="auto"/>
          </w:tcPr>
          <w:p w:rsidR="008B6FD4" w:rsidRPr="00122747" w:rsidRDefault="008B6FD4" w:rsidP="008B6FD4">
            <w:pPr>
              <w:kinsoku w:val="0"/>
              <w:overflowPunct w:val="0"/>
              <w:autoSpaceDE w:val="0"/>
              <w:autoSpaceDN w:val="0"/>
              <w:spacing w:before="40" w:after="40"/>
              <w:ind w:right="57"/>
              <w:jc w:val="both"/>
              <w:rPr>
                <w:b/>
              </w:rPr>
            </w:pPr>
            <w:r>
              <w:rPr>
                <w:b/>
              </w:rPr>
              <w:t>10.</w:t>
            </w:r>
            <w:r w:rsidR="008510FD">
              <w:rPr>
                <w:b/>
              </w:rPr>
              <w:t>2</w:t>
            </w:r>
            <w:r w:rsidRPr="00122747">
              <w:rPr>
                <w:b/>
              </w:rPr>
              <w:t>. Требования к наличию у Участника системы управления охраной труда, охраной окружающей среды, безопасностью:</w:t>
            </w:r>
          </w:p>
          <w:p w:rsidR="008B6FD4" w:rsidRPr="00122747" w:rsidRDefault="008B6FD4" w:rsidP="008B6FD4">
            <w:pPr>
              <w:kinsoku w:val="0"/>
              <w:overflowPunct w:val="0"/>
              <w:autoSpaceDE w:val="0"/>
              <w:autoSpaceDN w:val="0"/>
              <w:spacing w:before="40" w:after="40"/>
              <w:ind w:right="57"/>
              <w:jc w:val="both"/>
              <w:rPr>
                <w:i/>
              </w:rPr>
            </w:pPr>
            <w:r w:rsidRPr="00122747">
              <w:rPr>
                <w:i/>
              </w:rPr>
              <w:t>Наличие утвержденных политик и/или процедур в области ОТБОС в рамках системы управления ОТБОС в соответствии с требованиями российских и международных стандартов.</w:t>
            </w:r>
          </w:p>
          <w:p w:rsidR="008B6FD4" w:rsidRPr="00122747" w:rsidRDefault="008B6FD4" w:rsidP="008B6FD4">
            <w:pPr>
              <w:kinsoku w:val="0"/>
              <w:overflowPunct w:val="0"/>
              <w:autoSpaceDE w:val="0"/>
              <w:autoSpaceDN w:val="0"/>
              <w:spacing w:before="40" w:after="40"/>
              <w:ind w:left="57" w:right="57"/>
              <w:jc w:val="both"/>
              <w:rPr>
                <w:b/>
              </w:rPr>
            </w:pPr>
            <w:r w:rsidRPr="00122747">
              <w:rPr>
                <w:b/>
              </w:rPr>
              <w:t xml:space="preserve">Документы, подтверждающие соответствие Участника требованиям к системе управления охраной труда, охраной окружающей среды, безопасностью: </w:t>
            </w:r>
          </w:p>
          <w:p w:rsidR="008B6FD4" w:rsidRPr="00122747" w:rsidRDefault="008B6FD4" w:rsidP="008B6FD4">
            <w:pPr>
              <w:kinsoku w:val="0"/>
              <w:overflowPunct w:val="0"/>
              <w:autoSpaceDE w:val="0"/>
              <w:autoSpaceDN w:val="0"/>
              <w:spacing w:before="40" w:after="40"/>
              <w:ind w:right="57"/>
              <w:jc w:val="both"/>
              <w:rPr>
                <w:i/>
              </w:rPr>
            </w:pPr>
            <w:r w:rsidRPr="00122747">
              <w:rPr>
                <w:i/>
              </w:rPr>
              <w:t xml:space="preserve">Заверенные Участником </w:t>
            </w:r>
            <w:r>
              <w:rPr>
                <w:i/>
              </w:rPr>
              <w:t>тендера</w:t>
            </w:r>
            <w:r w:rsidRPr="00122747">
              <w:rPr>
                <w:i/>
              </w:rPr>
              <w:t xml:space="preserve"> копии утвержденной политики и системы управления в области охраны труда, окружающей среды и безопасности, отвечающей требованиям российского законодательства.</w:t>
            </w:r>
          </w:p>
          <w:p w:rsidR="00122747" w:rsidRPr="00122747" w:rsidRDefault="00122747" w:rsidP="00122747">
            <w:pPr>
              <w:kinsoku w:val="0"/>
              <w:overflowPunct w:val="0"/>
              <w:autoSpaceDE w:val="0"/>
              <w:autoSpaceDN w:val="0"/>
              <w:spacing w:before="40" w:after="40"/>
              <w:ind w:right="57"/>
              <w:jc w:val="both"/>
              <w:rPr>
                <w:i/>
              </w:rPr>
            </w:pPr>
          </w:p>
        </w:tc>
      </w:tr>
      <w:tr w:rsidR="00122747" w:rsidRPr="00122747" w:rsidTr="00122747">
        <w:tc>
          <w:tcPr>
            <w:tcW w:w="10314" w:type="dxa"/>
          </w:tcPr>
          <w:p w:rsidR="00122747" w:rsidRPr="00122747" w:rsidRDefault="002359FD" w:rsidP="00122747">
            <w:pPr>
              <w:kinsoku w:val="0"/>
              <w:overflowPunct w:val="0"/>
              <w:autoSpaceDE w:val="0"/>
              <w:autoSpaceDN w:val="0"/>
              <w:spacing w:before="40" w:after="40"/>
              <w:ind w:left="57" w:right="57"/>
              <w:jc w:val="both"/>
              <w:rPr>
                <w:b/>
              </w:rPr>
            </w:pPr>
            <w:r>
              <w:rPr>
                <w:b/>
              </w:rPr>
              <w:t>10.</w:t>
            </w:r>
            <w:r w:rsidR="008510FD">
              <w:rPr>
                <w:b/>
              </w:rPr>
              <w:t>3</w:t>
            </w:r>
            <w:r w:rsidR="00122747" w:rsidRPr="00122747">
              <w:rPr>
                <w:b/>
              </w:rPr>
              <w:t>. Иные требования:</w:t>
            </w:r>
          </w:p>
          <w:p w:rsidR="002359FD" w:rsidRPr="002359FD" w:rsidRDefault="002359FD" w:rsidP="007B5825">
            <w:pPr>
              <w:pStyle w:val="af1"/>
              <w:numPr>
                <w:ilvl w:val="0"/>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0"/>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122747" w:rsidRPr="008510FD" w:rsidRDefault="00122747" w:rsidP="007B5825">
            <w:pPr>
              <w:pStyle w:val="af1"/>
              <w:numPr>
                <w:ilvl w:val="2"/>
                <w:numId w:val="33"/>
              </w:numPr>
              <w:kinsoku w:val="0"/>
              <w:overflowPunct w:val="0"/>
              <w:autoSpaceDE w:val="0"/>
              <w:autoSpaceDN w:val="0"/>
              <w:spacing w:before="40" w:after="40"/>
              <w:ind w:left="0" w:right="57" w:firstLine="0"/>
              <w:jc w:val="both"/>
              <w:rPr>
                <w:i/>
                <w:color w:val="000000"/>
              </w:rPr>
            </w:pPr>
            <w:proofErr w:type="gramStart"/>
            <w:r w:rsidRPr="008510FD">
              <w:rPr>
                <w:i/>
                <w:color w:val="000000"/>
              </w:rPr>
              <w:t>Отсутствие в течение последних 2 (двух) лет случаев судебных разбирательств в качестве ответчика с ПАО «НК «Роснефть» и ПАО «ЛУКОЙЛ» или Обществом Группы ПАО «НК «Роснефть» и ПАО «ЛУКОЙЛ» в связи с существенными нарушениями договора, исковые требования по которым были удовлетворены, а так же случаев расторжения ПАО «НК «Роснефть» и ПАО «ЛУКОЙЛ» или Обществом Группы ПАО «НК «Роснефть» и ПАО</w:t>
            </w:r>
            <w:proofErr w:type="gramEnd"/>
            <w:r w:rsidRPr="008510FD">
              <w:rPr>
                <w:i/>
                <w:color w:val="000000"/>
              </w:rPr>
              <w:t xml:space="preserve"> «ЛУКОЙЛ» в одностороннем порядке договора в связи с существенными нарушениями его условий;</w:t>
            </w:r>
          </w:p>
          <w:p w:rsidR="00122747" w:rsidRPr="00122747" w:rsidRDefault="00122747" w:rsidP="00122747">
            <w:pPr>
              <w:kinsoku w:val="0"/>
              <w:overflowPunct w:val="0"/>
              <w:autoSpaceDE w:val="0"/>
              <w:autoSpaceDN w:val="0"/>
              <w:spacing w:before="40" w:after="40"/>
              <w:jc w:val="both"/>
              <w:rPr>
                <w:b/>
              </w:rPr>
            </w:pPr>
            <w:r w:rsidRPr="00122747">
              <w:rPr>
                <w:b/>
              </w:rPr>
              <w:t xml:space="preserve">Документы, подтверждающие соответствие участника иным требованиям: </w:t>
            </w:r>
          </w:p>
          <w:p w:rsidR="00122747" w:rsidRPr="00122747" w:rsidRDefault="00122747" w:rsidP="0034447F">
            <w:pPr>
              <w:kinsoku w:val="0"/>
              <w:overflowPunct w:val="0"/>
              <w:autoSpaceDE w:val="0"/>
              <w:autoSpaceDN w:val="0"/>
              <w:spacing w:before="40" w:after="40"/>
              <w:ind w:right="57"/>
              <w:jc w:val="both"/>
              <w:rPr>
                <w:b/>
              </w:rPr>
            </w:pPr>
            <w:proofErr w:type="gramStart"/>
            <w:r w:rsidRPr="00122747">
              <w:rPr>
                <w:i/>
                <w:color w:val="000000"/>
              </w:rPr>
              <w:t xml:space="preserve">Письмо-декларация в свободной форме об отсутствии у участника </w:t>
            </w:r>
            <w:r w:rsidR="006B725B">
              <w:rPr>
                <w:i/>
                <w:color w:val="000000"/>
              </w:rPr>
              <w:t>тендера</w:t>
            </w:r>
            <w:r w:rsidRPr="00122747">
              <w:rPr>
                <w:i/>
                <w:color w:val="000000"/>
              </w:rPr>
              <w:t xml:space="preserve"> случаев судебных разбирательств в качестве ответчика по искам ПАО «НК «Роснефть» и ПАО «ЛУКОЙЛ» или Обществ Группы ПАО «НК «Роснефть» и ПАО «ЛУКОЙЛ» в связи с существенными нарушениями условий договора, исковые требования по которым удовлетворены, а так же случаев расторжения ПАО «НК «Роснефть» и ПАО «ЛУКОЙЛ» или Обществом Группы ПАО «НК</w:t>
            </w:r>
            <w:proofErr w:type="gramEnd"/>
            <w:r w:rsidRPr="00122747">
              <w:rPr>
                <w:i/>
                <w:color w:val="000000"/>
              </w:rPr>
              <w:t xml:space="preserve"> «Роснефть» и ПАО «ЛУКОЙЛ» в одностороннем порядке договора в связи с существенными нарушениями его условий</w:t>
            </w:r>
            <w:r w:rsidR="0034447F">
              <w:rPr>
                <w:i/>
                <w:color w:val="000000"/>
              </w:rPr>
              <w:t>.</w:t>
            </w:r>
          </w:p>
        </w:tc>
      </w:tr>
      <w:tr w:rsidR="00122747" w:rsidRPr="00122747" w:rsidTr="00EE7409">
        <w:trPr>
          <w:trHeight w:val="739"/>
        </w:trPr>
        <w:tc>
          <w:tcPr>
            <w:tcW w:w="10314" w:type="dxa"/>
            <w:shd w:val="clear" w:color="auto" w:fill="auto"/>
          </w:tcPr>
          <w:p w:rsidR="00122747" w:rsidRPr="00122747" w:rsidRDefault="006349D5" w:rsidP="00122747">
            <w:pPr>
              <w:kinsoku w:val="0"/>
              <w:overflowPunct w:val="0"/>
              <w:autoSpaceDE w:val="0"/>
              <w:autoSpaceDN w:val="0"/>
              <w:spacing w:before="40" w:after="40"/>
              <w:ind w:left="57" w:right="57"/>
              <w:jc w:val="both"/>
              <w:rPr>
                <w:b/>
              </w:rPr>
            </w:pPr>
            <w:r>
              <w:rPr>
                <w:b/>
              </w:rPr>
              <w:t>10.</w:t>
            </w:r>
            <w:r w:rsidR="00642866">
              <w:rPr>
                <w:b/>
              </w:rPr>
              <w:t>4</w:t>
            </w:r>
            <w:r w:rsidR="00122747" w:rsidRPr="00122747">
              <w:rPr>
                <w:b/>
              </w:rPr>
              <w:t xml:space="preserve">. Допускается ли привлекать субподрядчиков (поставщиков, соисполнителей):  </w:t>
            </w:r>
          </w:p>
          <w:p w:rsidR="00642866" w:rsidRPr="00122747" w:rsidRDefault="008510FD" w:rsidP="00642866">
            <w:pPr>
              <w:kinsoku w:val="0"/>
              <w:overflowPunct w:val="0"/>
              <w:autoSpaceDE w:val="0"/>
              <w:autoSpaceDN w:val="0"/>
              <w:spacing w:before="40" w:after="40"/>
              <w:ind w:left="57" w:right="57"/>
              <w:jc w:val="both"/>
              <w:rPr>
                <w:rFonts w:ascii="Calibri" w:eastAsia="Calibri" w:hAnsi="Calibri"/>
                <w:b/>
                <w:sz w:val="22"/>
                <w:szCs w:val="22"/>
                <w:lang w:eastAsia="en-US"/>
              </w:rPr>
            </w:pPr>
            <w:r>
              <w:rPr>
                <w:i/>
              </w:rPr>
              <w:t>Да</w:t>
            </w:r>
          </w:p>
        </w:tc>
      </w:tr>
    </w:tbl>
    <w:p w:rsidR="00122747" w:rsidRPr="00122747" w:rsidRDefault="00122747" w:rsidP="00122747">
      <w:pPr>
        <w:jc w:val="both"/>
        <w:rPr>
          <w:rFonts w:eastAsia="Calibri"/>
          <w:sz w:val="22"/>
          <w:szCs w:val="22"/>
          <w:lang w:eastAsia="en-US"/>
        </w:rPr>
      </w:pPr>
    </w:p>
    <w:p w:rsidR="00332CE3" w:rsidRPr="00DD2989" w:rsidRDefault="00332CE3" w:rsidP="007B5825">
      <w:pPr>
        <w:numPr>
          <w:ilvl w:val="0"/>
          <w:numId w:val="33"/>
        </w:numPr>
        <w:tabs>
          <w:tab w:val="num" w:pos="1701"/>
        </w:tabs>
        <w:spacing w:before="60"/>
        <w:ind w:left="0" w:right="23" w:firstLine="567"/>
        <w:jc w:val="both"/>
      </w:pPr>
      <w:r w:rsidRPr="00E671E2">
        <w:lastRenderedPageBreak/>
        <w:t>Представленное тендерное предложение после его рассмотрения Претенденту не</w:t>
      </w:r>
      <w:r w:rsidRPr="00DD2989">
        <w:t xml:space="preserve"> возвращается. Претендент принимает на себя обязательство обращаться с информацией, находящейся в тендерной документации Заказчика, как с конфиденциальной, и не разглашать ее какой-либо третьей стороне.</w:t>
      </w:r>
    </w:p>
    <w:p w:rsidR="00332CE3" w:rsidRPr="00DD2989" w:rsidRDefault="00332CE3" w:rsidP="007B5825">
      <w:pPr>
        <w:numPr>
          <w:ilvl w:val="0"/>
          <w:numId w:val="33"/>
        </w:numPr>
        <w:tabs>
          <w:tab w:val="num" w:pos="1701"/>
        </w:tabs>
        <w:spacing w:before="60"/>
        <w:ind w:left="0" w:right="23" w:firstLine="567"/>
        <w:jc w:val="both"/>
      </w:pPr>
      <w:r w:rsidRPr="00DD2989">
        <w:t>Организатор тендера обязуется соблюдать конфиденциальность информации, содержащейся в тендерном предложении Претендента. Конфиденциальной признается и переписка по вопросам тендера.</w:t>
      </w:r>
    </w:p>
    <w:p w:rsidR="00332CE3" w:rsidRPr="00DD2989" w:rsidRDefault="00332CE3" w:rsidP="007B5825">
      <w:pPr>
        <w:numPr>
          <w:ilvl w:val="0"/>
          <w:numId w:val="33"/>
        </w:numPr>
        <w:tabs>
          <w:tab w:val="num" w:pos="1701"/>
        </w:tabs>
        <w:spacing w:before="60"/>
        <w:ind w:left="0" w:right="23" w:firstLine="567"/>
        <w:jc w:val="both"/>
      </w:pPr>
      <w:r w:rsidRPr="00DD2989">
        <w:t>Языком тендерного предложения Претендента, а также переписки по вопросам тендера является русский язык.</w:t>
      </w:r>
    </w:p>
    <w:p w:rsidR="00332CE3" w:rsidRPr="00DD2989" w:rsidRDefault="00332CE3" w:rsidP="007B5825">
      <w:pPr>
        <w:numPr>
          <w:ilvl w:val="0"/>
          <w:numId w:val="33"/>
        </w:numPr>
        <w:tabs>
          <w:tab w:val="num" w:pos="1701"/>
        </w:tabs>
        <w:spacing w:before="60"/>
        <w:ind w:left="0" w:right="23" w:firstLine="567"/>
        <w:jc w:val="both"/>
      </w:pPr>
      <w:r w:rsidRPr="00DD2989">
        <w:t>Общество, объявившее тендер, имеет право:</w:t>
      </w:r>
    </w:p>
    <w:p w:rsidR="00332CE3" w:rsidRPr="00DD2989" w:rsidRDefault="00332CE3" w:rsidP="00F14D78">
      <w:pPr>
        <w:numPr>
          <w:ilvl w:val="0"/>
          <w:numId w:val="2"/>
        </w:numPr>
        <w:tabs>
          <w:tab w:val="clear" w:pos="360"/>
          <w:tab w:val="left" w:pos="952"/>
          <w:tab w:val="num" w:pos="1701"/>
        </w:tabs>
        <w:ind w:right="23" w:firstLine="567"/>
        <w:jc w:val="both"/>
      </w:pPr>
      <w:r w:rsidRPr="00DD2989">
        <w:t>не допускать к тендеру любое из полученных тендерных предложений, в случае его несоответствия требованиям тендерной документации;</w:t>
      </w:r>
    </w:p>
    <w:p w:rsidR="00332CE3" w:rsidRPr="00DD2989" w:rsidRDefault="00332CE3" w:rsidP="00F14D78">
      <w:pPr>
        <w:numPr>
          <w:ilvl w:val="0"/>
          <w:numId w:val="2"/>
        </w:numPr>
        <w:tabs>
          <w:tab w:val="clear" w:pos="360"/>
          <w:tab w:val="left" w:pos="952"/>
          <w:tab w:val="num" w:pos="1701"/>
        </w:tabs>
        <w:ind w:right="23" w:firstLine="567"/>
        <w:jc w:val="both"/>
      </w:pPr>
      <w:r w:rsidRPr="00DD2989">
        <w:t>отменить тендер на любой его стадии, в том числе и после выбора победителя тендера, но до момента заключения договора;</w:t>
      </w:r>
    </w:p>
    <w:p w:rsidR="00332CE3" w:rsidRPr="00DD2989" w:rsidRDefault="00332CE3" w:rsidP="00F14D78">
      <w:pPr>
        <w:numPr>
          <w:ilvl w:val="0"/>
          <w:numId w:val="2"/>
        </w:numPr>
        <w:tabs>
          <w:tab w:val="clear" w:pos="360"/>
          <w:tab w:val="left" w:pos="952"/>
          <w:tab w:val="num" w:pos="1701"/>
        </w:tabs>
        <w:ind w:right="23" w:firstLine="567"/>
        <w:jc w:val="both"/>
      </w:pPr>
      <w:r w:rsidRPr="00DD2989">
        <w:t>в целях проверки заявленных Претендентом в Тендерном предложении 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Претендента.</w:t>
      </w:r>
    </w:p>
    <w:p w:rsidR="00332CE3" w:rsidRPr="0040109E" w:rsidRDefault="00332CE3" w:rsidP="007B5825">
      <w:pPr>
        <w:numPr>
          <w:ilvl w:val="0"/>
          <w:numId w:val="33"/>
        </w:numPr>
        <w:spacing w:before="60"/>
        <w:ind w:left="0" w:right="23" w:firstLine="720"/>
        <w:jc w:val="both"/>
      </w:pPr>
      <w:r w:rsidRPr="0040109E">
        <w:t>Перечень обязательных документов тендерного предложения</w:t>
      </w:r>
      <w:r w:rsidR="0040109E" w:rsidRPr="0040109E">
        <w:t>, входящих в Техническую часть предложения:</w:t>
      </w:r>
    </w:p>
    <w:p w:rsidR="00E06EFB" w:rsidRDefault="00E06EFB" w:rsidP="00332CE3">
      <w:pPr>
        <w:ind w:right="23" w:firstLine="720"/>
        <w:jc w:val="both"/>
      </w:pPr>
      <w:r w:rsidRPr="00E06EFB">
        <w:t>Техническая часть – документы, подготовленные Претендентом в соответствии с требованиями тендерной документации Заказчика, в том числе настоящей Инструкции, за исключением документов, содержащих сведения о цене тендерного предложения.</w:t>
      </w:r>
    </w:p>
    <w:p w:rsidR="00332CE3" w:rsidRPr="008066BE" w:rsidRDefault="00332CE3" w:rsidP="00332CE3">
      <w:pPr>
        <w:ind w:right="23" w:firstLine="720"/>
        <w:jc w:val="both"/>
      </w:pPr>
      <w:r w:rsidRPr="008066BE">
        <w:t xml:space="preserve">В качестве документального подтверждения своего желания участвовать в тендере и возможностей выполнить требования Заказчика по предмету тендера, Претендент в составе тендерного предложения должен предоставить свидетельства своего технического потенциала, необходимой квалификации, экономического и финансового положения. </w:t>
      </w:r>
      <w:r w:rsidR="001935BA" w:rsidRPr="005E3B96">
        <w:t>К указанным свидетельствам относится:</w:t>
      </w:r>
    </w:p>
    <w:p w:rsidR="00316571" w:rsidRDefault="00AB17EF" w:rsidP="007B5825">
      <w:pPr>
        <w:numPr>
          <w:ilvl w:val="1"/>
          <w:numId w:val="36"/>
        </w:numPr>
        <w:spacing w:before="60"/>
        <w:ind w:left="1418" w:right="23" w:hanging="709"/>
        <w:jc w:val="both"/>
      </w:pPr>
      <w:r>
        <w:t>Сведения об участнике</w:t>
      </w:r>
      <w:r w:rsidR="00093146">
        <w:t xml:space="preserve"> </w:t>
      </w:r>
      <w:r w:rsidR="00332CE3" w:rsidRPr="00DD2989">
        <w:t xml:space="preserve"> </w:t>
      </w:r>
      <w:r w:rsidR="00466DA0">
        <w:t xml:space="preserve">тендера </w:t>
      </w:r>
      <w:r w:rsidR="00332CE3" w:rsidRPr="00DD2989">
        <w:t xml:space="preserve">по форме согласно Приложению № </w:t>
      </w:r>
      <w:r w:rsidR="006727F3">
        <w:t>1</w:t>
      </w:r>
      <w:r>
        <w:t>.</w:t>
      </w:r>
      <w:r w:rsidR="00332CE3" w:rsidRPr="00DD2989">
        <w:t xml:space="preserve"> </w:t>
      </w:r>
    </w:p>
    <w:p w:rsidR="00C64930" w:rsidRDefault="00C64930" w:rsidP="007B5825">
      <w:pPr>
        <w:numPr>
          <w:ilvl w:val="1"/>
          <w:numId w:val="36"/>
        </w:numPr>
        <w:spacing w:before="60"/>
        <w:ind w:left="0" w:right="23" w:firstLine="720"/>
        <w:jc w:val="both"/>
      </w:pPr>
      <w:r w:rsidRPr="00C64930">
        <w:t>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t xml:space="preserve"> (Приложение № </w:t>
      </w:r>
      <w:r w:rsidR="00025F8C">
        <w:t>2</w:t>
      </w:r>
      <w:r>
        <w:t>)</w:t>
      </w:r>
      <w:r w:rsidRPr="00C64930">
        <w:t>.</w:t>
      </w:r>
    </w:p>
    <w:p w:rsidR="00332CE3" w:rsidRPr="005C685D" w:rsidRDefault="00332CE3" w:rsidP="007B5825">
      <w:pPr>
        <w:numPr>
          <w:ilvl w:val="1"/>
          <w:numId w:val="36"/>
        </w:numPr>
        <w:spacing w:before="60"/>
        <w:ind w:left="0" w:right="23" w:firstLine="720"/>
        <w:jc w:val="both"/>
      </w:pPr>
      <w:r w:rsidRPr="00251301">
        <w:t>Форм</w:t>
      </w:r>
      <w:r w:rsidR="00E87AB2">
        <w:t>а</w:t>
      </w:r>
      <w:r w:rsidRPr="00251301">
        <w:t xml:space="preserve"> подтверждения участником тендерной процедуры – юридическим лицом </w:t>
      </w:r>
      <w:r w:rsidRPr="005C685D">
        <w:t>наличия согласия на обработку персональных данных (Приложение №</w:t>
      </w:r>
      <w:r w:rsidR="00025F8C">
        <w:t>3</w:t>
      </w:r>
      <w:r w:rsidRPr="005C685D">
        <w:t>)</w:t>
      </w:r>
      <w:r w:rsidR="00E87AB2" w:rsidRPr="005C685D">
        <w:t>.</w:t>
      </w:r>
    </w:p>
    <w:p w:rsidR="00332CE3" w:rsidRDefault="00EB428D" w:rsidP="007B5825">
      <w:pPr>
        <w:numPr>
          <w:ilvl w:val="1"/>
          <w:numId w:val="36"/>
        </w:numPr>
        <w:spacing w:before="60"/>
        <w:ind w:left="0" w:right="23" w:firstLine="720"/>
        <w:jc w:val="both"/>
      </w:pPr>
      <w:r>
        <w:t>Документы для оценки соответствия минимальным требованиям</w:t>
      </w:r>
      <w:r w:rsidR="0063393B" w:rsidRPr="005C685D">
        <w:t>:</w:t>
      </w:r>
    </w:p>
    <w:p w:rsidR="00C8286B" w:rsidRPr="005C685D" w:rsidRDefault="00C8286B" w:rsidP="00C8286B">
      <w:pPr>
        <w:spacing w:before="60"/>
        <w:ind w:left="720" w:right="23"/>
        <w:jc w:val="both"/>
      </w:pPr>
    </w:p>
    <w:p w:rsidR="00E55CD3" w:rsidRPr="00AA5F23" w:rsidRDefault="00C8286B" w:rsidP="007B5825">
      <w:pPr>
        <w:pStyle w:val="af1"/>
        <w:numPr>
          <w:ilvl w:val="2"/>
          <w:numId w:val="36"/>
        </w:numPr>
        <w:tabs>
          <w:tab w:val="left" w:pos="1134"/>
        </w:tabs>
        <w:kinsoku w:val="0"/>
        <w:overflowPunct w:val="0"/>
        <w:autoSpaceDE w:val="0"/>
        <w:autoSpaceDN w:val="0"/>
        <w:jc w:val="both"/>
        <w:rPr>
          <w:b/>
          <w:szCs w:val="28"/>
        </w:rPr>
      </w:pPr>
      <w:bookmarkStart w:id="25" w:name="_Toc375670729"/>
      <w:bookmarkStart w:id="26" w:name="_Toc379285992"/>
      <w:bookmarkStart w:id="27" w:name="_Ref391311137"/>
      <w:bookmarkStart w:id="28" w:name="_Toc392495182"/>
      <w:bookmarkStart w:id="29" w:name="_Toc392610522"/>
      <w:bookmarkStart w:id="30" w:name="_Toc393989324"/>
      <w:bookmarkStart w:id="31" w:name="_Toc393888109"/>
      <w:r w:rsidRPr="00AA5F23">
        <w:rPr>
          <w:b/>
          <w:sz w:val="20"/>
          <w:szCs w:val="28"/>
        </w:rPr>
        <w:t>РЕГИСТРАЦИОННЫЕ И ИНЫЕ ДОКУМЕНТЫ</w:t>
      </w:r>
      <w:bookmarkEnd w:id="25"/>
      <w:bookmarkEnd w:id="26"/>
      <w:bookmarkEnd w:id="27"/>
      <w:bookmarkEnd w:id="28"/>
      <w:bookmarkEnd w:id="29"/>
      <w:bookmarkEnd w:id="30"/>
      <w:bookmarkEnd w:id="31"/>
    </w:p>
    <w:p w:rsidR="00C8286B" w:rsidRPr="00C8286B" w:rsidRDefault="00C8286B" w:rsidP="00C8286B">
      <w:pPr>
        <w:pStyle w:val="af1"/>
        <w:tabs>
          <w:tab w:val="left" w:pos="1134"/>
        </w:tabs>
        <w:kinsoku w:val="0"/>
        <w:overflowPunct w:val="0"/>
        <w:autoSpaceDE w:val="0"/>
        <w:autoSpaceDN w:val="0"/>
        <w:ind w:left="2133"/>
        <w:jc w:val="both"/>
        <w:rPr>
          <w:szCs w:val="28"/>
        </w:rPr>
      </w:pPr>
    </w:p>
    <w:p w:rsidR="00E55CD3" w:rsidRPr="00E55CD3" w:rsidRDefault="00E55CD3" w:rsidP="007B5825">
      <w:pPr>
        <w:widowControl w:val="0"/>
        <w:numPr>
          <w:ilvl w:val="2"/>
          <w:numId w:val="31"/>
        </w:numPr>
        <w:tabs>
          <w:tab w:val="num" w:pos="993"/>
        </w:tabs>
        <w:kinsoku w:val="0"/>
        <w:overflowPunct w:val="0"/>
        <w:autoSpaceDE w:val="0"/>
        <w:autoSpaceDN w:val="0"/>
        <w:adjustRightInd w:val="0"/>
        <w:snapToGrid/>
        <w:spacing w:before="60"/>
        <w:jc w:val="both"/>
        <w:textAlignment w:val="baseline"/>
        <w:rPr>
          <w:b/>
          <w:sz w:val="20"/>
          <w:szCs w:val="20"/>
        </w:rPr>
      </w:pPr>
      <w:bookmarkStart w:id="32" w:name="_Toc351037923"/>
      <w:bookmarkStart w:id="33" w:name="_Toc363654722"/>
      <w:bookmarkStart w:id="34" w:name="_Toc375670730"/>
      <w:bookmarkStart w:id="35" w:name="_Toc375670857"/>
      <w:bookmarkStart w:id="36" w:name="_Toc379285993"/>
      <w:bookmarkStart w:id="37" w:name="_Toc392495183"/>
      <w:bookmarkStart w:id="38" w:name="_Toc392610523"/>
      <w:bookmarkStart w:id="39" w:name="_Toc393989325"/>
      <w:bookmarkStart w:id="40" w:name="_Toc393888110"/>
      <w:r w:rsidRPr="00E55CD3">
        <w:rPr>
          <w:b/>
          <w:sz w:val="20"/>
          <w:szCs w:val="20"/>
        </w:rPr>
        <w:t>ДЛЯ РЕЗИДЕНТОВ РОССИЙСКОЙ ФЕДЕРАЦИИ — ЮРИДИЧЕСКИХ ЛИЦ:</w:t>
      </w:r>
      <w:bookmarkEnd w:id="32"/>
      <w:bookmarkEnd w:id="33"/>
      <w:bookmarkEnd w:id="34"/>
      <w:bookmarkEnd w:id="35"/>
      <w:bookmarkEnd w:id="36"/>
      <w:bookmarkEnd w:id="37"/>
      <w:bookmarkEnd w:id="38"/>
      <w:bookmarkEnd w:id="39"/>
      <w:bookmarkEnd w:id="40"/>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Устава;</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свидетельства о государственной регистрации;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свидетельства о постановке на налоговый учет;</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lastRenderedPageBreak/>
        <w:t xml:space="preserve">Оригинал или заверенная печатью организации (при наличии) и подписью руководителя организации копия выписки из Единого государственного реестра юридических лиц от даты не позднее 1 (одного) месяца </w:t>
      </w:r>
      <w:r w:rsidRPr="00E55CD3">
        <w:rPr>
          <w:bCs/>
          <w:sz w:val="22"/>
          <w:szCs w:val="28"/>
        </w:rPr>
        <w:t>с момента</w:t>
      </w:r>
      <w:r w:rsidRPr="00E55CD3">
        <w:rPr>
          <w:szCs w:val="28"/>
        </w:rPr>
        <w:t xml:space="preserve"> подачи документов;</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proofErr w:type="gramStart"/>
      <w:r w:rsidRPr="00E55CD3">
        <w:rPr>
          <w:szCs w:val="28"/>
        </w:rPr>
        <w:t>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w:t>
      </w:r>
      <w:proofErr w:type="gramEnd"/>
      <w:r w:rsidRPr="00E55CD3">
        <w:rPr>
          <w:szCs w:val="28"/>
        </w:rPr>
        <w:t xml:space="preserve"> </w:t>
      </w:r>
      <w:proofErr w:type="gramStart"/>
      <w:r w:rsidRPr="00E55CD3">
        <w:rPr>
          <w:szCs w:val="28"/>
        </w:rPr>
        <w:t>ЗАО,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w:t>
      </w:r>
      <w:proofErr w:type="gramEnd"/>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szCs w:val="28"/>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roofErr w:type="gramStart"/>
      <w:r w:rsidRPr="00E55CD3">
        <w:rPr>
          <w:szCs w:val="28"/>
        </w:rPr>
        <w:t>за</w:t>
      </w:r>
      <w:proofErr w:type="gramEnd"/>
      <w:r w:rsidRPr="00E55CD3">
        <w:rPr>
          <w:szCs w:val="28"/>
        </w:rPr>
        <w:t xml:space="preserve"> последние 3 календарных года;</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Участника </w:t>
      </w:r>
      <w:r w:rsidR="00467781">
        <w:rPr>
          <w:szCs w:val="28"/>
        </w:rPr>
        <w:t>тендера</w:t>
      </w:r>
      <w:r w:rsidRPr="00E55CD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C15E16">
        <w:rPr>
          <w:szCs w:val="28"/>
        </w:rPr>
        <w:t>.</w:t>
      </w:r>
    </w:p>
    <w:p w:rsidR="00E55CD3" w:rsidRPr="00E55CD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41" w:name="_Toc351037924"/>
      <w:bookmarkStart w:id="42" w:name="_Toc363654723"/>
      <w:bookmarkStart w:id="43" w:name="_Toc375670731"/>
      <w:bookmarkStart w:id="44" w:name="_Toc375670858"/>
      <w:bookmarkStart w:id="45" w:name="_Toc379285994"/>
      <w:bookmarkStart w:id="46" w:name="_Toc392495184"/>
      <w:bookmarkStart w:id="47" w:name="_Toc392610524"/>
      <w:bookmarkStart w:id="48" w:name="_Toc393989326"/>
      <w:bookmarkStart w:id="49" w:name="_Toc393888111"/>
      <w:r w:rsidRPr="00E55CD3">
        <w:rPr>
          <w:b/>
          <w:sz w:val="20"/>
          <w:szCs w:val="20"/>
        </w:rPr>
        <w:t>ДЛЯ РЕЗИДЕНТОВ РОССИЙСКОЙ ФЕДЕРАЦИИ — ИНДИВИДУАЛЬНЫХ ПРЕДПРИНИМАТЕЛЕЙ:</w:t>
      </w:r>
      <w:bookmarkEnd w:id="41"/>
      <w:bookmarkEnd w:id="42"/>
      <w:bookmarkEnd w:id="43"/>
      <w:bookmarkEnd w:id="44"/>
      <w:bookmarkEnd w:id="45"/>
      <w:bookmarkEnd w:id="46"/>
      <w:bookmarkEnd w:id="47"/>
      <w:bookmarkEnd w:id="48"/>
      <w:bookmarkEnd w:id="49"/>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bCs/>
          <w:szCs w:val="28"/>
        </w:rPr>
        <w:t xml:space="preserve">Заверенная печатью </w:t>
      </w:r>
      <w:r w:rsidRPr="00E55CD3">
        <w:rPr>
          <w:szCs w:val="28"/>
        </w:rPr>
        <w:t xml:space="preserve">(при наличии) </w:t>
      </w:r>
      <w:r w:rsidRPr="00E55CD3">
        <w:rPr>
          <w:bCs/>
          <w:szCs w:val="28"/>
        </w:rPr>
        <w:t>и подписью копия свидетельства о постановке на налоговый учет;</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szCs w:val="28"/>
        </w:rPr>
        <w:t>Копия общегражданского паспорта индивидуального предпринимателя;</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Участника </w:t>
      </w:r>
      <w:r w:rsidR="009F7CDF">
        <w:rPr>
          <w:szCs w:val="28"/>
        </w:rPr>
        <w:t>тендера</w:t>
      </w:r>
      <w:r w:rsidRPr="00E55CD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9F7CDF">
        <w:rPr>
          <w:szCs w:val="28"/>
        </w:rPr>
        <w:t>.</w:t>
      </w:r>
    </w:p>
    <w:p w:rsidR="00E55CD3" w:rsidRPr="00E55CD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50" w:name="_Toc351037925"/>
      <w:bookmarkStart w:id="51" w:name="_Toc363654724"/>
      <w:bookmarkStart w:id="52" w:name="_Toc375670732"/>
      <w:bookmarkStart w:id="53" w:name="_Toc375670859"/>
      <w:bookmarkStart w:id="54" w:name="_Toc379285995"/>
      <w:bookmarkStart w:id="55" w:name="_Toc392495185"/>
      <w:bookmarkStart w:id="56" w:name="_Toc392610525"/>
      <w:bookmarkStart w:id="57" w:name="_Toc393989327"/>
      <w:bookmarkStart w:id="58" w:name="_Toc393888112"/>
      <w:r w:rsidRPr="00E55CD3">
        <w:rPr>
          <w:b/>
          <w:sz w:val="20"/>
          <w:szCs w:val="20"/>
        </w:rPr>
        <w:t>ДЛЯ НЕРЕЗИДЕНТОВ РОССИЙСКОЙ ФЕДЕРАЦИИ:</w:t>
      </w:r>
      <w:bookmarkEnd w:id="50"/>
      <w:bookmarkEnd w:id="51"/>
      <w:bookmarkEnd w:id="52"/>
      <w:bookmarkEnd w:id="53"/>
      <w:bookmarkEnd w:id="54"/>
      <w:bookmarkEnd w:id="55"/>
      <w:bookmarkEnd w:id="56"/>
      <w:bookmarkEnd w:id="57"/>
      <w:bookmarkEnd w:id="58"/>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Заверенная печатью организации (при наличии) копия информации о регистрации Участника </w:t>
      </w:r>
      <w:r w:rsidR="0018596C">
        <w:rPr>
          <w:szCs w:val="28"/>
        </w:rPr>
        <w:t>тендера</w:t>
      </w:r>
      <w:r w:rsidRPr="00E55CD3">
        <w:rPr>
          <w:szCs w:val="28"/>
        </w:rPr>
        <w:t xml:space="preserve">, а также данные об учредителях и собственниках Участника </w:t>
      </w:r>
      <w:r w:rsidR="0018596C">
        <w:rPr>
          <w:szCs w:val="28"/>
        </w:rPr>
        <w:t>тендера</w:t>
      </w:r>
      <w:r w:rsidRPr="00E55CD3">
        <w:rPr>
          <w:szCs w:val="28"/>
        </w:rPr>
        <w:t>, в виде выписки из торгового реестра, с приложением перевода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В случае если в соответствии с законодательством страны Участника </w:t>
      </w:r>
      <w:r w:rsidR="00B115C6">
        <w:rPr>
          <w:szCs w:val="28"/>
        </w:rPr>
        <w:t>тендера</w:t>
      </w:r>
      <w:r w:rsidRPr="00E55CD3">
        <w:rPr>
          <w:szCs w:val="28"/>
        </w:rPr>
        <w:t xml:space="preserve"> представление тех или иных документов невозможно —</w:t>
      </w:r>
      <w:r w:rsidR="00B115C6">
        <w:rPr>
          <w:szCs w:val="28"/>
        </w:rPr>
        <w:t xml:space="preserve"> </w:t>
      </w:r>
      <w:r w:rsidRPr="00E55CD3">
        <w:rPr>
          <w:szCs w:val="28"/>
        </w:rPr>
        <w:t xml:space="preserve">Участник </w:t>
      </w:r>
      <w:r w:rsidR="00B115C6">
        <w:rPr>
          <w:szCs w:val="28"/>
        </w:rPr>
        <w:t>тендера</w:t>
      </w:r>
      <w:r w:rsidRPr="00E55CD3">
        <w:rPr>
          <w:szCs w:val="28"/>
        </w:rPr>
        <w:t xml:space="preserve">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w:t>
      </w:r>
      <w:proofErr w:type="gramStart"/>
      <w:r w:rsidRPr="00E55CD3">
        <w:rPr>
          <w:szCs w:val="28"/>
        </w:rPr>
        <w:t>к</w:t>
      </w:r>
      <w:proofErr w:type="gramEnd"/>
      <w:r w:rsidRPr="00E55CD3">
        <w:rPr>
          <w:szCs w:val="28"/>
        </w:rPr>
        <w:t xml:space="preserve"> запрашиваемому, с переводом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Сведения о цепочке собственников, включая конечных бенефициаров по установленной форме;</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Заверенная </w:t>
      </w:r>
      <w:r w:rsidR="00B115C6">
        <w:rPr>
          <w:szCs w:val="28"/>
        </w:rPr>
        <w:t>Участником</w:t>
      </w:r>
      <w:r w:rsidRPr="00E55CD3">
        <w:rPr>
          <w:szCs w:val="28"/>
        </w:rPr>
        <w:t xml:space="preserve"> копия информации о регистрации Участника </w:t>
      </w:r>
      <w:r w:rsidR="00B115C6">
        <w:rPr>
          <w:szCs w:val="28"/>
        </w:rPr>
        <w:t>тендера</w:t>
      </w:r>
      <w:r w:rsidRPr="00E55CD3">
        <w:rPr>
          <w:szCs w:val="28"/>
        </w:rPr>
        <w:t xml:space="preserve"> в налоговых органах по месту юридической регистрации Участника </w:t>
      </w:r>
      <w:r w:rsidR="00B115C6">
        <w:rPr>
          <w:szCs w:val="28"/>
        </w:rPr>
        <w:t>тендера</w:t>
      </w:r>
      <w:r w:rsidRPr="00E55CD3">
        <w:rPr>
          <w:szCs w:val="28"/>
        </w:rPr>
        <w:t xml:space="preserve"> (TIN или аналогичный номер налогоплательщика по месту регистрации </w:t>
      </w:r>
      <w:r w:rsidR="005A28B7">
        <w:rPr>
          <w:szCs w:val="28"/>
        </w:rPr>
        <w:t>Участника</w:t>
      </w:r>
      <w:r w:rsidRPr="00E55CD3">
        <w:rPr>
          <w:szCs w:val="28"/>
        </w:rPr>
        <w:t>)</w:t>
      </w:r>
      <w:r w:rsidR="005A28B7">
        <w:rPr>
          <w:szCs w:val="28"/>
        </w:rPr>
        <w:t>.</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pStyle w:val="af1"/>
        <w:numPr>
          <w:ilvl w:val="2"/>
          <w:numId w:val="36"/>
        </w:numPr>
        <w:tabs>
          <w:tab w:val="left" w:pos="1134"/>
          <w:tab w:val="num" w:pos="1560"/>
        </w:tabs>
        <w:kinsoku w:val="0"/>
        <w:overflowPunct w:val="0"/>
        <w:autoSpaceDE w:val="0"/>
        <w:autoSpaceDN w:val="0"/>
        <w:jc w:val="both"/>
        <w:rPr>
          <w:b/>
          <w:sz w:val="20"/>
          <w:szCs w:val="20"/>
        </w:rPr>
      </w:pPr>
      <w:bookmarkStart w:id="59" w:name="_Toc375670733"/>
      <w:bookmarkStart w:id="60" w:name="_Toc379285996"/>
      <w:bookmarkStart w:id="61" w:name="_Ref391310672"/>
      <w:bookmarkStart w:id="62" w:name="_Ref391311098"/>
      <w:bookmarkStart w:id="63" w:name="_Ref391311121"/>
      <w:bookmarkStart w:id="64" w:name="_Toc392495186"/>
      <w:bookmarkStart w:id="65" w:name="_Toc392610526"/>
      <w:bookmarkStart w:id="66" w:name="_Toc393989328"/>
      <w:bookmarkStart w:id="67" w:name="_Toc393888113"/>
      <w:r w:rsidRPr="00E55CD3">
        <w:rPr>
          <w:b/>
          <w:sz w:val="20"/>
          <w:szCs w:val="20"/>
        </w:rPr>
        <w:lastRenderedPageBreak/>
        <w:t>ФИНАНСОВАЯ ИНФОРМАЦИЯ</w:t>
      </w:r>
      <w:r w:rsidRPr="00831F32">
        <w:rPr>
          <w:b/>
          <w:sz w:val="20"/>
          <w:szCs w:val="20"/>
          <w:vertAlign w:val="superscript"/>
        </w:rPr>
        <w:footnoteReference w:id="5"/>
      </w:r>
      <w:r w:rsidRPr="00E55CD3">
        <w:rPr>
          <w:szCs w:val="20"/>
        </w:rPr>
        <w:t xml:space="preserve"> </w:t>
      </w:r>
      <w:r w:rsidRPr="00E55CD3">
        <w:rPr>
          <w:b/>
          <w:sz w:val="20"/>
          <w:szCs w:val="20"/>
        </w:rPr>
        <w:t>ДЛЯ ПРОВЕРКИ УРОВНЯ ФИНАНСОВОГО СОСТОЯНИЯ</w:t>
      </w:r>
    </w:p>
    <w:bookmarkEnd w:id="59"/>
    <w:bookmarkEnd w:id="60"/>
    <w:bookmarkEnd w:id="61"/>
    <w:bookmarkEnd w:id="62"/>
    <w:bookmarkEnd w:id="63"/>
    <w:bookmarkEnd w:id="64"/>
    <w:bookmarkEnd w:id="65"/>
    <w:bookmarkEnd w:id="66"/>
    <w:bookmarkEnd w:id="67"/>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68" w:name="_Toc351037927"/>
      <w:bookmarkStart w:id="69" w:name="_Toc363654726"/>
      <w:bookmarkStart w:id="70" w:name="_Toc375670734"/>
      <w:bookmarkStart w:id="71" w:name="_Toc375670861"/>
      <w:bookmarkStart w:id="72" w:name="_Toc379285997"/>
      <w:bookmarkStart w:id="73" w:name="_Toc392495187"/>
      <w:bookmarkStart w:id="74" w:name="_Toc392610527"/>
      <w:bookmarkStart w:id="75" w:name="_Toc393989329"/>
      <w:bookmarkStart w:id="76" w:name="_Toc393888114"/>
      <w:r w:rsidRPr="00E55CD3">
        <w:rPr>
          <w:b/>
          <w:sz w:val="20"/>
          <w:szCs w:val="20"/>
        </w:rPr>
        <w:t>ДЛЯ РЕЗИДЕНТОВ РОССИЙСКОЙ ФЕДЕРАЦИИ – ЮРИДИЧЕСКИХ ЛИЦ (ВКЛЮЧАЯ РЕЗИДЕНТОВ РОССИЙСКОЙ ФЕДЕРАЦИИ, ПРИМЕНЯЮЩИХ УПРОЩЕННУЮ СИСТЕМУ НАЛОГООБЛОЖЕНИЯ</w:t>
      </w:r>
      <w:r w:rsidRPr="00831F32">
        <w:rPr>
          <w:b/>
          <w:sz w:val="20"/>
          <w:szCs w:val="20"/>
          <w:vertAlign w:val="superscript"/>
        </w:rPr>
        <w:footnoteReference w:id="6"/>
      </w:r>
      <w:r w:rsidRPr="00E55CD3">
        <w:rPr>
          <w:b/>
          <w:sz w:val="20"/>
          <w:szCs w:val="20"/>
        </w:rPr>
        <w:t>,</w:t>
      </w:r>
      <w:r w:rsidRPr="00E55CD3">
        <w:rPr>
          <w:szCs w:val="20"/>
        </w:rPr>
        <w:t xml:space="preserve"> </w:t>
      </w:r>
      <w:r w:rsidRPr="00E55CD3">
        <w:rPr>
          <w:b/>
          <w:sz w:val="20"/>
          <w:szCs w:val="20"/>
        </w:rPr>
        <w:t>СУБЪЕКТОВ МАЛОГО ПРЕДПРИНИМАТЕЛЬСТВА</w:t>
      </w:r>
      <w:r w:rsidRPr="00831F32">
        <w:rPr>
          <w:b/>
          <w:sz w:val="20"/>
          <w:szCs w:val="20"/>
          <w:vertAlign w:val="superscript"/>
        </w:rPr>
        <w:footnoteReference w:id="7"/>
      </w:r>
      <w:r w:rsidRPr="00E55CD3">
        <w:rPr>
          <w:b/>
          <w:sz w:val="20"/>
          <w:szCs w:val="20"/>
        </w:rPr>
        <w:t xml:space="preserve"> И ИНДИВИДУАЛЬНЫХ ПРЕДПРИНИМАТЕЛЕЙ):</w:t>
      </w:r>
      <w:bookmarkEnd w:id="68"/>
      <w:bookmarkEnd w:id="69"/>
      <w:bookmarkEnd w:id="70"/>
      <w:bookmarkEnd w:id="71"/>
      <w:bookmarkEnd w:id="72"/>
      <w:bookmarkEnd w:id="73"/>
      <w:bookmarkEnd w:id="74"/>
      <w:bookmarkEnd w:id="75"/>
      <w:bookmarkEnd w:id="76"/>
    </w:p>
    <w:p w:rsidR="00E55CD3" w:rsidRPr="00E55CD3" w:rsidRDefault="00E55CD3" w:rsidP="00E55CD3">
      <w:pPr>
        <w:widowControl w:val="0"/>
        <w:tabs>
          <w:tab w:val="left" w:pos="1134"/>
        </w:tabs>
        <w:overflowPunct w:val="0"/>
        <w:autoSpaceDE w:val="0"/>
        <w:autoSpaceDN w:val="0"/>
        <w:adjustRightInd w:val="0"/>
        <w:spacing w:before="60"/>
        <w:jc w:val="both"/>
        <w:textAlignment w:val="baseline"/>
        <w:rPr>
          <w:rFonts w:ascii="Arial" w:hAnsi="Arial" w:cs="Arial"/>
          <w:b/>
          <w:sz w:val="20"/>
          <w:szCs w:val="20"/>
        </w:rPr>
      </w:pPr>
    </w:p>
    <w:p w:rsidR="00E55CD3" w:rsidRPr="00E55CD3" w:rsidRDefault="00E55CD3" w:rsidP="007B5825">
      <w:pPr>
        <w:numPr>
          <w:ilvl w:val="3"/>
          <w:numId w:val="31"/>
        </w:numPr>
        <w:tabs>
          <w:tab w:val="num" w:pos="851"/>
          <w:tab w:val="left" w:pos="1134"/>
        </w:tabs>
        <w:kinsoku w:val="0"/>
        <w:overflowPunct w:val="0"/>
        <w:autoSpaceDE w:val="0"/>
        <w:autoSpaceDN w:val="0"/>
        <w:snapToGrid/>
        <w:jc w:val="both"/>
        <w:rPr>
          <w:sz w:val="20"/>
          <w:szCs w:val="20"/>
        </w:rPr>
      </w:pPr>
      <w:r w:rsidRPr="00E55CD3">
        <w:rPr>
          <w:sz w:val="20"/>
          <w:szCs w:val="20"/>
        </w:rPr>
        <w:t xml:space="preserve">Бухгалтерская отчетность за </w:t>
      </w:r>
      <w:proofErr w:type="gramStart"/>
      <w:r w:rsidRPr="00E55CD3">
        <w:rPr>
          <w:sz w:val="20"/>
          <w:szCs w:val="20"/>
        </w:rPr>
        <w:t>последние</w:t>
      </w:r>
      <w:proofErr w:type="gramEnd"/>
      <w:r w:rsidRPr="00E55CD3">
        <w:rPr>
          <w:sz w:val="20"/>
          <w:szCs w:val="20"/>
        </w:rPr>
        <w:t xml:space="preserve"> 3 года (с отметкой налоговых органов о принятии):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0710001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0710002 по ОКУД – Отчет о финансовых результатах.</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0710003 по ОКУД – Отчет об изменениях капитала</w:t>
      </w:r>
      <w:r w:rsidRPr="00E55CD3">
        <w:rPr>
          <w:color w:val="000000"/>
          <w:sz w:val="20"/>
          <w:szCs w:val="28"/>
          <w:vertAlign w:val="superscript"/>
        </w:rPr>
        <w:footnoteReference w:id="8"/>
      </w:r>
      <w:r w:rsidRPr="00E55CD3">
        <w:rPr>
          <w:color w:val="000000"/>
          <w:szCs w:val="28"/>
        </w:rPr>
        <w:t>.</w:t>
      </w:r>
    </w:p>
    <w:p w:rsidR="00E55CD3" w:rsidRPr="00E55CD3" w:rsidRDefault="00E55CD3" w:rsidP="00E55CD3">
      <w:pPr>
        <w:tabs>
          <w:tab w:val="left" w:pos="539"/>
          <w:tab w:val="left" w:pos="1134"/>
        </w:tabs>
        <w:kinsoku w:val="0"/>
        <w:overflowPunct w:val="0"/>
        <w:autoSpaceDE w:val="0"/>
        <w:autoSpaceDN w:val="0"/>
        <w:spacing w:before="120"/>
        <w:ind w:left="538" w:firstLine="567"/>
        <w:jc w:val="both"/>
        <w:rPr>
          <w:szCs w:val="28"/>
        </w:rPr>
      </w:pPr>
    </w:p>
    <w:p w:rsidR="00E55CD3" w:rsidRPr="00E55CD3" w:rsidRDefault="00E55CD3" w:rsidP="007B5825">
      <w:pPr>
        <w:numPr>
          <w:ilvl w:val="3"/>
          <w:numId w:val="31"/>
        </w:numPr>
        <w:tabs>
          <w:tab w:val="num" w:pos="851"/>
          <w:tab w:val="left" w:pos="1134"/>
        </w:tabs>
        <w:kinsoku w:val="0"/>
        <w:overflowPunct w:val="0"/>
        <w:autoSpaceDE w:val="0"/>
        <w:autoSpaceDN w:val="0"/>
        <w:snapToGrid/>
        <w:jc w:val="both"/>
        <w:rPr>
          <w:sz w:val="20"/>
          <w:szCs w:val="20"/>
        </w:rPr>
      </w:pPr>
      <w:r w:rsidRPr="00E55CD3">
        <w:rPr>
          <w:sz w:val="20"/>
          <w:szCs w:val="20"/>
        </w:rPr>
        <w:t xml:space="preserve">Финансовая (Управленческая) отчетность на последнюю отчетную дату (квартал) за подписью руководителя организации, заверенная печатью (при наличии) Участника </w:t>
      </w:r>
      <w:r w:rsidR="007800CB">
        <w:rPr>
          <w:sz w:val="20"/>
          <w:szCs w:val="20"/>
        </w:rPr>
        <w:t>тендера</w:t>
      </w:r>
      <w:r w:rsidRPr="00E55CD3">
        <w:rPr>
          <w:sz w:val="20"/>
          <w:szCs w:val="20"/>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0710001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0710002 по ОКУД – Отчет о финансовых результатах.</w:t>
      </w:r>
    </w:p>
    <w:p w:rsidR="00E55CD3" w:rsidRPr="00E55CD3" w:rsidRDefault="00E55CD3" w:rsidP="00E55CD3">
      <w:pPr>
        <w:tabs>
          <w:tab w:val="left" w:pos="539"/>
        </w:tabs>
        <w:spacing w:before="120"/>
        <w:ind w:left="538"/>
        <w:jc w:val="both"/>
        <w:rPr>
          <w:szCs w:val="28"/>
        </w:rPr>
      </w:pPr>
    </w:p>
    <w:p w:rsidR="00E55CD3" w:rsidRPr="00E55CD3" w:rsidRDefault="00E55CD3" w:rsidP="007B5825">
      <w:pPr>
        <w:keepNext/>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r w:rsidRPr="00E55CD3">
        <w:rPr>
          <w:b/>
          <w:sz w:val="20"/>
          <w:szCs w:val="20"/>
        </w:rPr>
        <w:t>ДЛЯ РЕЗИДЕНТОВ РФ - ГОСУДАРСТВЕННЫХ (МУНИЦИПАЛЬНЫХ) БЮДЖЕТНЫХ И АВТОНОМНЫХ УЧРЕЖДЕНИЙ</w:t>
      </w:r>
      <w:r w:rsidRPr="00E55CD3">
        <w:rPr>
          <w:b/>
          <w:sz w:val="20"/>
          <w:szCs w:val="16"/>
          <w:vertAlign w:val="superscript"/>
        </w:rPr>
        <w:footnoteReference w:id="9"/>
      </w:r>
    </w:p>
    <w:p w:rsidR="00E55CD3" w:rsidRPr="00E55CD3" w:rsidRDefault="00E55CD3" w:rsidP="00E55CD3">
      <w:pPr>
        <w:widowControl w:val="0"/>
        <w:tabs>
          <w:tab w:val="left" w:pos="0"/>
          <w:tab w:val="left" w:pos="1134"/>
        </w:tabs>
        <w:autoSpaceDE w:val="0"/>
        <w:autoSpaceDN w:val="0"/>
        <w:contextualSpacing/>
        <w:jc w:val="both"/>
        <w:rPr>
          <w:sz w:val="20"/>
          <w:szCs w:val="20"/>
        </w:rPr>
      </w:pPr>
    </w:p>
    <w:p w:rsidR="00E55CD3" w:rsidRPr="00E55CD3" w:rsidRDefault="00E55CD3" w:rsidP="00E55CD3">
      <w:pPr>
        <w:widowControl w:val="0"/>
        <w:tabs>
          <w:tab w:val="left" w:pos="0"/>
          <w:tab w:val="left" w:pos="1134"/>
        </w:tabs>
        <w:autoSpaceDE w:val="0"/>
        <w:autoSpaceDN w:val="0"/>
        <w:spacing w:before="120"/>
        <w:contextualSpacing/>
        <w:jc w:val="both"/>
        <w:rPr>
          <w:sz w:val="20"/>
          <w:szCs w:val="20"/>
        </w:rPr>
      </w:pPr>
      <w:r w:rsidRPr="00E55CD3">
        <w:rPr>
          <w:sz w:val="20"/>
          <w:szCs w:val="20"/>
        </w:rPr>
        <w:t xml:space="preserve">Бухгалтерская отчетность за </w:t>
      </w:r>
      <w:proofErr w:type="gramStart"/>
      <w:r w:rsidRPr="00E55CD3">
        <w:rPr>
          <w:sz w:val="20"/>
          <w:szCs w:val="20"/>
        </w:rPr>
        <w:t>последние</w:t>
      </w:r>
      <w:proofErr w:type="gramEnd"/>
      <w:r w:rsidRPr="00E55CD3">
        <w:rPr>
          <w:sz w:val="20"/>
          <w:szCs w:val="20"/>
        </w:rPr>
        <w:t xml:space="preserve"> 3 года с отметкой учредителя (либо соответствующего финансового органа) о принятии: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0503730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0503721 по ОКУД – Отчет о финансовых результатах.</w:t>
      </w:r>
    </w:p>
    <w:p w:rsidR="00E55CD3" w:rsidRPr="00E55CD3" w:rsidRDefault="00E55CD3" w:rsidP="00E55CD3">
      <w:pPr>
        <w:tabs>
          <w:tab w:val="left" w:pos="539"/>
        </w:tabs>
        <w:spacing w:before="120"/>
        <w:ind w:left="538"/>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77" w:name="_Toc351037929"/>
      <w:bookmarkStart w:id="78" w:name="_Toc363654728"/>
      <w:bookmarkStart w:id="79" w:name="_Toc375670736"/>
      <w:bookmarkStart w:id="80" w:name="_Toc375670863"/>
      <w:bookmarkStart w:id="81" w:name="_Toc379285999"/>
      <w:bookmarkStart w:id="82" w:name="_Toc392495189"/>
      <w:bookmarkStart w:id="83" w:name="_Toc392610529"/>
      <w:bookmarkStart w:id="84" w:name="_Toc393989331"/>
      <w:bookmarkStart w:id="85" w:name="_Toc393888116"/>
      <w:r w:rsidRPr="00E55CD3">
        <w:rPr>
          <w:b/>
          <w:sz w:val="20"/>
          <w:szCs w:val="20"/>
        </w:rPr>
        <w:t>ДЛЯ НЕРЕЗИДЕНТОВ РОССИЙСКОЙ ФЕДЕРАЦИИ (ОТЧЕТНОСТЬ ПО СТАНДАРТАМ IAS</w:t>
      </w:r>
      <w:r w:rsidRPr="00101BEC">
        <w:rPr>
          <w:b/>
          <w:sz w:val="20"/>
          <w:szCs w:val="20"/>
          <w:vertAlign w:val="superscript"/>
        </w:rPr>
        <w:footnoteReference w:id="10"/>
      </w:r>
      <w:r w:rsidRPr="00E55CD3">
        <w:rPr>
          <w:b/>
          <w:sz w:val="20"/>
          <w:szCs w:val="20"/>
        </w:rPr>
        <w:t>):</w:t>
      </w:r>
      <w:bookmarkEnd w:id="77"/>
      <w:bookmarkEnd w:id="78"/>
      <w:bookmarkEnd w:id="79"/>
      <w:bookmarkEnd w:id="80"/>
      <w:bookmarkEnd w:id="81"/>
      <w:bookmarkEnd w:id="82"/>
      <w:bookmarkEnd w:id="83"/>
      <w:bookmarkEnd w:id="84"/>
      <w:bookmarkEnd w:id="85"/>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6352E2">
        <w:rPr>
          <w:szCs w:val="28"/>
        </w:rPr>
        <w:t>тендера</w:t>
      </w:r>
      <w:r w:rsidRPr="00E55CD3">
        <w:rPr>
          <w:szCs w:val="28"/>
        </w:rPr>
        <w:t xml:space="preserve"> копия финансовой отчетности за последний отчетный период и </w:t>
      </w:r>
      <w:proofErr w:type="gramStart"/>
      <w:r w:rsidRPr="00E55CD3">
        <w:rPr>
          <w:szCs w:val="28"/>
        </w:rPr>
        <w:t>за</w:t>
      </w:r>
      <w:proofErr w:type="gramEnd"/>
      <w:r w:rsidRPr="00E55CD3">
        <w:rPr>
          <w:szCs w:val="28"/>
        </w:rPr>
        <w:t xml:space="preserve"> последние 3 года по разделам (допускается не </w:t>
      </w:r>
      <w:proofErr w:type="spellStart"/>
      <w:r w:rsidRPr="00E55CD3">
        <w:rPr>
          <w:szCs w:val="28"/>
        </w:rPr>
        <w:t>аудированная</w:t>
      </w:r>
      <w:proofErr w:type="spellEnd"/>
      <w:r w:rsidRPr="00E55CD3">
        <w:rPr>
          <w:szCs w:val="28"/>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lang w:val="en-US"/>
        </w:rPr>
      </w:pPr>
      <w:r w:rsidRPr="00E55CD3">
        <w:rPr>
          <w:szCs w:val="28"/>
          <w:lang w:val="en-US"/>
        </w:rPr>
        <w:t>Consolidated Balance Sheet (</w:t>
      </w:r>
      <w:r w:rsidRPr="00E55CD3">
        <w:rPr>
          <w:szCs w:val="28"/>
        </w:rPr>
        <w:t>Бухгалтерский</w:t>
      </w:r>
      <w:r w:rsidRPr="00E55CD3">
        <w:rPr>
          <w:szCs w:val="28"/>
          <w:lang w:val="en-US"/>
        </w:rPr>
        <w:t xml:space="preserve"> </w:t>
      </w:r>
      <w:r w:rsidRPr="00E55CD3">
        <w:rPr>
          <w:szCs w:val="28"/>
        </w:rPr>
        <w:t>баланс</w:t>
      </w:r>
      <w:r w:rsidRPr="00E55CD3">
        <w:rPr>
          <w:szCs w:val="28"/>
          <w:lang w:val="en-US"/>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proofErr w:type="spellStart"/>
      <w:r w:rsidRPr="00E55CD3">
        <w:rPr>
          <w:szCs w:val="28"/>
        </w:rPr>
        <w:t>Income</w:t>
      </w:r>
      <w:proofErr w:type="spellEnd"/>
      <w:r w:rsidRPr="00E55CD3">
        <w:rPr>
          <w:szCs w:val="28"/>
        </w:rPr>
        <w:t xml:space="preserve"> </w:t>
      </w:r>
      <w:proofErr w:type="spellStart"/>
      <w:r w:rsidRPr="00E55CD3">
        <w:rPr>
          <w:szCs w:val="28"/>
        </w:rPr>
        <w:t>Statement</w:t>
      </w:r>
      <w:proofErr w:type="spellEnd"/>
      <w:r w:rsidRPr="00E55CD3">
        <w:rPr>
          <w:szCs w:val="28"/>
        </w:rPr>
        <w:t xml:space="preserve"> (Отчет о прибылях и убытках).</w:t>
      </w:r>
    </w:p>
    <w:p w:rsidR="00E55CD3" w:rsidRPr="00E55CD3" w:rsidRDefault="00E55CD3" w:rsidP="00E55CD3">
      <w:pPr>
        <w:tabs>
          <w:tab w:val="left" w:pos="1134"/>
        </w:tabs>
        <w:kinsoku w:val="0"/>
        <w:overflowPunct w:val="0"/>
        <w:autoSpaceDE w:val="0"/>
        <w:autoSpaceDN w:val="0"/>
        <w:jc w:val="both"/>
        <w:rPr>
          <w:b/>
          <w:bCs/>
          <w:szCs w:val="28"/>
        </w:rPr>
      </w:pPr>
    </w:p>
    <w:p w:rsidR="00E55CD3" w:rsidRPr="00E55CD3" w:rsidRDefault="00E55CD3" w:rsidP="00E55CD3">
      <w:pPr>
        <w:kinsoku w:val="0"/>
        <w:overflowPunct w:val="0"/>
        <w:autoSpaceDE w:val="0"/>
        <w:autoSpaceDN w:val="0"/>
        <w:jc w:val="both"/>
        <w:rPr>
          <w:bCs/>
          <w:szCs w:val="28"/>
        </w:rPr>
      </w:pPr>
      <w:r w:rsidRPr="00E55CD3">
        <w:rPr>
          <w:b/>
          <w:bCs/>
          <w:szCs w:val="28"/>
        </w:rPr>
        <w:tab/>
        <w:t xml:space="preserve">Язык представления отчетности: </w:t>
      </w:r>
      <w:r w:rsidRPr="00E55CD3">
        <w:rPr>
          <w:bCs/>
          <w:szCs w:val="28"/>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86" w:name="_Toc351037930"/>
      <w:bookmarkStart w:id="87" w:name="_Toc363654729"/>
      <w:bookmarkStart w:id="88" w:name="_Toc375670737"/>
      <w:bookmarkStart w:id="89" w:name="_Toc375670864"/>
      <w:bookmarkStart w:id="90" w:name="_Toc379286000"/>
      <w:bookmarkStart w:id="91" w:name="_Toc392495190"/>
      <w:bookmarkStart w:id="92" w:name="_Toc392610530"/>
      <w:bookmarkStart w:id="93" w:name="_Toc393989332"/>
      <w:bookmarkStart w:id="94" w:name="_Toc393888117"/>
      <w:r w:rsidRPr="00E55CD3">
        <w:rPr>
          <w:b/>
          <w:sz w:val="20"/>
          <w:szCs w:val="20"/>
        </w:rPr>
        <w:t>ДЛЯ НЕРЕЗИДЕНТОВ РОССИЙСКОЙ ФЕДЕРАЦИИ (ИНАЯ ФОРМА ОТЧЕТНОСТИ):</w:t>
      </w:r>
      <w:bookmarkEnd w:id="86"/>
      <w:bookmarkEnd w:id="87"/>
      <w:bookmarkEnd w:id="88"/>
      <w:bookmarkEnd w:id="89"/>
      <w:bookmarkEnd w:id="90"/>
      <w:bookmarkEnd w:id="91"/>
      <w:bookmarkEnd w:id="92"/>
      <w:bookmarkEnd w:id="93"/>
      <w:bookmarkEnd w:id="94"/>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C04C1D">
        <w:rPr>
          <w:szCs w:val="28"/>
        </w:rPr>
        <w:t>тендера</w:t>
      </w:r>
      <w:r w:rsidRPr="00E55CD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w:t>
      </w:r>
    </w:p>
    <w:p w:rsidR="00E55CD3" w:rsidRPr="00E55CD3" w:rsidRDefault="00E55CD3" w:rsidP="00E55CD3">
      <w:pPr>
        <w:tabs>
          <w:tab w:val="left" w:pos="1134"/>
        </w:tabs>
        <w:kinsoku w:val="0"/>
        <w:overflowPunct w:val="0"/>
        <w:autoSpaceDE w:val="0"/>
        <w:autoSpaceDN w:val="0"/>
        <w:ind w:firstLine="567"/>
        <w:jc w:val="both"/>
        <w:rPr>
          <w:b/>
          <w:bCs/>
          <w:szCs w:val="28"/>
        </w:rPr>
      </w:pPr>
    </w:p>
    <w:p w:rsidR="00E55CD3" w:rsidRPr="00E55CD3" w:rsidRDefault="00E55CD3" w:rsidP="00E55CD3">
      <w:pPr>
        <w:tabs>
          <w:tab w:val="left" w:pos="1134"/>
        </w:tabs>
        <w:kinsoku w:val="0"/>
        <w:overflowPunct w:val="0"/>
        <w:autoSpaceDE w:val="0"/>
        <w:autoSpaceDN w:val="0"/>
        <w:ind w:firstLine="567"/>
        <w:jc w:val="both"/>
        <w:rPr>
          <w:bCs/>
          <w:szCs w:val="28"/>
        </w:rPr>
      </w:pPr>
      <w:r w:rsidRPr="00E55CD3">
        <w:rPr>
          <w:b/>
          <w:bCs/>
          <w:szCs w:val="28"/>
        </w:rPr>
        <w:t xml:space="preserve">Язык представления отчетности: </w:t>
      </w:r>
      <w:r w:rsidRPr="00E55CD3">
        <w:rPr>
          <w:bCs/>
          <w:szCs w:val="28"/>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r w:rsidRPr="00E55CD3">
        <w:rPr>
          <w:b/>
          <w:sz w:val="20"/>
          <w:szCs w:val="20"/>
        </w:rPr>
        <w:t>ДЛЯ КРЕДИТНЫХ ОРГАНИЗАЦИЙ</w:t>
      </w:r>
      <w:r w:rsidRPr="00173848">
        <w:rPr>
          <w:i/>
          <w:iCs/>
          <w:sz w:val="20"/>
          <w:szCs w:val="20"/>
          <w:vertAlign w:val="superscript"/>
        </w:rPr>
        <w:footnoteReference w:id="11"/>
      </w:r>
      <w:r w:rsidRPr="00E55CD3">
        <w:rPr>
          <w:b/>
          <w:sz w:val="20"/>
          <w:szCs w:val="20"/>
        </w:rPr>
        <w:t xml:space="preserve"> </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РЕЗИДЕНТОВ РФ</w:t>
      </w:r>
      <w:r w:rsidRPr="00500DAC">
        <w:rPr>
          <w:iCs/>
          <w:sz w:val="20"/>
          <w:szCs w:val="20"/>
          <w:vertAlign w:val="superscript"/>
        </w:rPr>
        <w:footnoteReference w:id="12"/>
      </w:r>
      <w:r w:rsidRPr="00500DAC">
        <w:rPr>
          <w:b/>
          <w:i/>
          <w:iCs/>
          <w:sz w:val="20"/>
          <w:szCs w:val="20"/>
          <w:u w:val="single"/>
          <w:vertAlign w:val="superscript"/>
        </w:rPr>
        <w:footnoteReference w:id="13"/>
      </w:r>
    </w:p>
    <w:p w:rsidR="00E55CD3" w:rsidRPr="00E55CD3" w:rsidRDefault="00E55CD3" w:rsidP="00E55CD3">
      <w:pPr>
        <w:tabs>
          <w:tab w:val="left" w:pos="539"/>
          <w:tab w:val="left" w:pos="1134"/>
        </w:tabs>
        <w:kinsoku w:val="0"/>
        <w:overflowPunct w:val="0"/>
        <w:autoSpaceDE w:val="0"/>
        <w:autoSpaceDN w:val="0"/>
        <w:ind w:firstLine="567"/>
        <w:jc w:val="both"/>
        <w:rPr>
          <w:szCs w:val="28"/>
        </w:rPr>
      </w:pPr>
      <w:r w:rsidRPr="00E55CD3">
        <w:rPr>
          <w:szCs w:val="28"/>
        </w:rPr>
        <w:t xml:space="preserve">Финансовая отчетность за </w:t>
      </w:r>
      <w:proofErr w:type="gramStart"/>
      <w:r w:rsidRPr="00E55CD3">
        <w:rPr>
          <w:szCs w:val="28"/>
        </w:rPr>
        <w:t>последние</w:t>
      </w:r>
      <w:proofErr w:type="gramEnd"/>
      <w:r w:rsidRPr="00E55CD3">
        <w:rPr>
          <w:szCs w:val="28"/>
        </w:rPr>
        <w:t xml:space="preserve"> 3 года и на последнюю отчетную дату:</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Форма 0409806 по ОКУД – Бухгалтерский баланс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Форма 0409807 по ОКУД - Отчет о финансовых результатах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0409813 по ОКУД - </w:t>
      </w:r>
      <w:hyperlink r:id="rId39" w:anchor="block_1061" w:history="1">
        <w:r w:rsidRPr="00E55CD3">
          <w:rPr>
            <w:szCs w:val="28"/>
            <w:lang w:bidi="he-IL"/>
          </w:rPr>
          <w:t>Сведения</w:t>
        </w:r>
      </w:hyperlink>
      <w:r w:rsidRPr="00E55CD3">
        <w:rPr>
          <w:szCs w:val="28"/>
          <w:lang w:bidi="he-IL"/>
        </w:rPr>
        <w:t xml:space="preserve"> об обязательных нормативах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0409814 по ОКУД - </w:t>
      </w:r>
      <w:hyperlink r:id="rId40" w:anchor="block_1062" w:history="1">
        <w:r w:rsidRPr="00E55CD3">
          <w:rPr>
            <w:szCs w:val="28"/>
            <w:lang w:bidi="he-IL"/>
          </w:rPr>
          <w:t>Отчет</w:t>
        </w:r>
      </w:hyperlink>
      <w:r w:rsidRPr="00E55CD3">
        <w:rPr>
          <w:szCs w:val="28"/>
          <w:lang w:bidi="he-IL"/>
        </w:rPr>
        <w:t xml:space="preserve"> о движении денежных средств (публикуемая форма).</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НЕРЕЗИДЕНТОВ РФ (ОТЧЕТНОСТЬ ПО СТАНДАРТАМ IAS</w:t>
      </w:r>
      <w:r w:rsidRPr="00500DAC">
        <w:rPr>
          <w:b/>
          <w:i/>
          <w:iCs/>
          <w:sz w:val="20"/>
          <w:szCs w:val="20"/>
          <w:u w:val="single"/>
          <w:vertAlign w:val="superscript"/>
        </w:rPr>
        <w:footnoteReference w:id="14"/>
      </w:r>
      <w:r w:rsidRPr="00E55CD3">
        <w:rPr>
          <w:b/>
          <w:i/>
          <w:iCs/>
          <w:sz w:val="20"/>
          <w:szCs w:val="20"/>
          <w:u w:val="single"/>
        </w:rPr>
        <w:t>):</w:t>
      </w: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622655" w:rsidRPr="00500DAC">
        <w:rPr>
          <w:szCs w:val="28"/>
        </w:rPr>
        <w:t>тендера</w:t>
      </w:r>
      <w:r w:rsidRPr="00E55CD3">
        <w:rPr>
          <w:szCs w:val="28"/>
        </w:rPr>
        <w:t xml:space="preserve"> копия финансовой отчетности за последний отчетный период и </w:t>
      </w:r>
      <w:proofErr w:type="gramStart"/>
      <w:r w:rsidRPr="00E55CD3">
        <w:rPr>
          <w:szCs w:val="28"/>
        </w:rPr>
        <w:t>за</w:t>
      </w:r>
      <w:proofErr w:type="gramEnd"/>
      <w:r w:rsidRPr="00E55CD3">
        <w:rPr>
          <w:szCs w:val="28"/>
        </w:rPr>
        <w:t xml:space="preserve"> последние 3 года по разделам (допускается не </w:t>
      </w:r>
      <w:proofErr w:type="spellStart"/>
      <w:r w:rsidRPr="00E55CD3">
        <w:rPr>
          <w:szCs w:val="28"/>
        </w:rPr>
        <w:t>аудированная</w:t>
      </w:r>
      <w:proofErr w:type="spellEnd"/>
      <w:r w:rsidRPr="00E55CD3">
        <w:rPr>
          <w:szCs w:val="28"/>
        </w:rPr>
        <w:t>):</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val="en-US" w:bidi="he-IL"/>
        </w:rPr>
      </w:pPr>
      <w:r w:rsidRPr="00E55CD3">
        <w:rPr>
          <w:szCs w:val="28"/>
          <w:lang w:val="en-US" w:bidi="he-IL"/>
        </w:rPr>
        <w:t>Consolidated Balance Sheet (</w:t>
      </w:r>
      <w:r w:rsidRPr="00E55CD3">
        <w:rPr>
          <w:szCs w:val="28"/>
          <w:lang w:bidi="he-IL"/>
        </w:rPr>
        <w:t>Бухгалтерский</w:t>
      </w:r>
      <w:r w:rsidRPr="00E55CD3">
        <w:rPr>
          <w:szCs w:val="28"/>
          <w:lang w:val="en-US" w:bidi="he-IL"/>
        </w:rPr>
        <w:t xml:space="preserve"> </w:t>
      </w:r>
      <w:r w:rsidRPr="00E55CD3">
        <w:rPr>
          <w:szCs w:val="28"/>
          <w:lang w:bidi="he-IL"/>
        </w:rPr>
        <w:t>баланс</w:t>
      </w:r>
      <w:r w:rsidRPr="00E55CD3">
        <w:rPr>
          <w:szCs w:val="28"/>
          <w:lang w:val="en-US" w:bidi="he-IL"/>
        </w:rPr>
        <w:t>);</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bidi="he-IL"/>
        </w:rPr>
      </w:pPr>
      <w:proofErr w:type="spellStart"/>
      <w:r w:rsidRPr="00E55CD3">
        <w:rPr>
          <w:szCs w:val="28"/>
          <w:lang w:bidi="he-IL"/>
        </w:rPr>
        <w:t>Income</w:t>
      </w:r>
      <w:proofErr w:type="spellEnd"/>
      <w:r w:rsidRPr="00E55CD3">
        <w:rPr>
          <w:szCs w:val="28"/>
          <w:lang w:bidi="he-IL"/>
        </w:rPr>
        <w:t xml:space="preserve"> </w:t>
      </w:r>
      <w:proofErr w:type="spellStart"/>
      <w:r w:rsidRPr="00E55CD3">
        <w:rPr>
          <w:szCs w:val="28"/>
          <w:lang w:bidi="he-IL"/>
        </w:rPr>
        <w:t>Statement</w:t>
      </w:r>
      <w:proofErr w:type="spellEnd"/>
      <w:r w:rsidRPr="00E55CD3">
        <w:rPr>
          <w:szCs w:val="28"/>
          <w:lang w:bidi="he-IL"/>
        </w:rPr>
        <w:t xml:space="preserve"> (Отчет о прибылях и убытках);</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bidi="he-IL"/>
        </w:rPr>
      </w:pPr>
      <w:proofErr w:type="spellStart"/>
      <w:r w:rsidRPr="00E55CD3">
        <w:rPr>
          <w:szCs w:val="28"/>
          <w:lang w:bidi="he-IL"/>
        </w:rPr>
        <w:t>Cash</w:t>
      </w:r>
      <w:proofErr w:type="spellEnd"/>
      <w:r w:rsidRPr="00E55CD3">
        <w:rPr>
          <w:szCs w:val="28"/>
          <w:lang w:bidi="he-IL"/>
        </w:rPr>
        <w:t xml:space="preserve"> </w:t>
      </w:r>
      <w:proofErr w:type="spellStart"/>
      <w:r w:rsidRPr="00E55CD3">
        <w:rPr>
          <w:szCs w:val="28"/>
          <w:lang w:bidi="he-IL"/>
        </w:rPr>
        <w:t>Flow</w:t>
      </w:r>
      <w:proofErr w:type="spellEnd"/>
      <w:r w:rsidRPr="00E55CD3">
        <w:rPr>
          <w:szCs w:val="28"/>
          <w:lang w:bidi="he-IL"/>
        </w:rPr>
        <w:t xml:space="preserve"> </w:t>
      </w:r>
      <w:proofErr w:type="spellStart"/>
      <w:r w:rsidRPr="00E55CD3">
        <w:rPr>
          <w:szCs w:val="28"/>
          <w:lang w:bidi="he-IL"/>
        </w:rPr>
        <w:t>Statement</w:t>
      </w:r>
      <w:proofErr w:type="spellEnd"/>
      <w:r w:rsidRPr="00E55CD3">
        <w:rPr>
          <w:szCs w:val="28"/>
          <w:lang w:bidi="he-IL"/>
        </w:rPr>
        <w:t xml:space="preserve"> (Отчет о движении денежных средств).</w:t>
      </w:r>
    </w:p>
    <w:p w:rsidR="00E55CD3" w:rsidRPr="00E55CD3" w:rsidRDefault="00E55CD3" w:rsidP="00E55CD3">
      <w:pPr>
        <w:ind w:left="567"/>
        <w:jc w:val="both"/>
        <w:rPr>
          <w:b/>
          <w:bCs/>
          <w:szCs w:val="28"/>
          <w:lang w:bidi="he-IL"/>
        </w:rPr>
      </w:pPr>
    </w:p>
    <w:p w:rsidR="00E55CD3" w:rsidRPr="00E55CD3" w:rsidRDefault="00E55CD3" w:rsidP="00E55CD3">
      <w:pPr>
        <w:ind w:firstLine="567"/>
        <w:jc w:val="both"/>
        <w:rPr>
          <w:szCs w:val="28"/>
          <w:lang w:bidi="he-IL"/>
        </w:rPr>
      </w:pPr>
      <w:r w:rsidRPr="00E55CD3">
        <w:rPr>
          <w:b/>
          <w:bCs/>
          <w:szCs w:val="28"/>
          <w:lang w:bidi="he-IL"/>
        </w:rPr>
        <w:t xml:space="preserve">Язык представления отчетности: </w:t>
      </w:r>
      <w:r w:rsidRPr="00E55CD3">
        <w:rPr>
          <w:bCs/>
          <w:szCs w:val="28"/>
          <w:lang w:bidi="he-IL"/>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НЕРЕЗИДЕНТОВ РОССИЙСКОЙ ФЕДЕРАЦИИ (ИНАЯ ФОРМА ОТЧЕТНОСТИ):</w:t>
      </w: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446375" w:rsidRPr="00500DAC">
        <w:rPr>
          <w:szCs w:val="28"/>
        </w:rPr>
        <w:t>тендера</w:t>
      </w:r>
      <w:r w:rsidRPr="00E55CD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кредитных организаций на территории Российской Федерации</w:t>
      </w:r>
      <w:r w:rsidRPr="00500DAC">
        <w:rPr>
          <w:iCs/>
          <w:sz w:val="20"/>
          <w:szCs w:val="20"/>
          <w:vertAlign w:val="superscript"/>
        </w:rPr>
        <w:footnoteReference w:id="15"/>
      </w:r>
      <w:r w:rsidRPr="00E55CD3">
        <w:rPr>
          <w:szCs w:val="28"/>
        </w:rPr>
        <w:t>:</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0409806 по ОКУД - </w:t>
      </w:r>
      <w:hyperlink r:id="rId41" w:anchor="block_1057" w:history="1">
        <w:r w:rsidRPr="00E55CD3">
          <w:rPr>
            <w:szCs w:val="28"/>
            <w:lang w:bidi="he-IL"/>
          </w:rPr>
          <w:t>Бухгалтерский баланс</w:t>
        </w:r>
      </w:hyperlink>
      <w:r w:rsidRPr="00E55CD3">
        <w:rPr>
          <w:szCs w:val="28"/>
          <w:lang w:bidi="he-IL"/>
        </w:rPr>
        <w:t xml:space="preserve">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0409807 по ОКУД - </w:t>
      </w:r>
      <w:hyperlink r:id="rId42" w:anchor="block_1058" w:history="1">
        <w:r w:rsidRPr="00E55CD3">
          <w:rPr>
            <w:szCs w:val="28"/>
            <w:lang w:bidi="he-IL"/>
          </w:rPr>
          <w:t>Отчет</w:t>
        </w:r>
      </w:hyperlink>
      <w:r w:rsidRPr="00E55CD3">
        <w:rPr>
          <w:szCs w:val="28"/>
          <w:lang w:bidi="he-IL"/>
        </w:rPr>
        <w:t xml:space="preserve"> о прибылях и убытках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0409813 по ОКУД - </w:t>
      </w:r>
      <w:hyperlink r:id="rId43" w:anchor="block_1061" w:history="1">
        <w:r w:rsidRPr="00E55CD3">
          <w:rPr>
            <w:szCs w:val="28"/>
            <w:lang w:bidi="he-IL"/>
          </w:rPr>
          <w:t>Сведения</w:t>
        </w:r>
      </w:hyperlink>
      <w:r w:rsidRPr="00E55CD3">
        <w:rPr>
          <w:szCs w:val="28"/>
          <w:lang w:bidi="he-IL"/>
        </w:rPr>
        <w:t xml:space="preserve"> об обязательных нормативах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0409814 по ОКУД - </w:t>
      </w:r>
      <w:hyperlink r:id="rId44" w:anchor="block_1062" w:history="1">
        <w:r w:rsidRPr="00E55CD3">
          <w:rPr>
            <w:szCs w:val="28"/>
            <w:lang w:bidi="he-IL"/>
          </w:rPr>
          <w:t>Отчет</w:t>
        </w:r>
      </w:hyperlink>
      <w:r w:rsidRPr="00E55CD3">
        <w:rPr>
          <w:szCs w:val="28"/>
          <w:lang w:bidi="he-IL"/>
        </w:rPr>
        <w:t xml:space="preserve"> о движении денежных средств (публикуемая форма).</w:t>
      </w:r>
    </w:p>
    <w:p w:rsidR="00E55CD3" w:rsidRPr="00E55CD3" w:rsidRDefault="00E55CD3" w:rsidP="00E55CD3">
      <w:pPr>
        <w:widowControl w:val="0"/>
        <w:tabs>
          <w:tab w:val="left" w:pos="1134"/>
        </w:tabs>
        <w:spacing w:before="120"/>
        <w:ind w:firstLine="360"/>
        <w:contextualSpacing/>
        <w:jc w:val="both"/>
        <w:rPr>
          <w:bCs/>
          <w:szCs w:val="20"/>
        </w:rPr>
      </w:pPr>
      <w:r w:rsidRPr="00E55CD3">
        <w:rPr>
          <w:b/>
          <w:bCs/>
          <w:szCs w:val="20"/>
        </w:rPr>
        <w:t xml:space="preserve">Язык представления отчетности: </w:t>
      </w:r>
      <w:r w:rsidRPr="00E55CD3">
        <w:rPr>
          <w:bCs/>
          <w:szCs w:val="20"/>
        </w:rPr>
        <w:t>на любом языке потенциального контрагента с переводом на русский.</w:t>
      </w:r>
    </w:p>
    <w:p w:rsidR="00025C57" w:rsidRPr="00025C57" w:rsidRDefault="00025C57" w:rsidP="00025C57">
      <w:pPr>
        <w:tabs>
          <w:tab w:val="left" w:pos="1134"/>
        </w:tabs>
        <w:kinsoku w:val="0"/>
        <w:overflowPunct w:val="0"/>
        <w:autoSpaceDE w:val="0"/>
        <w:autoSpaceDN w:val="0"/>
        <w:spacing w:line="288" w:lineRule="auto"/>
        <w:jc w:val="both"/>
      </w:pPr>
    </w:p>
    <w:p w:rsidR="00BD5AF5" w:rsidRPr="00D723D7" w:rsidRDefault="00E91972" w:rsidP="007B5825">
      <w:pPr>
        <w:numPr>
          <w:ilvl w:val="1"/>
          <w:numId w:val="36"/>
        </w:numPr>
        <w:tabs>
          <w:tab w:val="left" w:pos="1418"/>
        </w:tabs>
        <w:spacing w:before="60"/>
        <w:ind w:left="0" w:right="23" w:firstLine="720"/>
        <w:jc w:val="both"/>
      </w:pPr>
      <w:r>
        <w:t>Документы, подтверждающие соответствие Участника тендер</w:t>
      </w:r>
      <w:r w:rsidR="000F2CE2">
        <w:t>а требованиям, указанным в п.10</w:t>
      </w:r>
      <w:r>
        <w:t>.</w:t>
      </w:r>
      <w:r w:rsidR="000F2CE2">
        <w:t xml:space="preserve"> настоящей тендерной документации.</w:t>
      </w:r>
    </w:p>
    <w:p w:rsidR="00726208" w:rsidRDefault="00726208" w:rsidP="007B5825">
      <w:pPr>
        <w:numPr>
          <w:ilvl w:val="1"/>
          <w:numId w:val="36"/>
        </w:numPr>
        <w:tabs>
          <w:tab w:val="left" w:pos="1418"/>
        </w:tabs>
        <w:spacing w:before="120"/>
        <w:ind w:left="0" w:right="23" w:firstLine="709"/>
        <w:jc w:val="both"/>
      </w:pPr>
      <w:r w:rsidRPr="006D2ECD">
        <w:t>Общее количество работников, планируемых Претендентом для привлечения к выполнению обязательств по предмету тендера, с указанием квалификации</w:t>
      </w:r>
      <w:r>
        <w:t xml:space="preserve"> (Приложение № 5)</w:t>
      </w:r>
      <w:r w:rsidRPr="006D2ECD">
        <w:t>.</w:t>
      </w:r>
    </w:p>
    <w:p w:rsidR="00726208" w:rsidRDefault="00726208" w:rsidP="007B5825">
      <w:pPr>
        <w:numPr>
          <w:ilvl w:val="1"/>
          <w:numId w:val="36"/>
        </w:numPr>
        <w:tabs>
          <w:tab w:val="left" w:pos="1418"/>
        </w:tabs>
        <w:spacing w:before="120"/>
        <w:ind w:left="0" w:right="23" w:firstLine="709"/>
        <w:jc w:val="both"/>
      </w:pPr>
      <w:r w:rsidRPr="005C1200">
        <w:t>План реализации проекта</w:t>
      </w:r>
      <w:r>
        <w:t xml:space="preserve"> </w:t>
      </w:r>
      <w:r w:rsidR="00AB4AA8">
        <w:t xml:space="preserve">(в свободной форме) </w:t>
      </w:r>
      <w:r w:rsidRPr="00DD2989">
        <w:t>с описанием предлагаемой программы, схемы организации</w:t>
      </w:r>
      <w:r>
        <w:t>, порядка выполнения</w:t>
      </w:r>
      <w:r w:rsidRPr="00DD2989">
        <w:t xml:space="preserve"> </w:t>
      </w:r>
      <w:r w:rsidRPr="008E0C05">
        <w:t xml:space="preserve">и календарного плана (графика) </w:t>
      </w:r>
      <w:r w:rsidRPr="009C24B8">
        <w:t>выполнения работ (услуг)</w:t>
      </w:r>
      <w:r w:rsidRPr="00640CB2">
        <w:t>.</w:t>
      </w:r>
    </w:p>
    <w:p w:rsidR="00C14505" w:rsidRDefault="005C3659" w:rsidP="007B5825">
      <w:pPr>
        <w:numPr>
          <w:ilvl w:val="1"/>
          <w:numId w:val="36"/>
        </w:numPr>
        <w:tabs>
          <w:tab w:val="left" w:pos="1418"/>
        </w:tabs>
        <w:spacing w:before="120"/>
        <w:ind w:left="0" w:right="23" w:firstLine="709"/>
        <w:jc w:val="both"/>
      </w:pPr>
      <w:proofErr w:type="gramStart"/>
      <w:r w:rsidRPr="005C3659">
        <w:t>В случае привлечения субподрядных организаций</w:t>
      </w:r>
      <w:r>
        <w:t xml:space="preserve"> - </w:t>
      </w:r>
      <w:r w:rsidRPr="005C3659">
        <w:t xml:space="preserve">информация в свободной форме о привлечении субподрядных организаций с обязательным указанием: сведений об опыте работы субподрядчика по аналогичным проектам, объем выполняемых ими работ в реализации настоящего проекта (в </w:t>
      </w:r>
      <w:proofErr w:type="spellStart"/>
      <w:r w:rsidRPr="005C3659">
        <w:t>т.ч</w:t>
      </w:r>
      <w:proofErr w:type="spellEnd"/>
      <w:r w:rsidRPr="005C3659">
        <w:t xml:space="preserve">. с указанием стоимости выполняемых ими работ), их технических и </w:t>
      </w:r>
      <w:r w:rsidRPr="005C3659">
        <w:lastRenderedPageBreak/>
        <w:t>финансовых возможностей аналогично требованиям к описанию технических и финансовых возможностей самого Претендента (в случае привлечения), а</w:t>
      </w:r>
      <w:proofErr w:type="gramEnd"/>
      <w:r w:rsidRPr="005C3659">
        <w:t xml:space="preserve"> также их письменные согласия.</w:t>
      </w:r>
    </w:p>
    <w:p w:rsidR="005C3659" w:rsidRDefault="00C14505" w:rsidP="007B5825">
      <w:pPr>
        <w:numPr>
          <w:ilvl w:val="1"/>
          <w:numId w:val="36"/>
        </w:numPr>
        <w:tabs>
          <w:tab w:val="left" w:pos="1418"/>
        </w:tabs>
        <w:spacing w:before="120"/>
        <w:ind w:left="0" w:right="23" w:firstLine="709"/>
        <w:jc w:val="both"/>
      </w:pPr>
      <w:r w:rsidRPr="00C14505">
        <w:t xml:space="preserve"> </w:t>
      </w:r>
      <w:r>
        <w:t xml:space="preserve">Техническое предложение </w:t>
      </w:r>
      <w:r w:rsidRPr="000338C0">
        <w:t xml:space="preserve">(по форме Приложения № </w:t>
      </w:r>
      <w:r>
        <w:t>6</w:t>
      </w:r>
      <w:r w:rsidRPr="000338C0">
        <w:t>)</w:t>
      </w:r>
      <w:r>
        <w:t xml:space="preserve"> - с</w:t>
      </w:r>
      <w:r w:rsidRPr="000338C0">
        <w:t xml:space="preserve">огласие </w:t>
      </w:r>
      <w:r>
        <w:t>У</w:t>
      </w:r>
      <w:r w:rsidRPr="000338C0">
        <w:t xml:space="preserve">частника </w:t>
      </w:r>
      <w:r>
        <w:t xml:space="preserve">тендера </w:t>
      </w:r>
      <w:r w:rsidRPr="000338C0">
        <w:t xml:space="preserve"> с техническим заданием заказчика, а также согласие участника </w:t>
      </w:r>
      <w:r>
        <w:t>тендера</w:t>
      </w:r>
      <w:r w:rsidRPr="000338C0">
        <w:t xml:space="preserve"> заключить договор на </w:t>
      </w:r>
      <w:r>
        <w:t>выполнение работ по предмету тендера</w:t>
      </w:r>
      <w:r w:rsidRPr="000338C0">
        <w:t xml:space="preserve"> в редакции заказчика</w:t>
      </w:r>
      <w:r>
        <w:t>, с приложением подписанного договора</w:t>
      </w:r>
      <w:r w:rsidRPr="000338C0">
        <w:t>.</w:t>
      </w:r>
    </w:p>
    <w:p w:rsidR="002B1ED3" w:rsidRDefault="002B1ED3" w:rsidP="007B5825">
      <w:pPr>
        <w:numPr>
          <w:ilvl w:val="1"/>
          <w:numId w:val="36"/>
        </w:numPr>
        <w:tabs>
          <w:tab w:val="left" w:pos="1418"/>
        </w:tabs>
        <w:spacing w:before="120"/>
        <w:ind w:left="0" w:right="23" w:firstLine="709"/>
        <w:jc w:val="both"/>
      </w:pPr>
      <w:r>
        <w:t>Перечень обязательных документов, входящих в Коммерческую часть предложения.</w:t>
      </w:r>
    </w:p>
    <w:p w:rsidR="00D128EB" w:rsidRDefault="002B1ED3" w:rsidP="002B1ED3">
      <w:pPr>
        <w:tabs>
          <w:tab w:val="left" w:pos="0"/>
        </w:tabs>
        <w:spacing w:before="120"/>
        <w:ind w:right="23" w:firstLine="709"/>
        <w:jc w:val="both"/>
      </w:pPr>
      <w:r>
        <w:t>Коммерческая часть – документы, подготовленные Участником в соответствии с требованиями документации Заказчика, в том числе настоящей Инструкции, содержащие сведения о цене предложения.</w:t>
      </w:r>
    </w:p>
    <w:p w:rsidR="002B1ED3" w:rsidRDefault="008947DE" w:rsidP="007B5825">
      <w:pPr>
        <w:numPr>
          <w:ilvl w:val="2"/>
          <w:numId w:val="36"/>
        </w:numPr>
        <w:tabs>
          <w:tab w:val="left" w:pos="1418"/>
        </w:tabs>
        <w:spacing w:before="120"/>
        <w:ind w:right="23"/>
        <w:jc w:val="both"/>
      </w:pPr>
      <w:r>
        <w:t xml:space="preserve"> </w:t>
      </w:r>
      <w:r w:rsidRPr="005E3B96">
        <w:t>«Титульный лист предложения» по форме согласно приложению</w:t>
      </w:r>
      <w:r>
        <w:t xml:space="preserve"> № </w:t>
      </w:r>
      <w:r w:rsidR="00CE5ECD">
        <w:t>7</w:t>
      </w:r>
      <w:r w:rsidRPr="005E3B96">
        <w:t xml:space="preserve"> к настоящей Инструкции.</w:t>
      </w:r>
    </w:p>
    <w:p w:rsidR="00246F69" w:rsidRDefault="00476F27" w:rsidP="007B5825">
      <w:pPr>
        <w:numPr>
          <w:ilvl w:val="2"/>
          <w:numId w:val="36"/>
        </w:numPr>
        <w:tabs>
          <w:tab w:val="left" w:pos="1418"/>
        </w:tabs>
        <w:spacing w:before="120"/>
        <w:ind w:right="23"/>
        <w:jc w:val="both"/>
      </w:pPr>
      <w:r>
        <w:t>К</w:t>
      </w:r>
      <w:r w:rsidR="00F234A0">
        <w:t>оммерческое предложение</w:t>
      </w:r>
      <w:r w:rsidR="00146CCE">
        <w:t>, р</w:t>
      </w:r>
      <w:r w:rsidR="00146CCE" w:rsidRPr="00DD2989">
        <w:t>асчет цены предмета тендера с указанием порядка ее исчисления, с распределением по основным видам работ</w:t>
      </w:r>
      <w:r w:rsidR="00146CCE">
        <w:t>, также обоснование стоимости работ на основе калькуляционных затрат (заработная плата, отчисления, амортизация, накладные расходы и пр.)</w:t>
      </w:r>
      <w:r w:rsidR="00146CCE" w:rsidRPr="00DD2989">
        <w:t xml:space="preserve"> с указанием примененной при расчетах нормативной базы</w:t>
      </w:r>
      <w:r w:rsidR="00146CCE">
        <w:t>; информация о применяемой системе налогообложения</w:t>
      </w:r>
      <w:r w:rsidR="00F234A0">
        <w:t>.</w:t>
      </w:r>
    </w:p>
    <w:p w:rsidR="00AF7E81" w:rsidRDefault="00AF7E81" w:rsidP="007B5825">
      <w:pPr>
        <w:numPr>
          <w:ilvl w:val="2"/>
          <w:numId w:val="36"/>
        </w:numPr>
        <w:tabs>
          <w:tab w:val="left" w:pos="1418"/>
        </w:tabs>
        <w:spacing w:before="120"/>
        <w:ind w:right="23"/>
        <w:jc w:val="both"/>
      </w:pPr>
      <w:r>
        <w:t>Календарный план работ с указанием стоимости каждого этапа.</w:t>
      </w:r>
    </w:p>
    <w:p w:rsidR="00332CE3" w:rsidRPr="00DD2989" w:rsidRDefault="00246F69" w:rsidP="002E42CF">
      <w:pPr>
        <w:tabs>
          <w:tab w:val="left" w:pos="1560"/>
        </w:tabs>
        <w:spacing w:before="60"/>
        <w:ind w:right="23" w:firstLine="709"/>
        <w:jc w:val="both"/>
      </w:pPr>
      <w:r>
        <w:t xml:space="preserve">16. </w:t>
      </w:r>
      <w:r w:rsidR="00332CE3" w:rsidRPr="00DD2989">
        <w:t>Требования к оформлению тендерного предложения и его доставке.</w:t>
      </w:r>
    </w:p>
    <w:p w:rsidR="00332CE3" w:rsidRPr="00DD2989" w:rsidRDefault="00332CE3" w:rsidP="002E42CF">
      <w:pPr>
        <w:tabs>
          <w:tab w:val="left" w:pos="1560"/>
        </w:tabs>
        <w:ind w:right="23" w:firstLine="709"/>
        <w:jc w:val="both"/>
        <w:rPr>
          <w:b/>
          <w:spacing w:val="-2"/>
          <w:u w:val="single"/>
        </w:rPr>
      </w:pPr>
      <w:r w:rsidRPr="00DD2989">
        <w:rPr>
          <w:spacing w:val="-2"/>
        </w:rPr>
        <w:t xml:space="preserve">Тендерное предложение должно быть подготовлено и предоставлено Организатору тендера в соответствии с требованиями и условиями настоящей Инструкции. В случае обнаружения в тендерном предложении арифметических ошибок, либо недостатков, не </w:t>
      </w:r>
      <w:proofErr w:type="gramStart"/>
      <w:r w:rsidRPr="00DD2989">
        <w:rPr>
          <w:spacing w:val="-2"/>
        </w:rPr>
        <w:t>меняющих</w:t>
      </w:r>
      <w:proofErr w:type="gramEnd"/>
      <w:r w:rsidRPr="00DD2989">
        <w:rPr>
          <w:spacing w:val="-2"/>
        </w:rPr>
        <w:t xml:space="preserve"> по сути предложение, Организатор тендера в течение суток уведомляет об этом Претендента и устанавливает срок для приведения документации в соответствие с требованиями. Отказ или несвоевременное исполнение требований Организатора тендера снимает тендерное предложение с рассмотрения. Организатор тендера не допускает к тендеру тендерные предложения, если они не соответствуют требованиям тендерной документации. </w:t>
      </w:r>
    </w:p>
    <w:p w:rsidR="00332CE3" w:rsidRPr="00DD2989" w:rsidRDefault="00F84B19" w:rsidP="002E42CF">
      <w:pPr>
        <w:tabs>
          <w:tab w:val="left" w:pos="1560"/>
        </w:tabs>
        <w:spacing w:before="60"/>
        <w:ind w:right="23" w:firstLine="709"/>
        <w:jc w:val="both"/>
      </w:pPr>
      <w:r>
        <w:t xml:space="preserve">16.1. </w:t>
      </w:r>
      <w:r w:rsidR="00332CE3" w:rsidRPr="00DD2989">
        <w:t>Тендерное предложение должно быть подписано руководителем организации Претендента или его уполномоченным лицом, имеющим соответствующую доверенность.</w:t>
      </w:r>
    </w:p>
    <w:p w:rsidR="00332CE3" w:rsidRPr="00DD2989" w:rsidRDefault="00F84B19" w:rsidP="002E42CF">
      <w:pPr>
        <w:tabs>
          <w:tab w:val="left" w:pos="1560"/>
        </w:tabs>
        <w:spacing w:before="60"/>
        <w:ind w:right="23" w:firstLine="709"/>
        <w:jc w:val="both"/>
      </w:pPr>
      <w:r>
        <w:t xml:space="preserve">16.2. </w:t>
      </w:r>
      <w:r w:rsidR="00332CE3" w:rsidRPr="00DD2989">
        <w:t>Тендерное предложение принимается в 3-х запечатанных конвертах: наружном и 2-х внутренних. Во внутренних конвертах должны находиться:</w:t>
      </w:r>
    </w:p>
    <w:p w:rsidR="00332CE3" w:rsidRPr="00DD2989" w:rsidRDefault="00332CE3" w:rsidP="00F14D78">
      <w:pPr>
        <w:numPr>
          <w:ilvl w:val="0"/>
          <w:numId w:val="1"/>
        </w:numPr>
        <w:tabs>
          <w:tab w:val="clear" w:pos="2148"/>
          <w:tab w:val="left" w:pos="1080"/>
          <w:tab w:val="left" w:pos="1560"/>
        </w:tabs>
        <w:ind w:left="0" w:right="23" w:firstLine="709"/>
        <w:jc w:val="both"/>
      </w:pPr>
      <w:r w:rsidRPr="00DD2989">
        <w:t xml:space="preserve">в одном конверте – техническая часть </w:t>
      </w:r>
      <w:r w:rsidRPr="000E27E5">
        <w:t>тендерного в двух конвертах: «оригинал</w:t>
      </w:r>
      <w:r>
        <w:t>»</w:t>
      </w:r>
      <w:r w:rsidRPr="000E27E5">
        <w:t xml:space="preserve"> и </w:t>
      </w:r>
      <w:r>
        <w:t>«</w:t>
      </w:r>
      <w:r w:rsidRPr="000E27E5">
        <w:t>копия», а также электронный носитель информации, содержащий полностью техническую часть тендерного предложения Претендента в электронном виде;</w:t>
      </w:r>
    </w:p>
    <w:p w:rsidR="00332CE3" w:rsidRPr="004A6322" w:rsidRDefault="00332CE3" w:rsidP="00F14D78">
      <w:pPr>
        <w:numPr>
          <w:ilvl w:val="0"/>
          <w:numId w:val="1"/>
        </w:numPr>
        <w:tabs>
          <w:tab w:val="clear" w:pos="2148"/>
          <w:tab w:val="left" w:pos="1080"/>
          <w:tab w:val="left" w:pos="1560"/>
        </w:tabs>
        <w:ind w:left="0" w:right="23" w:firstLine="709"/>
        <w:jc w:val="both"/>
      </w:pPr>
      <w:r w:rsidRPr="004A6322">
        <w:t xml:space="preserve">в другом конверте – коммерческая часть тендерного предложения в </w:t>
      </w:r>
      <w:r>
        <w:t>двух</w:t>
      </w:r>
      <w:r w:rsidRPr="004A6322">
        <w:t xml:space="preserve"> конвертах: «оригинал» и «копи</w:t>
      </w:r>
      <w:r>
        <w:t>я</w:t>
      </w:r>
      <w:r w:rsidRPr="004A6322">
        <w:t>»</w:t>
      </w:r>
      <w:r>
        <w:t xml:space="preserve">, </w:t>
      </w:r>
      <w:r w:rsidRPr="000E27E5">
        <w:t xml:space="preserve">а также электронный носитель информации, содержащий полностью </w:t>
      </w:r>
      <w:r>
        <w:t>коммерческую</w:t>
      </w:r>
      <w:r w:rsidRPr="000E27E5">
        <w:t xml:space="preserve"> часть тендерного предложения Претендента в электронном виде</w:t>
      </w:r>
      <w:r w:rsidRPr="004A6322">
        <w:t xml:space="preserve">. </w:t>
      </w:r>
    </w:p>
    <w:p w:rsidR="00332CE3" w:rsidRPr="00DD2989" w:rsidRDefault="00332CE3" w:rsidP="002E42CF">
      <w:pPr>
        <w:tabs>
          <w:tab w:val="left" w:pos="0"/>
          <w:tab w:val="left" w:pos="1560"/>
        </w:tabs>
        <w:ind w:right="23" w:firstLine="709"/>
        <w:jc w:val="both"/>
      </w:pPr>
      <w:r w:rsidRPr="00DD2989">
        <w:t>Все конверт</w:t>
      </w:r>
      <w:r>
        <w:t>ы</w:t>
      </w:r>
      <w:r w:rsidRPr="00DD2989">
        <w:t xml:space="preserve"> оформляются в соответствии с требованиями пересылки почтовой корреспонденции.</w:t>
      </w:r>
    </w:p>
    <w:p w:rsidR="00332CE3" w:rsidRPr="00DD2989" w:rsidRDefault="00E15A2D" w:rsidP="00BE7664">
      <w:pPr>
        <w:tabs>
          <w:tab w:val="left" w:pos="1560"/>
          <w:tab w:val="left" w:pos="1620"/>
        </w:tabs>
        <w:spacing w:before="60"/>
        <w:ind w:right="23" w:firstLine="708"/>
        <w:jc w:val="both"/>
      </w:pPr>
      <w:r>
        <w:t xml:space="preserve">16.3. </w:t>
      </w:r>
      <w:r w:rsidR="00332CE3" w:rsidRPr="00DD2989">
        <w:t xml:space="preserve">На наружном конверте должна быть дополнительная надпись – «ТЕНДЕРНОЕ ПРЕДЛОЖЕНИЕ» (с указанием объекта и предмета тендера в редакции Приглашения для участия в тендере). </w:t>
      </w:r>
    </w:p>
    <w:p w:rsidR="00332CE3" w:rsidRPr="00DD2989" w:rsidRDefault="00757343" w:rsidP="00BE7664">
      <w:pPr>
        <w:tabs>
          <w:tab w:val="left" w:pos="1560"/>
          <w:tab w:val="left" w:pos="1620"/>
        </w:tabs>
        <w:spacing w:before="60"/>
        <w:ind w:right="23" w:firstLine="708"/>
        <w:jc w:val="both"/>
      </w:pPr>
      <w:r>
        <w:t xml:space="preserve">16.4. </w:t>
      </w:r>
      <w:r w:rsidR="00332CE3" w:rsidRPr="00DD2989">
        <w:t>На внутренних конвертах должны быть дополнительные надписи:</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одном конверте – «ТЕХНИЧЕСКАЯ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другом конверте – «КОММЕРЧЕСКАЯ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757343" w:rsidP="00BE7664">
      <w:pPr>
        <w:tabs>
          <w:tab w:val="left" w:pos="1560"/>
          <w:tab w:val="left" w:pos="1620"/>
        </w:tabs>
        <w:spacing w:before="60"/>
        <w:ind w:right="23" w:firstLine="708"/>
        <w:jc w:val="both"/>
      </w:pPr>
      <w:r>
        <w:t xml:space="preserve">16.5. </w:t>
      </w:r>
      <w:r w:rsidR="00332CE3" w:rsidRPr="00DD2989">
        <w:t>На обоих внутренних конвертах должны быть также указаны: номер телефона, факса, e-</w:t>
      </w:r>
      <w:proofErr w:type="spellStart"/>
      <w:r w:rsidR="00332CE3" w:rsidRPr="00DD2989">
        <w:t>mail</w:t>
      </w:r>
      <w:proofErr w:type="spellEnd"/>
      <w:r w:rsidR="00332CE3" w:rsidRPr="00DD2989">
        <w:t xml:space="preserve"> Претендента. Внутренние конверты должны быть обязательно опечатаны печатью Претендента таким образом, чтобы исключить возможность их вскрытия без повреждения печати.</w:t>
      </w:r>
    </w:p>
    <w:p w:rsidR="00332CE3" w:rsidRDefault="00EB3178" w:rsidP="00BE7664">
      <w:pPr>
        <w:tabs>
          <w:tab w:val="left" w:pos="1560"/>
        </w:tabs>
        <w:spacing w:before="60"/>
        <w:ind w:right="23" w:firstLine="708"/>
        <w:jc w:val="both"/>
      </w:pPr>
      <w:r>
        <w:lastRenderedPageBreak/>
        <w:t xml:space="preserve">16.6. </w:t>
      </w:r>
      <w:r w:rsidR="00332CE3" w:rsidRPr="00DD2989">
        <w:t xml:space="preserve">Необходимое количество экземпляров тендерного предложения указывается Заказчиком в приглашении для участия в тендере. Каждый экземпляр тендерного предложения оформляется в соответствии с </w:t>
      </w:r>
      <w:proofErr w:type="spellStart"/>
      <w:r w:rsidR="00332CE3" w:rsidRPr="00DD2989">
        <w:t>пп</w:t>
      </w:r>
      <w:proofErr w:type="spellEnd"/>
      <w:r w:rsidR="00332CE3" w:rsidRPr="00DD2989">
        <w:t>. 16.1. </w:t>
      </w:r>
      <w:r w:rsidR="00332CE3" w:rsidRPr="00DD2989">
        <w:noBreakHyphen/>
        <w:t> 16.3. настоящей Инструкции.</w:t>
      </w:r>
    </w:p>
    <w:p w:rsidR="00D50B50" w:rsidRDefault="00D50B50" w:rsidP="00D50B50">
      <w:pPr>
        <w:tabs>
          <w:tab w:val="left" w:pos="1560"/>
        </w:tabs>
        <w:spacing w:before="60"/>
        <w:ind w:right="23" w:firstLine="708"/>
        <w:jc w:val="both"/>
      </w:pPr>
      <w:r>
        <w:t>Требования к предоставлению электронной копии заявки (каждой ее части):</w:t>
      </w:r>
    </w:p>
    <w:p w:rsidR="00D50B50" w:rsidRDefault="00D50B50" w:rsidP="00771BC9">
      <w:pPr>
        <w:tabs>
          <w:tab w:val="left" w:pos="1134"/>
        </w:tabs>
        <w:spacing w:before="60"/>
        <w:ind w:right="23" w:firstLine="708"/>
        <w:jc w:val="both"/>
      </w:pPr>
      <w:r>
        <w:t>а.</w:t>
      </w:r>
      <w:r>
        <w:tab/>
        <w:t xml:space="preserve">электронная копия тендерного предложения (каждой ее части) может быть представлена на одном из следующих носителей - CD/DVD, USB-накопитель; </w:t>
      </w:r>
    </w:p>
    <w:p w:rsidR="00D50B50" w:rsidRDefault="00D50B50" w:rsidP="00771BC9">
      <w:pPr>
        <w:tabs>
          <w:tab w:val="left" w:pos="1134"/>
        </w:tabs>
        <w:spacing w:before="60"/>
        <w:ind w:right="23" w:firstLine="708"/>
        <w:jc w:val="both"/>
      </w:pPr>
      <w:proofErr w:type="gramStart"/>
      <w:r>
        <w:t>б</w:t>
      </w:r>
      <w:proofErr w:type="gramEnd"/>
      <w:r>
        <w:t>.</w:t>
      </w:r>
      <w:r>
        <w:tab/>
        <w:t xml:space="preserve">электронная копия </w:t>
      </w:r>
      <w:r w:rsidR="00716B44">
        <w:t>тендерного предложения</w:t>
      </w:r>
      <w:r>
        <w:t xml:space="preserve"> (каждой ее части) должна содержать отсканированные копии всех документов, входящих в печатную копию (предпочтительный формат -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w:t>
      </w:r>
      <w:proofErr w:type="spellStart"/>
      <w:r>
        <w:t>pdf</w:t>
      </w:r>
      <w:proofErr w:type="spellEnd"/>
      <w:r>
        <w:t xml:space="preserve">), по принципу: «один файл - один документ»; файлы с расчетами необходимо представлять в формате </w:t>
      </w:r>
      <w:proofErr w:type="spellStart"/>
      <w:r>
        <w:t>Excel</w:t>
      </w:r>
      <w:proofErr w:type="spellEnd"/>
      <w:r>
        <w:t xml:space="preserve"> (*.</w:t>
      </w:r>
      <w:proofErr w:type="spellStart"/>
      <w:r>
        <w:t>xls</w:t>
      </w:r>
      <w:proofErr w:type="spellEnd"/>
      <w:r>
        <w:t>);</w:t>
      </w:r>
    </w:p>
    <w:p w:rsidR="00D50B50" w:rsidRDefault="00D50B50" w:rsidP="00771BC9">
      <w:pPr>
        <w:tabs>
          <w:tab w:val="left" w:pos="1134"/>
        </w:tabs>
        <w:spacing w:before="60"/>
        <w:ind w:right="23" w:firstLine="708"/>
        <w:jc w:val="both"/>
      </w:pPr>
      <w:r>
        <w:t>в.</w:t>
      </w:r>
      <w:r>
        <w:tab/>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D50B50" w:rsidRDefault="00D50B50" w:rsidP="00771BC9">
      <w:pPr>
        <w:tabs>
          <w:tab w:val="left" w:pos="1134"/>
        </w:tabs>
        <w:spacing w:before="60"/>
        <w:ind w:right="23" w:firstLine="708"/>
        <w:jc w:val="both"/>
      </w:pPr>
      <w:r>
        <w:t>г.</w:t>
      </w:r>
      <w:r>
        <w:tab/>
        <w:t>представленные файлы не должны иметь защиты от открытия, копирования содержимого или печати; при этом информация должна быть защищена от изменения</w:t>
      </w:r>
      <w:r w:rsidR="003C5FF4">
        <w:t>.</w:t>
      </w:r>
    </w:p>
    <w:p w:rsidR="00332CE3" w:rsidRPr="0076401D" w:rsidRDefault="006E6797" w:rsidP="00AB1FA9">
      <w:pPr>
        <w:tabs>
          <w:tab w:val="left" w:pos="1560"/>
        </w:tabs>
        <w:spacing w:before="60"/>
        <w:ind w:right="23" w:firstLine="708"/>
        <w:jc w:val="both"/>
      </w:pPr>
      <w:r>
        <w:t xml:space="preserve">16.7. </w:t>
      </w:r>
      <w:r w:rsidR="00332CE3" w:rsidRPr="0076401D">
        <w:t>Тендерное предложение Претендента доставляется его уполномоченным доверенностью представителем Организатору тендера. Работник пункта приема корреспонденции, принявший тендерное предложение делает отметку о приеме в накладной (или реестре, или копии титульного листа тендерного предложения</w:t>
      </w:r>
      <w:r w:rsidR="00332CE3">
        <w:t>, или сопроводительном письме</w:t>
      </w:r>
      <w:r w:rsidR="00332CE3" w:rsidRPr="0076401D">
        <w:t xml:space="preserve"> и др.), если таковые имеются у курьера или лица, доставившего тендерное предложение.</w:t>
      </w:r>
    </w:p>
    <w:p w:rsidR="00332CE3" w:rsidRPr="0076401D" w:rsidRDefault="00332CE3" w:rsidP="00AB1FA9">
      <w:pPr>
        <w:tabs>
          <w:tab w:val="left" w:pos="0"/>
          <w:tab w:val="left" w:pos="1560"/>
        </w:tabs>
        <w:spacing w:before="60"/>
        <w:ind w:right="23" w:firstLine="708"/>
        <w:jc w:val="both"/>
      </w:pPr>
      <w:r w:rsidRPr="0076401D">
        <w:t xml:space="preserve">Тендерное предложение может быть отправлено Претендентом и по почте заказным письмом с уведомлением о получении. </w:t>
      </w:r>
    </w:p>
    <w:p w:rsidR="00332CE3" w:rsidRPr="008D1B05" w:rsidRDefault="00C54BC9" w:rsidP="00AB1FA9">
      <w:pPr>
        <w:tabs>
          <w:tab w:val="left" w:pos="1560"/>
        </w:tabs>
        <w:spacing w:before="60"/>
        <w:ind w:right="23" w:firstLine="708"/>
        <w:jc w:val="both"/>
      </w:pPr>
      <w:r>
        <w:t xml:space="preserve">16.8. </w:t>
      </w:r>
      <w:r w:rsidR="00332CE3" w:rsidRPr="008D1B05">
        <w:t>Принятое тендерное предложение регистрируется в соответствии с внутренним документом, регламентирующим документационное обеспечение управленческой деятельности. Зарегистрированному тендерному предложению обеспечивается надлежащее хранение в подразделении, отвечающем за тендерную деятельность.</w:t>
      </w:r>
    </w:p>
    <w:p w:rsidR="00332CE3" w:rsidRPr="00DD2989" w:rsidRDefault="00654771" w:rsidP="00AB1FA9">
      <w:pPr>
        <w:tabs>
          <w:tab w:val="left" w:pos="1560"/>
        </w:tabs>
        <w:spacing w:before="60"/>
        <w:ind w:right="23" w:firstLine="708"/>
        <w:jc w:val="both"/>
      </w:pPr>
      <w:r>
        <w:t xml:space="preserve">16.9. </w:t>
      </w:r>
      <w:r w:rsidR="00332CE3" w:rsidRPr="00DD2989">
        <w:t xml:space="preserve">Организатор тендера устанавливает для Претендентов единый срок действия тендерного предложения – не менее 90 календарных дней, начиная </w:t>
      </w:r>
      <w:proofErr w:type="gramStart"/>
      <w:r w:rsidR="00332CE3" w:rsidRPr="00DD2989">
        <w:t>с даты проведения</w:t>
      </w:r>
      <w:proofErr w:type="gramEnd"/>
      <w:r w:rsidR="00332CE3" w:rsidRPr="00DD2989">
        <w:t xml:space="preserve"> тендера. Тендерные предложения, содержащие меньший срок действия, к участию в тендере не допускаются.</w:t>
      </w:r>
    </w:p>
    <w:p w:rsidR="00332CE3" w:rsidRPr="00DD2989" w:rsidRDefault="001940AF" w:rsidP="00AB1FA9">
      <w:pPr>
        <w:tabs>
          <w:tab w:val="left" w:pos="1560"/>
        </w:tabs>
        <w:spacing w:before="60"/>
        <w:ind w:right="23" w:firstLine="708"/>
        <w:jc w:val="both"/>
      </w:pPr>
      <w:r>
        <w:t xml:space="preserve">16.10. </w:t>
      </w:r>
      <w:r w:rsidR="00332CE3" w:rsidRPr="00DD2989">
        <w:t xml:space="preserve">Претендент может изменить или отозвать тендерное предложение после его подачи при условии, что Организатор тендера получит письменное уведомление об изменении или отзыве до окончательного срока представления тендерных предложений. Уведомление Претендента должно быть отправлено письмом в соответствии с требованиями </w:t>
      </w:r>
      <w:proofErr w:type="spellStart"/>
      <w:r w:rsidR="00332CE3" w:rsidRPr="00DD2989">
        <w:t>п.п</w:t>
      </w:r>
      <w:proofErr w:type="spellEnd"/>
      <w:r w:rsidR="00332CE3" w:rsidRPr="00DD2989">
        <w:t>. 16.</w:t>
      </w:r>
      <w:r w:rsidR="009E6591">
        <w:t>1</w:t>
      </w:r>
      <w:r w:rsidR="00332CE3" w:rsidRPr="00DD2989">
        <w:t>. Инструкции.</w:t>
      </w:r>
    </w:p>
    <w:p w:rsidR="00332CE3" w:rsidRPr="00DD2989" w:rsidRDefault="003B5FEB" w:rsidP="00AB1FA9">
      <w:pPr>
        <w:tabs>
          <w:tab w:val="left" w:pos="1560"/>
          <w:tab w:val="num" w:pos="1620"/>
        </w:tabs>
        <w:spacing w:before="60"/>
        <w:ind w:right="23" w:firstLine="708"/>
        <w:jc w:val="both"/>
      </w:pPr>
      <w:r>
        <w:t xml:space="preserve">16.11. </w:t>
      </w:r>
      <w:r w:rsidR="00332CE3" w:rsidRPr="00DD2989">
        <w:t>Никакие изменения не могут быть внесены в тендерное предложение после окончательного срока его представления.</w:t>
      </w:r>
    </w:p>
    <w:p w:rsidR="00332CE3" w:rsidRPr="00DD2989" w:rsidRDefault="003B5FEB" w:rsidP="00AB1FA9">
      <w:pPr>
        <w:tabs>
          <w:tab w:val="left" w:pos="1560"/>
          <w:tab w:val="num" w:pos="1620"/>
        </w:tabs>
        <w:spacing w:before="60"/>
        <w:ind w:right="23" w:firstLine="708"/>
        <w:jc w:val="both"/>
      </w:pPr>
      <w:r>
        <w:t xml:space="preserve">16.12. </w:t>
      </w:r>
      <w:r w:rsidR="00332CE3" w:rsidRPr="00DD2989">
        <w:t>Окончательным сроком представления тендерного предложения является день, указанный в приглашении для участия в тендере. Тендерные предложения, поступившие по истечению указанного срока, отклоняются.</w:t>
      </w:r>
    </w:p>
    <w:p w:rsidR="00332CE3" w:rsidRPr="00DD2989" w:rsidRDefault="003B5FEB" w:rsidP="00AB1FA9">
      <w:pPr>
        <w:tabs>
          <w:tab w:val="left" w:pos="1560"/>
          <w:tab w:val="left" w:pos="1800"/>
        </w:tabs>
        <w:spacing w:before="60"/>
        <w:ind w:right="23" w:firstLine="708"/>
        <w:jc w:val="both"/>
      </w:pPr>
      <w:r>
        <w:t xml:space="preserve">16.13. </w:t>
      </w:r>
      <w:r w:rsidR="00332CE3" w:rsidRPr="00DD2989">
        <w:t>В случае</w:t>
      </w:r>
      <w:proofErr w:type="gramStart"/>
      <w:r w:rsidR="00332CE3" w:rsidRPr="00DD2989">
        <w:t>,</w:t>
      </w:r>
      <w:proofErr w:type="gramEnd"/>
      <w:r w:rsidR="00332CE3" w:rsidRPr="00DD2989">
        <w:t xml:space="preserve"> если все претенденты, которым была направлена тендерная документация, представят тендерные предложения до наступления даты, указанной в Приглашении к тендеру, Организатор тендера вправе провести тендер ранее установленного срока при наличии письменного согласия всех зарегистрированных претендентов.</w:t>
      </w:r>
    </w:p>
    <w:p w:rsidR="00332CE3" w:rsidRPr="00DD2989" w:rsidRDefault="003B5FEB" w:rsidP="00AB1FA9">
      <w:pPr>
        <w:tabs>
          <w:tab w:val="left" w:pos="1560"/>
          <w:tab w:val="num" w:pos="1620"/>
        </w:tabs>
        <w:spacing w:before="60"/>
        <w:ind w:right="23" w:firstLine="708"/>
        <w:jc w:val="both"/>
      </w:pPr>
      <w:r>
        <w:t xml:space="preserve">16.14. </w:t>
      </w:r>
      <w:r w:rsidR="00332CE3" w:rsidRPr="00DD2989">
        <w:t>Организатор тендера имеет право обратиться к Претенденту, а Претендент принять обращение о продлении сроков действия тендерного предложения.</w:t>
      </w:r>
    </w:p>
    <w:p w:rsidR="00332CE3" w:rsidRPr="00DD2989" w:rsidRDefault="003B5FEB" w:rsidP="00AB1FA9">
      <w:pPr>
        <w:tabs>
          <w:tab w:val="left" w:pos="1560"/>
          <w:tab w:val="num" w:pos="1620"/>
        </w:tabs>
        <w:spacing w:before="60"/>
        <w:ind w:right="23" w:firstLine="708"/>
        <w:jc w:val="both"/>
      </w:pPr>
      <w:r>
        <w:t xml:space="preserve">16.15. </w:t>
      </w:r>
      <w:r w:rsidR="00332CE3" w:rsidRPr="00DD2989">
        <w:t>Победитель тендера имеет право на заключение договора с Заказчиком на условиях своего тендерного предложения и тендерной документации Заказчика. В случае если в ходе исполнения договора будет выявлено, что по каким-либо причинам в тендерном предложении Победителя тендера имеются несоответствия требованиям тендерной документации Заказчика, то определяющими (приоритетными) условиями исполнения договора являются требования тендерной документации Заказчика.</w:t>
      </w:r>
    </w:p>
    <w:p w:rsidR="00332CE3" w:rsidRPr="00DD2989" w:rsidRDefault="003B5FEB" w:rsidP="00AB1FA9">
      <w:pPr>
        <w:tabs>
          <w:tab w:val="left" w:pos="1560"/>
          <w:tab w:val="num" w:pos="1620"/>
        </w:tabs>
        <w:spacing w:before="120"/>
        <w:ind w:right="23" w:firstLine="708"/>
        <w:jc w:val="both"/>
      </w:pPr>
      <w:r>
        <w:t xml:space="preserve">16.16. </w:t>
      </w:r>
      <w:r w:rsidR="00332CE3" w:rsidRPr="00DD2989">
        <w:t>Условия проекта договора, подлежащего заключению по результатам тендера, не подлежат изменению Претендентом.</w:t>
      </w:r>
    </w:p>
    <w:p w:rsidR="00332CE3" w:rsidRPr="00DD2989" w:rsidRDefault="00863FBB" w:rsidP="00AB1FA9">
      <w:pPr>
        <w:tabs>
          <w:tab w:val="left" w:pos="1560"/>
          <w:tab w:val="num" w:pos="1620"/>
        </w:tabs>
        <w:spacing w:before="120"/>
        <w:ind w:right="23" w:firstLine="708"/>
        <w:jc w:val="both"/>
      </w:pPr>
      <w:r>
        <w:lastRenderedPageBreak/>
        <w:t xml:space="preserve">16.17. </w:t>
      </w:r>
      <w:r w:rsidR="00332CE3" w:rsidRPr="00DD2989">
        <w:t>После получения уведомления о признании победителем тендера, Претендент обязан</w:t>
      </w:r>
      <w:r w:rsidR="00332CE3">
        <w:t>,</w:t>
      </w:r>
      <w:r w:rsidR="00332CE3" w:rsidRPr="00DD2989">
        <w:t xml:space="preserve"> в срок не более 10 календарных дней, подписать со своей стороны проект договора (в необходимом количестве экземпляров) и </w:t>
      </w:r>
      <w:r w:rsidR="00332CE3">
        <w:t>направить</w:t>
      </w:r>
      <w:r w:rsidR="00332CE3" w:rsidRPr="00DD2989">
        <w:t xml:space="preserve"> Заказчику.</w:t>
      </w:r>
    </w:p>
    <w:p w:rsidR="00332CE3" w:rsidRPr="00DD2989" w:rsidRDefault="00332CE3" w:rsidP="00AB1FA9">
      <w:pPr>
        <w:tabs>
          <w:tab w:val="left" w:pos="0"/>
          <w:tab w:val="left" w:pos="1560"/>
        </w:tabs>
        <w:ind w:right="23" w:firstLine="708"/>
        <w:jc w:val="both"/>
      </w:pPr>
      <w:r w:rsidRPr="00DD2989">
        <w:rPr>
          <w:b/>
        </w:rPr>
        <w:t>Примечание:</w:t>
      </w:r>
      <w:r w:rsidRPr="00DD2989">
        <w:rPr>
          <w:lang w:val="en-US"/>
        </w:rPr>
        <w:t> </w:t>
      </w:r>
      <w:r w:rsidRPr="00DD2989">
        <w:t>при наличии в тендерной документации требования о предоставлении победителем тендера финансового обеспечения выполнения договорных обязательств в виде безусловной банковской гарантии, указанная банковская гарантия направляется Заказчику вместе с подписанным проектом договора.</w:t>
      </w:r>
    </w:p>
    <w:p w:rsidR="00332CE3" w:rsidRPr="00DD2989" w:rsidRDefault="00AB1FA9" w:rsidP="00AB1FA9">
      <w:pPr>
        <w:tabs>
          <w:tab w:val="left" w:pos="1560"/>
          <w:tab w:val="left" w:pos="1800"/>
        </w:tabs>
        <w:spacing w:before="120"/>
        <w:ind w:right="23" w:firstLine="708"/>
        <w:jc w:val="both"/>
      </w:pPr>
      <w:r>
        <w:t xml:space="preserve">16.18. </w:t>
      </w:r>
      <w:r w:rsidR="00332CE3" w:rsidRPr="00DD2989">
        <w:t>Споры/разногласия сторон, возникающие в ходе исполнения договора, заключенного по результатам тендера, разрешаются сторонами в соответствии с условиями договора/нормами действующего законодательства РФ.</w:t>
      </w:r>
    </w:p>
    <w:p w:rsidR="00332CE3" w:rsidRPr="00DD2989" w:rsidRDefault="00332CE3" w:rsidP="00332CE3">
      <w:pPr>
        <w:tabs>
          <w:tab w:val="num" w:pos="1425"/>
        </w:tabs>
        <w:spacing w:before="120"/>
        <w:ind w:left="720" w:right="23"/>
        <w:jc w:val="both"/>
      </w:pPr>
    </w:p>
    <w:p w:rsidR="00A56961" w:rsidRDefault="00332CE3" w:rsidP="00C72240">
      <w:pPr>
        <w:pStyle w:val="10"/>
        <w:spacing w:before="0"/>
        <w:jc w:val="center"/>
        <w:rPr>
          <w:b w:val="0"/>
        </w:rPr>
      </w:pPr>
      <w:r w:rsidRPr="00DD2989">
        <w:br w:type="page"/>
      </w:r>
      <w:bookmarkStart w:id="95" w:name="_Toc411326919"/>
      <w:bookmarkStart w:id="96" w:name="_Toc411326992"/>
      <w:bookmarkStart w:id="97" w:name="_Toc476130353"/>
      <w:r w:rsidR="00F415E1" w:rsidRPr="00A56961">
        <w:rPr>
          <w:rFonts w:ascii="Times New Roman" w:hAnsi="Times New Roman" w:cs="Times New Roman"/>
          <w:color w:val="auto"/>
        </w:rPr>
        <w:lastRenderedPageBreak/>
        <w:t xml:space="preserve">4. </w:t>
      </w:r>
      <w:bookmarkEnd w:id="95"/>
      <w:bookmarkEnd w:id="96"/>
      <w:r w:rsidR="00C72240" w:rsidRPr="00C72240">
        <w:rPr>
          <w:rFonts w:ascii="Times New Roman" w:hAnsi="Times New Roman" w:cs="Times New Roman"/>
          <w:color w:val="auto"/>
        </w:rPr>
        <w:t xml:space="preserve">Условия и порядок проведения одноэтапного тендера с процедурой </w:t>
      </w:r>
      <w:proofErr w:type="spellStart"/>
      <w:r w:rsidR="00C72240" w:rsidRPr="00C72240">
        <w:rPr>
          <w:rFonts w:ascii="Times New Roman" w:hAnsi="Times New Roman" w:cs="Times New Roman"/>
          <w:color w:val="auto"/>
        </w:rPr>
        <w:t>уторговывания</w:t>
      </w:r>
      <w:proofErr w:type="spellEnd"/>
      <w:r w:rsidR="00C72240" w:rsidRPr="00C72240">
        <w:rPr>
          <w:rFonts w:ascii="Times New Roman" w:hAnsi="Times New Roman" w:cs="Times New Roman"/>
          <w:color w:val="auto"/>
        </w:rPr>
        <w:t xml:space="preserve"> по предмету тендера</w:t>
      </w:r>
      <w:r w:rsidR="00A56961" w:rsidRPr="00A56961">
        <w:rPr>
          <w:b w:val="0"/>
        </w:rPr>
        <w:t>.</w:t>
      </w:r>
      <w:bookmarkEnd w:id="97"/>
    </w:p>
    <w:p w:rsidR="00C72240" w:rsidRPr="00C72240" w:rsidRDefault="00C72240" w:rsidP="00C72240"/>
    <w:p w:rsidR="00C72240" w:rsidRPr="006516E2" w:rsidRDefault="00C72240" w:rsidP="00C72240">
      <w:pPr>
        <w:ind w:right="23" w:firstLine="567"/>
        <w:jc w:val="both"/>
      </w:pPr>
      <w:r w:rsidRPr="006516E2">
        <w:t>1. В день открытия тендера Секретарь Тендерной комиссии (Тендерного комитета) Общества производит окончание регистрации тендерных предложений в Журнале путем внесения своей подписи в строке, следующей после регистрационных данных последнего тендерного предложения.</w:t>
      </w:r>
    </w:p>
    <w:p w:rsidR="00C72240" w:rsidRPr="006516E2" w:rsidRDefault="00C72240" w:rsidP="00C72240">
      <w:pPr>
        <w:tabs>
          <w:tab w:val="left" w:pos="0"/>
        </w:tabs>
        <w:ind w:right="23" w:firstLine="567"/>
        <w:jc w:val="both"/>
      </w:pPr>
      <w:r w:rsidRPr="006516E2">
        <w:t xml:space="preserve">Зарегистрированные тендерные предложения и Журнал доставляются </w:t>
      </w:r>
      <w:proofErr w:type="gramStart"/>
      <w:r w:rsidRPr="006516E2">
        <w:t>в место проведения</w:t>
      </w:r>
      <w:proofErr w:type="gramEnd"/>
      <w:r w:rsidRPr="006516E2">
        <w:t xml:space="preserve"> тендера в офисе Организатора тендера. </w:t>
      </w:r>
    </w:p>
    <w:p w:rsidR="00C72240" w:rsidRPr="006516E2" w:rsidRDefault="00C72240" w:rsidP="00C72240">
      <w:pPr>
        <w:ind w:right="23" w:firstLine="567"/>
        <w:jc w:val="both"/>
      </w:pPr>
      <w:r w:rsidRPr="006516E2">
        <w:t>2. Тендер проводится без личного присутствия представителей зарегистрированных претендентов.</w:t>
      </w:r>
    </w:p>
    <w:p w:rsidR="00C72240" w:rsidRPr="006516E2" w:rsidRDefault="00C72240" w:rsidP="00C72240">
      <w:pPr>
        <w:ind w:right="23" w:firstLine="567"/>
        <w:jc w:val="both"/>
        <w:rPr>
          <w:spacing w:val="-2"/>
        </w:rPr>
      </w:pPr>
      <w:r w:rsidRPr="006516E2">
        <w:rPr>
          <w:spacing w:val="-2"/>
        </w:rPr>
        <w:t xml:space="preserve">3. Лицо, проводящее процедуру </w:t>
      </w:r>
      <w:proofErr w:type="spellStart"/>
      <w:r w:rsidRPr="006516E2">
        <w:rPr>
          <w:spacing w:val="-2"/>
        </w:rPr>
        <w:t>уторговывания</w:t>
      </w:r>
      <w:proofErr w:type="spellEnd"/>
      <w:r w:rsidRPr="006516E2">
        <w:rPr>
          <w:spacing w:val="-2"/>
        </w:rPr>
        <w:t xml:space="preserve">, объявляет: </w:t>
      </w:r>
    </w:p>
    <w:p w:rsidR="00C72240" w:rsidRPr="006516E2" w:rsidRDefault="00C72240" w:rsidP="00C72240">
      <w:pPr>
        <w:ind w:right="23" w:firstLine="567"/>
        <w:jc w:val="both"/>
        <w:rPr>
          <w:spacing w:val="-2"/>
        </w:rPr>
      </w:pPr>
      <w:r w:rsidRPr="006516E2">
        <w:rPr>
          <w:spacing w:val="-2"/>
        </w:rPr>
        <w:t xml:space="preserve">- </w:t>
      </w:r>
      <w:proofErr w:type="gramStart"/>
      <w:r w:rsidRPr="006516E2">
        <w:rPr>
          <w:spacing w:val="-2"/>
        </w:rPr>
        <w:t>текущие</w:t>
      </w:r>
      <w:proofErr w:type="gramEnd"/>
      <w:r w:rsidRPr="006516E2">
        <w:rPr>
          <w:spacing w:val="-2"/>
        </w:rPr>
        <w:t xml:space="preserve"> дату и время; </w:t>
      </w:r>
    </w:p>
    <w:p w:rsidR="00C72240" w:rsidRPr="006516E2" w:rsidRDefault="00C72240" w:rsidP="00C72240">
      <w:pPr>
        <w:ind w:right="23" w:firstLine="567"/>
        <w:jc w:val="both"/>
        <w:rPr>
          <w:spacing w:val="-2"/>
        </w:rPr>
      </w:pPr>
      <w:r w:rsidRPr="006516E2">
        <w:rPr>
          <w:spacing w:val="-2"/>
        </w:rPr>
        <w:t xml:space="preserve">- наименование предмета и объекта тендера; </w:t>
      </w:r>
    </w:p>
    <w:p w:rsidR="00C72240" w:rsidRPr="006516E2" w:rsidRDefault="00C72240" w:rsidP="00C72240">
      <w:pPr>
        <w:ind w:right="23" w:firstLine="567"/>
        <w:jc w:val="both"/>
        <w:rPr>
          <w:spacing w:val="-2"/>
        </w:rPr>
      </w:pPr>
      <w:r w:rsidRPr="006516E2">
        <w:rPr>
          <w:spacing w:val="-2"/>
        </w:rPr>
        <w:t xml:space="preserve">- вид тендера; </w:t>
      </w:r>
    </w:p>
    <w:p w:rsidR="00C72240" w:rsidRPr="006516E2" w:rsidRDefault="00C72240" w:rsidP="00C72240">
      <w:pPr>
        <w:numPr>
          <w:ilvl w:val="3"/>
          <w:numId w:val="5"/>
        </w:numPr>
        <w:tabs>
          <w:tab w:val="num" w:pos="851"/>
        </w:tabs>
        <w:ind w:right="23" w:hanging="1211"/>
        <w:jc w:val="both"/>
      </w:pPr>
      <w:proofErr w:type="gramStart"/>
      <w:r w:rsidRPr="006516E2">
        <w:rPr>
          <w:spacing w:val="-2"/>
        </w:rPr>
        <w:t>предусмотренные</w:t>
      </w:r>
      <w:proofErr w:type="gramEnd"/>
      <w:r w:rsidRPr="006516E2">
        <w:rPr>
          <w:spacing w:val="-2"/>
        </w:rPr>
        <w:t xml:space="preserve"> тендерной документацией Заказчика: </w:t>
      </w:r>
    </w:p>
    <w:p w:rsidR="00C72240" w:rsidRPr="006516E2" w:rsidRDefault="00C72240" w:rsidP="007B5825">
      <w:pPr>
        <w:numPr>
          <w:ilvl w:val="4"/>
          <w:numId w:val="25"/>
        </w:numPr>
        <w:tabs>
          <w:tab w:val="num" w:pos="1276"/>
        </w:tabs>
        <w:ind w:left="993" w:right="23"/>
        <w:jc w:val="both"/>
      </w:pPr>
      <w:r w:rsidRPr="006516E2">
        <w:t xml:space="preserve">условия и сроки </w:t>
      </w:r>
      <w:proofErr w:type="gramStart"/>
      <w:r w:rsidRPr="006516E2">
        <w:t>поставки / выполнения работ / оказания услуг</w:t>
      </w:r>
      <w:proofErr w:type="gramEnd"/>
      <w:r w:rsidRPr="006516E2">
        <w:t xml:space="preserve">, </w:t>
      </w:r>
    </w:p>
    <w:p w:rsidR="00C72240" w:rsidRPr="006516E2" w:rsidRDefault="00C72240" w:rsidP="007B5825">
      <w:pPr>
        <w:numPr>
          <w:ilvl w:val="4"/>
          <w:numId w:val="25"/>
        </w:numPr>
        <w:tabs>
          <w:tab w:val="num" w:pos="1276"/>
        </w:tabs>
        <w:ind w:left="993" w:right="23"/>
        <w:jc w:val="both"/>
      </w:pPr>
      <w:r w:rsidRPr="006516E2">
        <w:t>условия, сроки и порядок расчетов</w:t>
      </w:r>
      <w:r w:rsidRPr="006516E2">
        <w:rPr>
          <w:spacing w:val="-2"/>
        </w:rPr>
        <w:t xml:space="preserve">, </w:t>
      </w:r>
    </w:p>
    <w:p w:rsidR="00C72240" w:rsidRPr="006516E2" w:rsidRDefault="00C72240" w:rsidP="007B5825">
      <w:pPr>
        <w:numPr>
          <w:ilvl w:val="4"/>
          <w:numId w:val="25"/>
        </w:numPr>
        <w:tabs>
          <w:tab w:val="num" w:pos="1276"/>
        </w:tabs>
        <w:ind w:left="993" w:right="23"/>
        <w:jc w:val="both"/>
      </w:pPr>
      <w:r w:rsidRPr="006516E2">
        <w:t>условия финансового обеспечения (если предусмотрено тендерной документацией),</w:t>
      </w:r>
    </w:p>
    <w:p w:rsidR="00C72240" w:rsidRPr="006516E2" w:rsidRDefault="00C72240" w:rsidP="007B5825">
      <w:pPr>
        <w:numPr>
          <w:ilvl w:val="4"/>
          <w:numId w:val="25"/>
        </w:numPr>
        <w:tabs>
          <w:tab w:val="num" w:pos="1276"/>
        </w:tabs>
        <w:ind w:left="993" w:right="23"/>
        <w:jc w:val="both"/>
        <w:rPr>
          <w:spacing w:val="-2"/>
        </w:rPr>
      </w:pPr>
      <w:r w:rsidRPr="006516E2">
        <w:t xml:space="preserve"> при необходимости другие существенные условия и требования проводимого тендера;</w:t>
      </w:r>
    </w:p>
    <w:p w:rsidR="00C72240" w:rsidRPr="006516E2" w:rsidRDefault="00C72240" w:rsidP="00C72240">
      <w:pPr>
        <w:ind w:right="23" w:firstLine="567"/>
        <w:jc w:val="both"/>
        <w:rPr>
          <w:spacing w:val="-2"/>
        </w:rPr>
      </w:pPr>
      <w:r w:rsidRPr="006516E2">
        <w:rPr>
          <w:spacing w:val="-2"/>
        </w:rPr>
        <w:t xml:space="preserve">- наименование присутствующих зарегистрированных претендентов. </w:t>
      </w:r>
    </w:p>
    <w:p w:rsidR="00C72240" w:rsidRPr="006516E2" w:rsidRDefault="00C72240" w:rsidP="00C72240">
      <w:pPr>
        <w:ind w:right="23" w:firstLine="567"/>
        <w:jc w:val="both"/>
        <w:rPr>
          <w:spacing w:val="-2"/>
        </w:rPr>
      </w:pPr>
      <w:r w:rsidRPr="006516E2">
        <w:rPr>
          <w:spacing w:val="-2"/>
        </w:rPr>
        <w:t>4. Перед вскрытием конвертов с тендерными предложениями лицо, проводящее тендер, присутствующие члены Тендерной комиссии (Тендерного комитета) Общества удостоверяются в их целостности.</w:t>
      </w:r>
    </w:p>
    <w:p w:rsidR="00C72240" w:rsidRPr="006516E2" w:rsidRDefault="00C72240" w:rsidP="00C72240">
      <w:pPr>
        <w:tabs>
          <w:tab w:val="num" w:pos="2160"/>
        </w:tabs>
        <w:ind w:right="23" w:firstLine="567"/>
        <w:jc w:val="both"/>
      </w:pPr>
      <w:r w:rsidRPr="006516E2">
        <w:t xml:space="preserve">5. При вскрытии конвертов по каждому тендерному предложению объявляется </w:t>
      </w:r>
      <w:proofErr w:type="gramStart"/>
      <w:r w:rsidRPr="006516E2">
        <w:t>заявленные</w:t>
      </w:r>
      <w:proofErr w:type="gramEnd"/>
      <w:r w:rsidRPr="006516E2">
        <w:t xml:space="preserve">: </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цену тендерного предложения;</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 xml:space="preserve">условия и сроки </w:t>
      </w:r>
      <w:proofErr w:type="gramStart"/>
      <w:r w:rsidRPr="006516E2">
        <w:t>поставки / выполнения работ / оказания услуг</w:t>
      </w:r>
      <w:proofErr w:type="gramEnd"/>
      <w:r w:rsidRPr="006516E2">
        <w:t>;</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сроки и порядок расчетов;</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финансового обеспечения (если предусмотрено тендерной документацией);</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при необходимости другие существенные условия и требования проводимого тендера.</w:t>
      </w:r>
    </w:p>
    <w:p w:rsidR="00C72240" w:rsidRPr="009E039E" w:rsidRDefault="00C72240" w:rsidP="009E039E">
      <w:pPr>
        <w:pStyle w:val="4"/>
        <w:numPr>
          <w:ilvl w:val="0"/>
          <w:numId w:val="0"/>
        </w:numPr>
        <w:ind w:firstLine="567"/>
        <w:jc w:val="both"/>
        <w:rPr>
          <w:b w:val="0"/>
        </w:rPr>
      </w:pPr>
      <w:bookmarkStart w:id="98" w:name="_Toc446603835"/>
      <w:bookmarkStart w:id="99" w:name="_Toc451185096"/>
      <w:bookmarkStart w:id="100" w:name="_Toc469042586"/>
      <w:r w:rsidRPr="009E039E">
        <w:rPr>
          <w:b w:val="0"/>
        </w:rPr>
        <w:t xml:space="preserve">6. При проведении процедуры </w:t>
      </w:r>
      <w:proofErr w:type="spellStart"/>
      <w:r w:rsidRPr="009E039E">
        <w:rPr>
          <w:b w:val="0"/>
        </w:rPr>
        <w:t>уторговывания</w:t>
      </w:r>
      <w:proofErr w:type="spellEnd"/>
      <w:r w:rsidRPr="009E039E">
        <w:rPr>
          <w:b w:val="0"/>
        </w:rPr>
        <w:t xml:space="preserve"> без участия представителей зарегистрированных претендентов, каждому претенденту посредством электронных сре</w:t>
      </w:r>
      <w:proofErr w:type="gramStart"/>
      <w:r w:rsidRPr="009E039E">
        <w:rPr>
          <w:b w:val="0"/>
        </w:rPr>
        <w:t>дств св</w:t>
      </w:r>
      <w:proofErr w:type="gramEnd"/>
      <w:r w:rsidRPr="009E039E">
        <w:rPr>
          <w:b w:val="0"/>
        </w:rPr>
        <w:t xml:space="preserve">язи направляется письмо о рассмотрении возможности снижения цены своих тендерных предложений (либо иных условий, по которым проводится </w:t>
      </w:r>
      <w:proofErr w:type="spellStart"/>
      <w:r w:rsidRPr="009E039E">
        <w:rPr>
          <w:b w:val="0"/>
        </w:rPr>
        <w:t>уторговывание</w:t>
      </w:r>
      <w:proofErr w:type="spellEnd"/>
      <w:r w:rsidRPr="009E039E">
        <w:rPr>
          <w:b w:val="0"/>
        </w:rPr>
        <w:t xml:space="preserve">). После получения информации от зарегистрированных претендентов каждому претенденту направляется письмо с предложением повторно снизить цену. Процедура по снижению цен осуществляются до того момента, когда каждый из представителей зарегистрированных претендентов не заявит, что предлагаемая им цена является окончательной. После этого Зарегистрированным претендентам предлагается заполнить Титульные листы с указанием в них последней цены. Заполненные Титульные листы направляются в Тендерную комиссию (Тендерный комитет) Общества, и процедура </w:t>
      </w:r>
      <w:proofErr w:type="spellStart"/>
      <w:r w:rsidRPr="009E039E">
        <w:rPr>
          <w:b w:val="0"/>
        </w:rPr>
        <w:t>уторговывания</w:t>
      </w:r>
      <w:proofErr w:type="spellEnd"/>
      <w:r w:rsidRPr="009E039E">
        <w:rPr>
          <w:b w:val="0"/>
        </w:rPr>
        <w:t xml:space="preserve"> считается оконченной.</w:t>
      </w:r>
      <w:bookmarkEnd w:id="98"/>
      <w:bookmarkEnd w:id="99"/>
      <w:bookmarkEnd w:id="100"/>
    </w:p>
    <w:p w:rsidR="00252ABC" w:rsidRDefault="00252ABC" w:rsidP="009E039E">
      <w:pPr>
        <w:tabs>
          <w:tab w:val="left" w:pos="1276"/>
        </w:tabs>
        <w:ind w:right="23" w:firstLine="567"/>
        <w:jc w:val="both"/>
        <w:rPr>
          <w:spacing w:val="-2"/>
        </w:rPr>
      </w:pPr>
    </w:p>
    <w:p w:rsidR="00252ABC" w:rsidRPr="00E926E8" w:rsidRDefault="00252ABC" w:rsidP="007E3C1C">
      <w:pPr>
        <w:tabs>
          <w:tab w:val="left" w:pos="1276"/>
        </w:tabs>
        <w:ind w:right="23" w:firstLine="567"/>
        <w:jc w:val="both"/>
        <w:rPr>
          <w:rFonts w:ascii="Calibri" w:eastAsia="Calibri" w:hAnsi="Calibri"/>
          <w:lang w:eastAsia="en-US"/>
        </w:rPr>
      </w:pPr>
    </w:p>
    <w:p w:rsidR="00E926E8" w:rsidRDefault="00E926E8" w:rsidP="00E926E8">
      <w:pPr>
        <w:spacing w:after="200" w:line="276" w:lineRule="auto"/>
        <w:rPr>
          <w:rFonts w:ascii="Calibri" w:eastAsia="Calibri" w:hAnsi="Calibri"/>
          <w:sz w:val="22"/>
          <w:szCs w:val="22"/>
          <w:lang w:eastAsia="en-US"/>
        </w:rPr>
      </w:pPr>
    </w:p>
    <w:p w:rsidR="007E3C1C" w:rsidRDefault="007E3C1C" w:rsidP="00E926E8">
      <w:pPr>
        <w:spacing w:after="200" w:line="276" w:lineRule="auto"/>
        <w:rPr>
          <w:rFonts w:ascii="Calibri" w:eastAsia="Calibri" w:hAnsi="Calibri"/>
          <w:sz w:val="22"/>
          <w:szCs w:val="22"/>
          <w:lang w:eastAsia="en-US"/>
        </w:rPr>
      </w:pPr>
    </w:p>
    <w:p w:rsidR="00C827B2" w:rsidRDefault="00C827B2">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p w:rsidR="00093146" w:rsidRPr="00747BF7" w:rsidRDefault="002A5E1A" w:rsidP="00747BF7">
      <w:pPr>
        <w:pStyle w:val="10"/>
        <w:rPr>
          <w:rFonts w:ascii="Times New Roman" w:hAnsi="Times New Roman" w:cs="Times New Roman"/>
          <w:color w:val="auto"/>
        </w:rPr>
      </w:pPr>
      <w:bookmarkStart w:id="101" w:name="_Toc411326924"/>
      <w:bookmarkStart w:id="102" w:name="_Toc411326995"/>
      <w:bookmarkStart w:id="103" w:name="_Toc476130354"/>
      <w:r w:rsidRPr="00747BF7">
        <w:rPr>
          <w:rFonts w:ascii="Times New Roman" w:hAnsi="Times New Roman" w:cs="Times New Roman"/>
          <w:color w:val="auto"/>
        </w:rPr>
        <w:lastRenderedPageBreak/>
        <w:t xml:space="preserve">Приложение № </w:t>
      </w:r>
      <w:r w:rsidR="006727F3">
        <w:rPr>
          <w:rFonts w:ascii="Times New Roman" w:hAnsi="Times New Roman" w:cs="Times New Roman"/>
          <w:color w:val="auto"/>
        </w:rPr>
        <w:t>1</w:t>
      </w:r>
      <w:r w:rsidR="00747BF7" w:rsidRPr="00747BF7">
        <w:rPr>
          <w:rFonts w:ascii="Times New Roman" w:hAnsi="Times New Roman" w:cs="Times New Roman"/>
          <w:color w:val="auto"/>
        </w:rPr>
        <w:t xml:space="preserve">: </w:t>
      </w:r>
      <w:r w:rsidR="00093146" w:rsidRPr="00747BF7">
        <w:rPr>
          <w:rFonts w:ascii="Times New Roman" w:hAnsi="Times New Roman" w:cs="Times New Roman"/>
          <w:color w:val="auto"/>
        </w:rPr>
        <w:t>Форма сведений об участнике</w:t>
      </w:r>
      <w:bookmarkEnd w:id="101"/>
      <w:bookmarkEnd w:id="102"/>
      <w:r w:rsidR="006727F3">
        <w:rPr>
          <w:rFonts w:ascii="Times New Roman" w:hAnsi="Times New Roman" w:cs="Times New Roman"/>
          <w:color w:val="auto"/>
        </w:rPr>
        <w:t xml:space="preserve"> тендера</w:t>
      </w:r>
      <w:bookmarkEnd w:id="103"/>
    </w:p>
    <w:p w:rsidR="00747BF7" w:rsidRPr="00093146" w:rsidRDefault="00747BF7" w:rsidP="00747BF7">
      <w:pPr>
        <w:pStyle w:val="-30"/>
        <w:spacing w:before="0" w:after="0" w:line="240" w:lineRule="auto"/>
      </w:pPr>
    </w:p>
    <w:p w:rsidR="00093146" w:rsidRPr="00093146" w:rsidRDefault="00093146" w:rsidP="00093146">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093146" w:rsidRPr="00093146" w:rsidRDefault="009F067B" w:rsidP="00093146">
      <w:pPr>
        <w:kinsoku w:val="0"/>
        <w:overflowPunct w:val="0"/>
        <w:autoSpaceDE w:val="0"/>
        <w:autoSpaceDN w:val="0"/>
        <w:jc w:val="center"/>
        <w:rPr>
          <w:sz w:val="28"/>
          <w:szCs w:val="28"/>
        </w:rPr>
      </w:pPr>
      <w:r w:rsidRPr="00EA6389">
        <w:rPr>
          <w:b/>
          <w:bCs/>
          <w:color w:val="000000"/>
          <w:spacing w:val="36"/>
          <w:szCs w:val="22"/>
          <w:u w:val="single"/>
        </w:rPr>
        <w:t xml:space="preserve">&lt;на бланке </w:t>
      </w:r>
      <w:r w:rsidR="009227C7">
        <w:rPr>
          <w:b/>
          <w:bCs/>
          <w:color w:val="000000"/>
          <w:spacing w:val="36"/>
          <w:szCs w:val="22"/>
          <w:u w:val="single"/>
        </w:rPr>
        <w:t>участника</w:t>
      </w:r>
      <w:r w:rsidRPr="00EA6389">
        <w:rPr>
          <w:b/>
          <w:bCs/>
          <w:color w:val="000000"/>
          <w:spacing w:val="36"/>
          <w:szCs w:val="22"/>
          <w:u w:val="single"/>
        </w:rPr>
        <w:t>&gt;</w:t>
      </w:r>
    </w:p>
    <w:p w:rsidR="00093146" w:rsidRPr="00093146" w:rsidRDefault="00093146" w:rsidP="00093146">
      <w:pPr>
        <w:kinsoku w:val="0"/>
        <w:overflowPunct w:val="0"/>
        <w:autoSpaceDE w:val="0"/>
        <w:autoSpaceDN w:val="0"/>
        <w:spacing w:before="120"/>
      </w:pPr>
      <w:r w:rsidRPr="00093146">
        <w:t xml:space="preserve">Форма </w:t>
      </w:r>
      <w:r w:rsidR="0001320D">
        <w:fldChar w:fldCharType="begin"/>
      </w:r>
      <w:r w:rsidR="0001320D">
        <w:instrText xml:space="preserve"> SEQ Приложение \* ARABIC </w:instrText>
      </w:r>
      <w:r w:rsidR="0001320D">
        <w:fldChar w:fldCharType="separate"/>
      </w:r>
      <w:r w:rsidR="00551DF0">
        <w:rPr>
          <w:noProof/>
        </w:rPr>
        <w:t>1</w:t>
      </w:r>
      <w:r w:rsidR="0001320D">
        <w:rPr>
          <w:noProof/>
        </w:rPr>
        <w:fldChar w:fldCharType="end"/>
      </w:r>
    </w:p>
    <w:p w:rsidR="00093146" w:rsidRPr="00093146" w:rsidRDefault="00093146" w:rsidP="00093146">
      <w:pPr>
        <w:kinsoku w:val="0"/>
        <w:overflowPunct w:val="0"/>
        <w:autoSpaceDE w:val="0"/>
        <w:autoSpaceDN w:val="0"/>
        <w:spacing w:line="288" w:lineRule="auto"/>
        <w:ind w:firstLine="567"/>
        <w:jc w:val="both"/>
      </w:pPr>
      <w:r w:rsidRPr="00093146">
        <w:t>Наименование участника: __________________________</w:t>
      </w:r>
    </w:p>
    <w:p w:rsidR="00093146" w:rsidRPr="00093146" w:rsidRDefault="00093146" w:rsidP="00093146">
      <w:pPr>
        <w:kinsoku w:val="0"/>
        <w:overflowPunct w:val="0"/>
        <w:autoSpaceDE w:val="0"/>
        <w:autoSpaceDN w:val="0"/>
        <w:spacing w:line="288" w:lineRule="auto"/>
        <w:ind w:firstLine="567"/>
        <w:jc w:val="both"/>
      </w:pPr>
      <w:r w:rsidRPr="00093146">
        <w:t xml:space="preserve">Номер и </w:t>
      </w:r>
      <w:r w:rsidR="005854A1">
        <w:t>предмет</w:t>
      </w:r>
      <w:r w:rsidRPr="00093146">
        <w:t xml:space="preserve"> </w:t>
      </w:r>
      <w:r w:rsidR="005854A1">
        <w:t>тендера</w:t>
      </w:r>
      <w:r w:rsidRPr="00093146">
        <w:t>: ________________________</w:t>
      </w:r>
    </w:p>
    <w:p w:rsidR="00A6534A" w:rsidRPr="00A6534A" w:rsidRDefault="00A6534A" w:rsidP="00A6534A">
      <w:pPr>
        <w:keepNext/>
        <w:suppressAutoHyphens/>
        <w:kinsoku w:val="0"/>
        <w:overflowPunct w:val="0"/>
        <w:autoSpaceDE w:val="0"/>
        <w:autoSpaceDN w:val="0"/>
        <w:spacing w:before="360" w:after="120"/>
        <w:jc w:val="center"/>
        <w:rPr>
          <w:b/>
          <w:caps/>
        </w:rPr>
      </w:pPr>
      <w:r w:rsidRPr="00A6534A">
        <w:rPr>
          <w:b/>
          <w:caps/>
        </w:rPr>
        <w:t xml:space="preserve">Сведения об участнике </w:t>
      </w:r>
      <w:r w:rsidR="009227C7">
        <w:rPr>
          <w:b/>
          <w:caps/>
        </w:rPr>
        <w:t>ТЕНДЕРА</w:t>
      </w:r>
      <w:r w:rsidR="00CE5748">
        <w:rPr>
          <w:rStyle w:val="af0"/>
          <w:b/>
          <w:caps/>
        </w:rPr>
        <w:footnoteReference w:id="16"/>
      </w:r>
    </w:p>
    <w:p w:rsidR="00A6534A" w:rsidRPr="00A6534A" w:rsidRDefault="00A6534A" w:rsidP="00A6534A">
      <w:pPr>
        <w:kinsoku w:val="0"/>
        <w:overflowPunct w:val="0"/>
        <w:autoSpaceDE w:val="0"/>
        <w:autoSpaceDN w:val="0"/>
        <w:spacing w:line="288" w:lineRule="auto"/>
        <w:ind w:firstLine="567"/>
        <w:jc w:val="both"/>
      </w:pPr>
      <w:r w:rsidRPr="00A6534A">
        <w:t xml:space="preserve">Изучив </w:t>
      </w:r>
      <w:r w:rsidR="00A74092">
        <w:t>приглашение и тендерную документацию по предмету_______________________</w:t>
      </w:r>
      <w:r w:rsidRPr="00A6534A">
        <w:t xml:space="preserve">, и принимая установленные в них требования и условия данного запроса, </w:t>
      </w:r>
      <w:proofErr w:type="gramStart"/>
      <w:r w:rsidRPr="00A6534A">
        <w:t>настоящим</w:t>
      </w:r>
      <w:proofErr w:type="gramEnd"/>
      <w:r w:rsidRPr="00A6534A">
        <w:t xml:space="preserve"> сообщаем о себе следующие сведения:</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Наименование </w:t>
      </w:r>
      <w:r w:rsidR="003E2F4B">
        <w:rPr>
          <w:rFonts w:eastAsia="Calibri"/>
        </w:rPr>
        <w:t xml:space="preserve">участника </w:t>
      </w:r>
      <w:r w:rsidRPr="00A6534A">
        <w:rPr>
          <w:rFonts w:eastAsia="Calibri"/>
          <w:i/>
          <w:iCs/>
          <w:color w:val="333399"/>
        </w:rPr>
        <w:t>(полное и краткое наименование)</w:t>
      </w:r>
      <w:r w:rsidRPr="00A6534A">
        <w:rPr>
          <w:rFonts w:eastAsia="Calibri"/>
          <w:color w:val="333399"/>
        </w:rPr>
        <w:t>:</w:t>
      </w:r>
      <w:r w:rsidRPr="00A6534A">
        <w:rPr>
          <w:rFonts w:eastAsia="Calibri"/>
          <w:u w:val="single"/>
        </w:rPr>
        <w:t xml:space="preserve"> </w:t>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Прежнее название организации, если менялось (да/нет, если да – перечислить названия и даты регистрации): </w:t>
      </w:r>
      <w:r w:rsidRPr="00A6534A">
        <w:rPr>
          <w:rFonts w:eastAsia="Calibri"/>
          <w:b/>
          <w:i/>
          <w:color w:val="333399"/>
        </w:rPr>
        <w:fldChar w:fldCharType="begin">
          <w:ffData>
            <w:name w:val=""/>
            <w:enabled w:val="0"/>
            <w:calcOnExit/>
            <w:textInput>
              <w:default w:val="Имеется  / Не имеется"/>
              <w:maxLength w:val="200"/>
            </w:textInput>
          </w:ffData>
        </w:fldChar>
      </w:r>
      <w:r w:rsidRPr="00A6534A">
        <w:rPr>
          <w:rFonts w:eastAsia="Calibri"/>
          <w:b/>
          <w:i/>
          <w:color w:val="333399"/>
        </w:rPr>
        <w:instrText xml:space="preserve"> FORMTEXT </w:instrText>
      </w:r>
      <w:r w:rsidRPr="00A6534A">
        <w:rPr>
          <w:rFonts w:eastAsia="Calibri"/>
          <w:b/>
          <w:i/>
          <w:color w:val="333399"/>
        </w:rPr>
      </w:r>
      <w:r w:rsidRPr="00A6534A">
        <w:rPr>
          <w:rFonts w:eastAsia="Calibri"/>
          <w:b/>
          <w:i/>
          <w:color w:val="333399"/>
        </w:rPr>
        <w:fldChar w:fldCharType="separate"/>
      </w:r>
      <w:r w:rsidRPr="00A6534A">
        <w:rPr>
          <w:rFonts w:eastAsia="Calibri"/>
          <w:b/>
          <w:i/>
          <w:noProof/>
          <w:color w:val="333399"/>
        </w:rPr>
        <w:t>Имеется  / Не имеется</w:t>
      </w:r>
      <w:r w:rsidRPr="00A6534A">
        <w:rPr>
          <w:rFonts w:eastAsia="Calibri"/>
          <w:b/>
          <w:i/>
          <w:color w:val="333399"/>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953"/>
        <w:gridCol w:w="5440"/>
        <w:gridCol w:w="2638"/>
      </w:tblGrid>
      <w:tr w:rsidR="00A6534A" w:rsidRPr="00A6534A" w:rsidTr="000C76F0">
        <w:trPr>
          <w:jc w:val="center"/>
        </w:trPr>
        <w:tc>
          <w:tcPr>
            <w:tcW w:w="213" w:type="pct"/>
          </w:tcPr>
          <w:p w:rsidR="00A6534A" w:rsidRPr="00A6534A" w:rsidRDefault="00A6534A" w:rsidP="009227C7">
            <w:pPr>
              <w:kinsoku w:val="0"/>
              <w:overflowPunct w:val="0"/>
              <w:autoSpaceDE w:val="0"/>
              <w:autoSpaceDN w:val="0"/>
              <w:spacing w:line="288" w:lineRule="auto"/>
              <w:ind w:firstLine="567"/>
              <w:jc w:val="center"/>
              <w:rPr>
                <w:b/>
              </w:rPr>
            </w:pPr>
          </w:p>
        </w:tc>
        <w:tc>
          <w:tcPr>
            <w:tcW w:w="932" w:type="pct"/>
          </w:tcPr>
          <w:p w:rsidR="00A6534A" w:rsidRPr="00A6534A" w:rsidRDefault="00A6534A" w:rsidP="009227C7">
            <w:pPr>
              <w:kinsoku w:val="0"/>
              <w:overflowPunct w:val="0"/>
              <w:autoSpaceDE w:val="0"/>
              <w:autoSpaceDN w:val="0"/>
              <w:spacing w:line="288" w:lineRule="auto"/>
              <w:jc w:val="center"/>
              <w:rPr>
                <w:b/>
              </w:rPr>
            </w:pPr>
            <w:r w:rsidRPr="00A6534A">
              <w:rPr>
                <w:b/>
              </w:rPr>
              <w:t>Дата регистрации</w:t>
            </w:r>
          </w:p>
        </w:tc>
        <w:tc>
          <w:tcPr>
            <w:tcW w:w="2596" w:type="pct"/>
          </w:tcPr>
          <w:p w:rsidR="00A6534A" w:rsidRPr="00A6534A" w:rsidRDefault="00A6534A" w:rsidP="009227C7">
            <w:pPr>
              <w:kinsoku w:val="0"/>
              <w:overflowPunct w:val="0"/>
              <w:autoSpaceDE w:val="0"/>
              <w:autoSpaceDN w:val="0"/>
              <w:spacing w:line="288" w:lineRule="auto"/>
              <w:ind w:firstLine="567"/>
              <w:jc w:val="center"/>
              <w:rPr>
                <w:b/>
              </w:rPr>
            </w:pPr>
            <w:r w:rsidRPr="00A6534A">
              <w:rPr>
                <w:b/>
              </w:rPr>
              <w:t>Наименование</w:t>
            </w:r>
          </w:p>
        </w:tc>
        <w:tc>
          <w:tcPr>
            <w:tcW w:w="1259" w:type="pct"/>
          </w:tcPr>
          <w:p w:rsidR="00A6534A" w:rsidRPr="00A6534A" w:rsidRDefault="00A6534A" w:rsidP="009227C7">
            <w:pPr>
              <w:kinsoku w:val="0"/>
              <w:overflowPunct w:val="0"/>
              <w:autoSpaceDE w:val="0"/>
              <w:autoSpaceDN w:val="0"/>
              <w:spacing w:line="288" w:lineRule="auto"/>
              <w:ind w:firstLine="567"/>
              <w:jc w:val="center"/>
              <w:rPr>
                <w:b/>
              </w:rPr>
            </w:pPr>
            <w:r w:rsidRPr="00A6534A">
              <w:rPr>
                <w:b/>
              </w:rPr>
              <w:t>Примечание</w:t>
            </w:r>
          </w:p>
        </w:tc>
      </w:tr>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pPr>
            <w:r w:rsidRPr="00A6534A">
              <w:t>1</w:t>
            </w:r>
          </w:p>
        </w:tc>
        <w:tc>
          <w:tcPr>
            <w:tcW w:w="932" w:type="pct"/>
          </w:tcPr>
          <w:p w:rsidR="00A6534A" w:rsidRPr="00A6534A" w:rsidRDefault="00A6534A" w:rsidP="00A6534A">
            <w:pPr>
              <w:kinsoku w:val="0"/>
              <w:overflowPunct w:val="0"/>
              <w:autoSpaceDE w:val="0"/>
              <w:autoSpaceDN w:val="0"/>
              <w:spacing w:line="288" w:lineRule="auto"/>
              <w:ind w:firstLine="567"/>
              <w:jc w:val="both"/>
            </w:pPr>
          </w:p>
        </w:tc>
        <w:tc>
          <w:tcPr>
            <w:tcW w:w="2596" w:type="pct"/>
          </w:tcPr>
          <w:p w:rsidR="00A6534A" w:rsidRPr="00A6534A" w:rsidRDefault="00A6534A" w:rsidP="00A6534A">
            <w:pPr>
              <w:kinsoku w:val="0"/>
              <w:overflowPunct w:val="0"/>
              <w:autoSpaceDE w:val="0"/>
              <w:autoSpaceDN w:val="0"/>
              <w:spacing w:line="288" w:lineRule="auto"/>
              <w:ind w:firstLine="567"/>
              <w:jc w:val="both"/>
            </w:pPr>
          </w:p>
        </w:tc>
        <w:tc>
          <w:tcPr>
            <w:tcW w:w="1259" w:type="pct"/>
          </w:tcPr>
          <w:p w:rsidR="00A6534A" w:rsidRPr="00A6534A" w:rsidRDefault="00A6534A" w:rsidP="00A6534A">
            <w:pPr>
              <w:kinsoku w:val="0"/>
              <w:overflowPunct w:val="0"/>
              <w:autoSpaceDE w:val="0"/>
              <w:autoSpaceDN w:val="0"/>
              <w:spacing w:line="288" w:lineRule="auto"/>
              <w:ind w:firstLine="567"/>
              <w:jc w:val="both"/>
            </w:pPr>
          </w:p>
        </w:tc>
      </w:tr>
    </w:tbl>
    <w:p w:rsidR="00A6534A" w:rsidRPr="00A6534A" w:rsidRDefault="00A6534A" w:rsidP="00A6534A">
      <w:pPr>
        <w:spacing w:before="120"/>
        <w:ind w:left="720"/>
        <w:contextualSpacing/>
        <w:rPr>
          <w:rFonts w:eastAsia="Calibri"/>
        </w:rPr>
      </w:pP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9227C7">
        <w:rPr>
          <w:bCs/>
          <w:sz w:val="22"/>
          <w:szCs w:val="22"/>
        </w:rPr>
        <w:t xml:space="preserve">ИНН: </w:t>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p>
    <w:p w:rsidR="009227C7" w:rsidRPr="009227C7" w:rsidRDefault="009227C7" w:rsidP="009227C7">
      <w:pPr>
        <w:kinsoku w:val="0"/>
        <w:overflowPunct w:val="0"/>
        <w:autoSpaceDE w:val="0"/>
        <w:autoSpaceDN w:val="0"/>
        <w:spacing w:after="120"/>
        <w:ind w:left="709"/>
        <w:jc w:val="both"/>
        <w:rPr>
          <w:i/>
          <w:iCs/>
          <w:color w:val="000000"/>
          <w:sz w:val="20"/>
          <w:szCs w:val="22"/>
        </w:rPr>
      </w:pP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w:t>
      </w:r>
      <w:r w:rsidRPr="009227C7">
        <w:rPr>
          <w:i/>
          <w:iCs/>
          <w:color w:val="000000"/>
          <w:sz w:val="20"/>
          <w:szCs w:val="22"/>
          <w:lang w:val="en-US"/>
        </w:rPr>
        <w:t>TIN</w:t>
      </w:r>
      <w:r w:rsidRPr="009227C7">
        <w:rPr>
          <w:i/>
          <w:iCs/>
          <w:color w:val="000000"/>
          <w:sz w:val="20"/>
          <w:szCs w:val="22"/>
        </w:rPr>
        <w:t xml:space="preserve"> (</w:t>
      </w:r>
      <w:r w:rsidRPr="009227C7">
        <w:rPr>
          <w:i/>
          <w:iCs/>
          <w:color w:val="000000"/>
          <w:sz w:val="20"/>
          <w:szCs w:val="22"/>
          <w:lang w:val="en-US"/>
        </w:rPr>
        <w:t>Taxpayer</w:t>
      </w:r>
      <w:r w:rsidRPr="009227C7">
        <w:rPr>
          <w:i/>
          <w:iCs/>
          <w:color w:val="000000"/>
          <w:sz w:val="20"/>
          <w:szCs w:val="22"/>
        </w:rPr>
        <w:t xml:space="preserve"> </w:t>
      </w:r>
      <w:r w:rsidRPr="009227C7">
        <w:rPr>
          <w:i/>
          <w:iCs/>
          <w:color w:val="000000"/>
          <w:sz w:val="20"/>
          <w:szCs w:val="22"/>
          <w:lang w:val="en-US"/>
        </w:rPr>
        <w:t>Identification</w:t>
      </w:r>
      <w:r w:rsidRPr="009227C7">
        <w:rPr>
          <w:i/>
          <w:iCs/>
          <w:color w:val="000000"/>
          <w:sz w:val="20"/>
          <w:szCs w:val="22"/>
        </w:rPr>
        <w:t xml:space="preserve"> </w:t>
      </w:r>
      <w:r w:rsidRPr="009227C7">
        <w:rPr>
          <w:i/>
          <w:iCs/>
          <w:color w:val="000000"/>
          <w:sz w:val="20"/>
          <w:szCs w:val="22"/>
          <w:lang w:val="en-US"/>
        </w:rPr>
        <w:t>Number</w:t>
      </w:r>
      <w:r w:rsidRPr="009227C7">
        <w:rPr>
          <w:i/>
          <w:iCs/>
          <w:color w:val="000000"/>
          <w:sz w:val="20"/>
          <w:szCs w:val="22"/>
        </w:rPr>
        <w:t>) или другой идентификационный номер налогоплательщика)</w:t>
      </w:r>
    </w:p>
    <w:p w:rsidR="009227C7" w:rsidRPr="009227C7" w:rsidRDefault="009227C7" w:rsidP="009227C7">
      <w:pPr>
        <w:kinsoku w:val="0"/>
        <w:overflowPunct w:val="0"/>
        <w:autoSpaceDE w:val="0"/>
        <w:autoSpaceDN w:val="0"/>
        <w:spacing w:after="120" w:line="276" w:lineRule="auto"/>
        <w:ind w:left="709"/>
        <w:jc w:val="both"/>
        <w:rPr>
          <w:szCs w:val="22"/>
          <w:u w:val="single"/>
        </w:rPr>
      </w:pPr>
      <w:r w:rsidRPr="009227C7">
        <w:rPr>
          <w:szCs w:val="22"/>
        </w:rPr>
        <w:t xml:space="preserve">КПП: </w:t>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p>
    <w:p w:rsidR="009227C7" w:rsidRPr="009227C7" w:rsidRDefault="009227C7" w:rsidP="009227C7">
      <w:pPr>
        <w:kinsoku w:val="0"/>
        <w:overflowPunct w:val="0"/>
        <w:autoSpaceDE w:val="0"/>
        <w:autoSpaceDN w:val="0"/>
        <w:spacing w:line="276" w:lineRule="auto"/>
        <w:ind w:left="709"/>
        <w:jc w:val="both"/>
        <w:rPr>
          <w:szCs w:val="22"/>
          <w:u w:val="single"/>
        </w:rPr>
      </w:pPr>
      <w:r w:rsidRPr="009227C7">
        <w:rPr>
          <w:szCs w:val="22"/>
        </w:rPr>
        <w:t>ОГРН:</w:t>
      </w:r>
      <w:r w:rsidRPr="009227C7">
        <w:rPr>
          <w:szCs w:val="22"/>
          <w:u w:val="single"/>
        </w:rPr>
        <w:t xml:space="preserve"> </w:t>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p>
    <w:p w:rsidR="009227C7" w:rsidRPr="009227C7" w:rsidRDefault="009227C7" w:rsidP="009227C7">
      <w:pPr>
        <w:kinsoku w:val="0"/>
        <w:overflowPunct w:val="0"/>
        <w:autoSpaceDE w:val="0"/>
        <w:autoSpaceDN w:val="0"/>
        <w:spacing w:after="120"/>
        <w:ind w:left="709"/>
        <w:rPr>
          <w:i/>
          <w:iCs/>
          <w:color w:val="000000"/>
          <w:sz w:val="20"/>
          <w:szCs w:val="22"/>
        </w:rPr>
      </w:pPr>
      <w:r w:rsidRPr="009227C7">
        <w:rPr>
          <w:i/>
          <w:iCs/>
          <w:color w:val="000000"/>
          <w:szCs w:val="22"/>
        </w:rPr>
        <w:t>(</w:t>
      </w: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указывается регистрационный номер)</w:t>
      </w:r>
    </w:p>
    <w:p w:rsidR="009227C7" w:rsidRPr="009227C7" w:rsidRDefault="009227C7" w:rsidP="009227C7">
      <w:pPr>
        <w:kinsoku w:val="0"/>
        <w:overflowPunct w:val="0"/>
        <w:autoSpaceDE w:val="0"/>
        <w:autoSpaceDN w:val="0"/>
        <w:spacing w:after="120"/>
        <w:ind w:left="709"/>
        <w:rPr>
          <w:iCs/>
          <w:szCs w:val="22"/>
        </w:rPr>
      </w:pPr>
      <w:r w:rsidRPr="009227C7">
        <w:rPr>
          <w:iCs/>
          <w:szCs w:val="22"/>
        </w:rPr>
        <w:t>ОКПО________________________________________________________________</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9227C7">
        <w:rPr>
          <w:bCs/>
          <w:sz w:val="22"/>
          <w:szCs w:val="22"/>
        </w:rPr>
        <w:t>Основной код ОКВЭД</w:t>
      </w:r>
      <w:proofErr w:type="gramStart"/>
      <w:r w:rsidRPr="009227C7">
        <w:rPr>
          <w:bCs/>
          <w:sz w:val="22"/>
          <w:szCs w:val="22"/>
        </w:rPr>
        <w:t>2</w:t>
      </w:r>
      <w:proofErr w:type="gramEnd"/>
      <w:r w:rsidRPr="009227C7">
        <w:rPr>
          <w:bCs/>
          <w:sz w:val="22"/>
          <w:szCs w:val="22"/>
        </w:rPr>
        <w:t>: ______________________________________________________</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9227C7">
        <w:rPr>
          <w:sz w:val="22"/>
          <w:szCs w:val="22"/>
        </w:rPr>
        <w:t xml:space="preserve">Руководитель Участника </w:t>
      </w:r>
      <w:r w:rsidR="00CC7D71">
        <w:rPr>
          <w:sz w:val="22"/>
          <w:szCs w:val="22"/>
        </w:rPr>
        <w:t>тендера</w:t>
      </w:r>
      <w:r w:rsidRPr="009227C7">
        <w:rPr>
          <w:sz w:val="22"/>
          <w:szCs w:val="22"/>
        </w:rPr>
        <w:t xml:space="preserve"> </w:t>
      </w:r>
      <w:r w:rsidRPr="009227C7">
        <w:rPr>
          <w:i/>
          <w:iCs/>
          <w:color w:val="000000"/>
          <w:sz w:val="20"/>
          <w:szCs w:val="22"/>
        </w:rPr>
        <w:t>(должность, фамилия, имя, отчество)</w:t>
      </w:r>
      <w:r w:rsidRPr="009227C7">
        <w:rPr>
          <w:iCs/>
          <w:color w:val="333399"/>
          <w:sz w:val="20"/>
          <w:szCs w:val="22"/>
        </w:rPr>
        <w:t>:</w:t>
      </w:r>
    </w:p>
    <w:p w:rsidR="009227C7" w:rsidRPr="009227C7" w:rsidRDefault="009227C7" w:rsidP="009227C7">
      <w:pPr>
        <w:spacing w:before="120" w:after="120" w:line="276" w:lineRule="auto"/>
        <w:ind w:left="709"/>
        <w:rPr>
          <w:sz w:val="22"/>
          <w:szCs w:val="22"/>
        </w:rPr>
      </w:pPr>
      <w:r w:rsidRPr="009227C7">
        <w:rPr>
          <w:sz w:val="22"/>
          <w:szCs w:val="22"/>
          <w:u w:val="single"/>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u w:val="single"/>
        </w:rPr>
      </w:pPr>
      <w:r w:rsidRPr="009227C7">
        <w:rPr>
          <w:sz w:val="22"/>
          <w:szCs w:val="22"/>
        </w:rPr>
        <w:t xml:space="preserve">Главный бухгалтер </w:t>
      </w:r>
      <w:r w:rsidRPr="009227C7">
        <w:rPr>
          <w:i/>
          <w:iCs/>
          <w:color w:val="000000"/>
          <w:sz w:val="22"/>
          <w:szCs w:val="22"/>
        </w:rPr>
        <w:t>(фамилия, имя, отчество)</w:t>
      </w:r>
      <w:r w:rsidRPr="009227C7">
        <w:rPr>
          <w:iCs/>
          <w:color w:val="000000"/>
          <w:sz w:val="22"/>
          <w:szCs w:val="22"/>
        </w:rPr>
        <w:t>:</w:t>
      </w:r>
      <w:r w:rsidRPr="009227C7">
        <w:rPr>
          <w:i/>
          <w:iCs/>
          <w:color w:val="000000"/>
          <w:sz w:val="22"/>
          <w:szCs w:val="22"/>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u w:val="single"/>
        </w:rPr>
      </w:pPr>
      <w:r w:rsidRPr="009227C7">
        <w:rPr>
          <w:bCs/>
          <w:sz w:val="22"/>
          <w:szCs w:val="22"/>
        </w:rPr>
        <w:t xml:space="preserve">Дата, место и орган регистрации, № свидетельства: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spacing w:after="120"/>
        <w:ind w:left="709"/>
        <w:jc w:val="both"/>
        <w:rPr>
          <w:i/>
          <w:iCs/>
          <w:color w:val="000000"/>
          <w:sz w:val="20"/>
          <w:szCs w:val="22"/>
        </w:rPr>
      </w:pP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дата и место регистрации в Торговой палате либо ином регистрирующем юридические лица органе)</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9227C7">
        <w:rPr>
          <w:sz w:val="22"/>
          <w:szCs w:val="22"/>
        </w:rPr>
        <w:t xml:space="preserve">Адрес (местонахождение): </w:t>
      </w:r>
    </w:p>
    <w:p w:rsidR="009227C7" w:rsidRPr="009227C7" w:rsidRDefault="009227C7" w:rsidP="009227C7">
      <w:pPr>
        <w:kinsoku w:val="0"/>
        <w:overflowPunct w:val="0"/>
        <w:autoSpaceDE w:val="0"/>
        <w:autoSpaceDN w:val="0"/>
        <w:ind w:left="709"/>
        <w:jc w:val="both"/>
        <w:rPr>
          <w:sz w:val="22"/>
          <w:szCs w:val="22"/>
          <w:u w:val="single"/>
        </w:rPr>
      </w:pPr>
      <w:r w:rsidRPr="009227C7">
        <w:rPr>
          <w:szCs w:val="22"/>
        </w:rPr>
        <w:t>Юридический</w:t>
      </w:r>
      <w:r w:rsidRPr="009227C7">
        <w:rPr>
          <w:sz w:val="22"/>
          <w:szCs w:val="22"/>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r w:rsidRPr="009227C7">
        <w:rPr>
          <w:sz w:val="22"/>
          <w:szCs w:val="22"/>
        </w:rPr>
        <w:t xml:space="preserve">Фактический: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u w:val="single"/>
        </w:rPr>
      </w:pPr>
      <w:r w:rsidRPr="009227C7">
        <w:rPr>
          <w:sz w:val="22"/>
          <w:szCs w:val="22"/>
        </w:rPr>
        <w:t xml:space="preserve">Страна регистрации: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p>
    <w:p w:rsidR="009227C7" w:rsidRPr="009227C7" w:rsidRDefault="009227C7" w:rsidP="009227C7">
      <w:pPr>
        <w:kinsoku w:val="0"/>
        <w:overflowPunct w:val="0"/>
        <w:autoSpaceDE w:val="0"/>
        <w:autoSpaceDN w:val="0"/>
        <w:ind w:left="709"/>
        <w:jc w:val="both"/>
        <w:rPr>
          <w:sz w:val="22"/>
          <w:szCs w:val="22"/>
          <w:u w:val="single"/>
        </w:rPr>
      </w:pPr>
      <w:r w:rsidRPr="009227C7">
        <w:rPr>
          <w:sz w:val="22"/>
          <w:szCs w:val="22"/>
        </w:rPr>
        <w:t xml:space="preserve">Телефон (с кодом города): </w:t>
      </w:r>
      <w:r w:rsidRPr="009227C7">
        <w:rPr>
          <w:sz w:val="22"/>
          <w:szCs w:val="22"/>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r w:rsidRPr="009227C7">
        <w:rPr>
          <w:sz w:val="22"/>
          <w:szCs w:val="22"/>
        </w:rPr>
        <w:t xml:space="preserve">Факс (с кодом города):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A6534A" w:rsidRPr="006B6E47" w:rsidRDefault="006B6E47" w:rsidP="006B6E47">
      <w:pPr>
        <w:kinsoku w:val="0"/>
        <w:overflowPunct w:val="0"/>
        <w:autoSpaceDE w:val="0"/>
        <w:autoSpaceDN w:val="0"/>
        <w:spacing w:line="288" w:lineRule="auto"/>
        <w:ind w:firstLine="709"/>
        <w:jc w:val="both"/>
      </w:pPr>
      <w:r w:rsidRPr="006B6E47">
        <w:t xml:space="preserve">Электронная почта: </w:t>
      </w:r>
      <w:r w:rsidRPr="006B6E47">
        <w:tab/>
      </w:r>
      <w:r>
        <w:t>____________________________</w:t>
      </w:r>
      <w:r>
        <w:tab/>
      </w:r>
      <w:r>
        <w:tab/>
      </w:r>
      <w:r>
        <w:tab/>
      </w:r>
      <w:r>
        <w:tab/>
      </w:r>
      <w:r>
        <w:tab/>
      </w:r>
      <w:r>
        <w:tab/>
      </w:r>
      <w:r>
        <w:tab/>
      </w:r>
      <w:proofErr w:type="gramStart"/>
      <w:r w:rsidRPr="006B6E47">
        <w:t>Официальный</w:t>
      </w:r>
      <w:proofErr w:type="gramEnd"/>
      <w:r w:rsidRPr="006B6E47">
        <w:t xml:space="preserve"> веб-сайт Участника: </w:t>
      </w:r>
      <w:r>
        <w:t>____________</w:t>
      </w:r>
      <w:r w:rsidRPr="006B6E47">
        <w:tab/>
      </w:r>
      <w:r w:rsidRPr="006B6E47">
        <w:tab/>
      </w:r>
      <w:r w:rsidRPr="006B6E47">
        <w:tab/>
      </w:r>
      <w:r w:rsidRPr="006B6E47">
        <w:tab/>
      </w:r>
    </w:p>
    <w:p w:rsidR="006B6E47" w:rsidRPr="00A6534A" w:rsidRDefault="006B6E47" w:rsidP="00A6534A">
      <w:pPr>
        <w:kinsoku w:val="0"/>
        <w:overflowPunct w:val="0"/>
        <w:autoSpaceDE w:val="0"/>
        <w:autoSpaceDN w:val="0"/>
        <w:spacing w:line="288" w:lineRule="auto"/>
        <w:ind w:firstLine="567"/>
        <w:jc w:val="both"/>
        <w:rPr>
          <w:b/>
          <w:u w:val="single"/>
        </w:rPr>
      </w:pPr>
    </w:p>
    <w:p w:rsidR="00A6534A" w:rsidRPr="00A6534A" w:rsidRDefault="00A6534A" w:rsidP="00F14D78">
      <w:pPr>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Уставный </w:t>
      </w:r>
      <w:r w:rsidR="00AA49D3" w:rsidRPr="00A6534A">
        <w:rPr>
          <w:rFonts w:eastAsia="Calibri"/>
        </w:rPr>
        <w:t xml:space="preserve">капитал </w:t>
      </w:r>
      <w:r w:rsidRPr="00A6534A">
        <w:rPr>
          <w:rFonts w:eastAsia="Calibri"/>
        </w:rPr>
        <w:t>(</w:t>
      </w:r>
      <w:r w:rsidR="00AA49D3" w:rsidRPr="00A6534A">
        <w:rPr>
          <w:rFonts w:eastAsia="Calibri"/>
        </w:rPr>
        <w:t>фонд</w:t>
      </w:r>
      <w:r w:rsidRPr="00A6534A">
        <w:rPr>
          <w:rFonts w:eastAsia="Calibri"/>
        </w:rPr>
        <w:t xml:space="preserve">)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A6534A">
      <w:pPr>
        <w:kinsoku w:val="0"/>
        <w:overflowPunct w:val="0"/>
        <w:autoSpaceDE w:val="0"/>
        <w:autoSpaceDN w:val="0"/>
        <w:spacing w:line="288" w:lineRule="auto"/>
        <w:ind w:firstLine="567"/>
        <w:jc w:val="both"/>
        <w:rPr>
          <w:color w:val="000000"/>
        </w:rPr>
      </w:pPr>
    </w:p>
    <w:p w:rsidR="00A6534A" w:rsidRPr="00A6534A" w:rsidRDefault="00A6534A" w:rsidP="00F14D78">
      <w:pPr>
        <w:numPr>
          <w:ilvl w:val="0"/>
          <w:numId w:val="4"/>
        </w:numPr>
        <w:kinsoku w:val="0"/>
        <w:overflowPunct w:val="0"/>
        <w:autoSpaceDE w:val="0"/>
        <w:autoSpaceDN w:val="0"/>
        <w:spacing w:after="200" w:line="276" w:lineRule="auto"/>
        <w:contextualSpacing/>
        <w:jc w:val="both"/>
        <w:rPr>
          <w:rFonts w:eastAsia="Calibri"/>
        </w:rPr>
      </w:pPr>
      <w:r w:rsidRPr="00A6534A">
        <w:rPr>
          <w:rFonts w:eastAsia="Calibri"/>
        </w:rPr>
        <w:t xml:space="preserve">Банковские реквизиты: </w:t>
      </w:r>
    </w:p>
    <w:p w:rsidR="00A6534A" w:rsidRPr="00A6534A" w:rsidRDefault="00A6534A" w:rsidP="00A6534A">
      <w:pPr>
        <w:kinsoku w:val="0"/>
        <w:overflowPunct w:val="0"/>
        <w:autoSpaceDE w:val="0"/>
        <w:autoSpaceDN w:val="0"/>
        <w:spacing w:line="288" w:lineRule="auto"/>
        <w:ind w:left="709" w:firstLine="567"/>
        <w:jc w:val="both"/>
        <w:rPr>
          <w:u w:val="single"/>
        </w:rPr>
      </w:pPr>
      <w:proofErr w:type="gramStart"/>
      <w:r w:rsidRPr="00A6534A">
        <w:lastRenderedPageBreak/>
        <w:t>р</w:t>
      </w:r>
      <w:proofErr w:type="gramEnd"/>
      <w:r w:rsidRPr="00A6534A">
        <w:t xml:space="preserve">/с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банк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t xml:space="preserve">        БИК </w:t>
      </w:r>
      <w:r w:rsidRPr="00A6534A">
        <w:rPr>
          <w:u w:val="single"/>
        </w:rPr>
        <w:tab/>
      </w:r>
      <w:r w:rsidRPr="00A6534A">
        <w:rPr>
          <w:u w:val="single"/>
        </w:rPr>
        <w:tab/>
      </w:r>
      <w:r w:rsidRPr="00A6534A">
        <w:rPr>
          <w:u w:val="single"/>
        </w:rPr>
        <w:tab/>
      </w:r>
    </w:p>
    <w:p w:rsidR="00A6534A" w:rsidRDefault="00A6534A" w:rsidP="00A6534A">
      <w:pPr>
        <w:kinsoku w:val="0"/>
        <w:overflowPunct w:val="0"/>
        <w:autoSpaceDE w:val="0"/>
        <w:autoSpaceDN w:val="0"/>
        <w:spacing w:line="288" w:lineRule="auto"/>
        <w:ind w:left="709" w:firstLine="567"/>
        <w:jc w:val="both"/>
        <w:rPr>
          <w:u w:val="single"/>
        </w:rPr>
      </w:pPr>
    </w:p>
    <w:p w:rsidR="00AA49D3" w:rsidRPr="00AA49D3" w:rsidRDefault="00AA49D3" w:rsidP="00AA49D3">
      <w:pPr>
        <w:numPr>
          <w:ilvl w:val="0"/>
          <w:numId w:val="4"/>
        </w:numPr>
        <w:kinsoku w:val="0"/>
        <w:overflowPunct w:val="0"/>
        <w:autoSpaceDE w:val="0"/>
        <w:autoSpaceDN w:val="0"/>
        <w:spacing w:after="200" w:line="276" w:lineRule="auto"/>
        <w:contextualSpacing/>
        <w:jc w:val="both"/>
        <w:rPr>
          <w:rFonts w:eastAsia="Calibri"/>
        </w:rPr>
      </w:pPr>
      <w:r w:rsidRPr="00AA49D3">
        <w:rPr>
          <w:rFonts w:eastAsia="Calibri"/>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34"/>
        <w:gridCol w:w="5897"/>
        <w:gridCol w:w="2008"/>
        <w:gridCol w:w="2039"/>
      </w:tblGrid>
      <w:tr w:rsidR="00AA49D3" w:rsidRPr="001C4B4B" w:rsidTr="00AA49D3">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both"/>
              <w:rPr>
                <w:b/>
                <w:caps/>
                <w:sz w:val="16"/>
                <w:szCs w:val="16"/>
              </w:rPr>
            </w:pPr>
            <w:r w:rsidRPr="00AA49D3">
              <w:rPr>
                <w:b/>
                <w:caps/>
                <w:sz w:val="16"/>
                <w:szCs w:val="16"/>
              </w:rPr>
              <w:t xml:space="preserve">№ </w:t>
            </w:r>
            <w:proofErr w:type="gramStart"/>
            <w:r w:rsidRPr="00AA49D3">
              <w:rPr>
                <w:b/>
                <w:caps/>
                <w:sz w:val="16"/>
                <w:szCs w:val="16"/>
              </w:rPr>
              <w:t>п</w:t>
            </w:r>
            <w:proofErr w:type="gramEnd"/>
            <w:r w:rsidRPr="00AA49D3">
              <w:rPr>
                <w:b/>
                <w:caps/>
                <w:sz w:val="16"/>
                <w:szCs w:val="16"/>
              </w:rPr>
              <w:t>/п</w:t>
            </w:r>
          </w:p>
        </w:tc>
        <w:tc>
          <w:tcPr>
            <w:tcW w:w="2814"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xml:space="preserve">Собственники Участника </w:t>
            </w:r>
            <w:r w:rsidRPr="001C4B4B">
              <w:rPr>
                <w:b/>
                <w:caps/>
                <w:sz w:val="16"/>
                <w:szCs w:val="16"/>
              </w:rPr>
              <w:t>тендера</w:t>
            </w:r>
            <w:r w:rsidRPr="00AA49D3">
              <w:rPr>
                <w:b/>
                <w:caps/>
                <w:sz w:val="16"/>
                <w:szCs w:val="16"/>
              </w:rPr>
              <w:t xml:space="preserve"> (акционеры)</w:t>
            </w:r>
          </w:p>
          <w:p w:rsidR="00AA49D3" w:rsidRPr="00AA49D3" w:rsidRDefault="00AA49D3" w:rsidP="00AA49D3">
            <w:pPr>
              <w:kinsoku w:val="0"/>
              <w:overflowPunct w:val="0"/>
              <w:autoSpaceDE w:val="0"/>
              <w:autoSpaceDN w:val="0"/>
              <w:jc w:val="center"/>
              <w:rPr>
                <w:b/>
                <w:caps/>
                <w:sz w:val="16"/>
                <w:szCs w:val="16"/>
              </w:rPr>
            </w:pPr>
            <w:r w:rsidRPr="00AA49D3">
              <w:rPr>
                <w:i/>
                <w:iCs/>
                <w:caps/>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доли владения</w:t>
            </w:r>
          </w:p>
        </w:tc>
      </w:tr>
      <w:tr w:rsidR="00AA49D3" w:rsidRPr="00AA49D3" w:rsidTr="00AA49D3">
        <w:tc>
          <w:tcPr>
            <w:tcW w:w="255" w:type="pct"/>
            <w:tcBorders>
              <w:top w:val="single" w:sz="12" w:space="0" w:color="auto"/>
              <w:lef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1</w:t>
            </w:r>
          </w:p>
        </w:tc>
        <w:tc>
          <w:tcPr>
            <w:tcW w:w="2814" w:type="pct"/>
            <w:tcBorders>
              <w:top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tcBorders>
              <w:top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top w:val="single" w:sz="12" w:space="0" w:color="auto"/>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r w:rsidR="00AA49D3" w:rsidRPr="00AA49D3" w:rsidTr="00AA49D3">
        <w:tc>
          <w:tcPr>
            <w:tcW w:w="255" w:type="pct"/>
            <w:tcBorders>
              <w:lef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2</w:t>
            </w:r>
          </w:p>
        </w:tc>
        <w:tc>
          <w:tcPr>
            <w:tcW w:w="2814" w:type="pct"/>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r w:rsidR="00AA49D3" w:rsidRPr="00AA49D3" w:rsidTr="00AA49D3">
        <w:tc>
          <w:tcPr>
            <w:tcW w:w="255" w:type="pct"/>
            <w:tcBorders>
              <w:left w:val="single" w:sz="12" w:space="0" w:color="auto"/>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w:t>
            </w:r>
          </w:p>
        </w:tc>
        <w:tc>
          <w:tcPr>
            <w:tcW w:w="2814" w:type="pct"/>
            <w:tcBorders>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tcBorders>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bottom w:val="single" w:sz="12" w:space="0" w:color="auto"/>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bl>
    <w:p w:rsidR="00AA49D3" w:rsidRDefault="00AA49D3" w:rsidP="00A6534A">
      <w:pPr>
        <w:kinsoku w:val="0"/>
        <w:overflowPunct w:val="0"/>
        <w:autoSpaceDE w:val="0"/>
        <w:autoSpaceDN w:val="0"/>
        <w:spacing w:line="288" w:lineRule="auto"/>
        <w:ind w:left="709" w:firstLine="567"/>
        <w:jc w:val="both"/>
        <w:rPr>
          <w:u w:val="single"/>
        </w:rPr>
      </w:pPr>
    </w:p>
    <w:p w:rsidR="000C72FA" w:rsidRPr="000C72FA" w:rsidRDefault="000C72FA" w:rsidP="000C72FA">
      <w:pPr>
        <w:numPr>
          <w:ilvl w:val="0"/>
          <w:numId w:val="4"/>
        </w:numPr>
        <w:kinsoku w:val="0"/>
        <w:overflowPunct w:val="0"/>
        <w:autoSpaceDE w:val="0"/>
        <w:autoSpaceDN w:val="0"/>
        <w:spacing w:after="200" w:line="276" w:lineRule="auto"/>
        <w:contextualSpacing/>
        <w:jc w:val="both"/>
        <w:rPr>
          <w:i/>
          <w:iCs/>
          <w:color w:val="000000"/>
        </w:rPr>
      </w:pPr>
      <w:r w:rsidRPr="000C72FA">
        <w:t xml:space="preserve">Объем выручки Участника </w:t>
      </w:r>
      <w:r w:rsidR="001C4B4B">
        <w:t>тендера</w:t>
      </w:r>
      <w:r w:rsidRPr="000C72FA">
        <w:t xml:space="preserve"> </w:t>
      </w:r>
      <w:proofErr w:type="gramStart"/>
      <w:r w:rsidRPr="000C72FA">
        <w:t>за</w:t>
      </w:r>
      <w:proofErr w:type="gramEnd"/>
      <w:r w:rsidRPr="000C72FA">
        <w:t xml:space="preserve"> последние 3 года (в тыс. рублей): </w:t>
      </w:r>
    </w:p>
    <w:p w:rsidR="000C72FA" w:rsidRPr="000C72FA" w:rsidRDefault="000C72FA" w:rsidP="007B5825">
      <w:pPr>
        <w:widowControl w:val="0"/>
        <w:numPr>
          <w:ilvl w:val="0"/>
          <w:numId w:val="35"/>
        </w:numPr>
        <w:tabs>
          <w:tab w:val="left" w:pos="709"/>
          <w:tab w:val="left" w:pos="1134"/>
        </w:tabs>
        <w:kinsoku w:val="0"/>
        <w:overflowPunct w:val="0"/>
        <w:autoSpaceDE w:val="0"/>
        <w:autoSpaceDN w:val="0"/>
        <w:spacing w:before="120" w:after="120"/>
        <w:contextualSpacing/>
        <w:jc w:val="both"/>
        <w:rPr>
          <w:i/>
          <w:iCs/>
          <w:color w:val="000000"/>
          <w:sz w:val="20"/>
          <w:szCs w:val="20"/>
        </w:rPr>
      </w:pPr>
      <w:r w:rsidRPr="000C72FA">
        <w:rPr>
          <w:i/>
          <w:iCs/>
          <w:color w:val="000000"/>
          <w:sz w:val="20"/>
          <w:szCs w:val="20"/>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0C72FA" w:rsidRPr="000C72FA" w:rsidRDefault="000C72FA" w:rsidP="007B5825">
      <w:pPr>
        <w:widowControl w:val="0"/>
        <w:numPr>
          <w:ilvl w:val="0"/>
          <w:numId w:val="35"/>
        </w:numPr>
        <w:tabs>
          <w:tab w:val="left" w:pos="709"/>
          <w:tab w:val="left" w:pos="1134"/>
        </w:tabs>
        <w:kinsoku w:val="0"/>
        <w:overflowPunct w:val="0"/>
        <w:autoSpaceDE w:val="0"/>
        <w:autoSpaceDN w:val="0"/>
        <w:spacing w:before="120" w:after="120"/>
        <w:contextualSpacing/>
        <w:jc w:val="both"/>
        <w:rPr>
          <w:i/>
          <w:iCs/>
          <w:color w:val="000000"/>
          <w:sz w:val="20"/>
          <w:szCs w:val="20"/>
        </w:rPr>
      </w:pPr>
      <w:r w:rsidRPr="000C72FA">
        <w:rPr>
          <w:i/>
          <w:iCs/>
          <w:color w:val="000000"/>
          <w:sz w:val="20"/>
          <w:szCs w:val="20"/>
        </w:rPr>
        <w:t xml:space="preserve">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w:t>
      </w:r>
      <w:proofErr w:type="gramStart"/>
      <w:r w:rsidRPr="000C72FA">
        <w:rPr>
          <w:i/>
          <w:iCs/>
          <w:color w:val="000000"/>
          <w:sz w:val="20"/>
          <w:szCs w:val="20"/>
        </w:rPr>
        <w:t>Возможно</w:t>
      </w:r>
      <w:proofErr w:type="gramEnd"/>
      <w:r w:rsidRPr="000C72FA">
        <w:rPr>
          <w:i/>
          <w:iCs/>
          <w:color w:val="000000"/>
          <w:sz w:val="20"/>
          <w:szCs w:val="20"/>
        </w:rPr>
        <w:t xml:space="preserve"> представление данных в рублях и национальной валюте одновременно.</w:t>
      </w:r>
    </w:p>
    <w:p w:rsidR="000C72FA" w:rsidRP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0C72FA" w:rsidRP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B12682" w:rsidRDefault="00B12682" w:rsidP="00B12682">
      <w:pPr>
        <w:tabs>
          <w:tab w:val="left" w:pos="1134"/>
        </w:tabs>
        <w:kinsoku w:val="0"/>
        <w:overflowPunct w:val="0"/>
        <w:autoSpaceDE w:val="0"/>
        <w:autoSpaceDN w:val="0"/>
        <w:ind w:left="1560"/>
        <w:jc w:val="both"/>
      </w:pPr>
    </w:p>
    <w:p w:rsidR="001C4B4B" w:rsidRPr="001C4B4B" w:rsidRDefault="001C4B4B" w:rsidP="001C4B4B">
      <w:pPr>
        <w:numPr>
          <w:ilvl w:val="0"/>
          <w:numId w:val="4"/>
        </w:numPr>
        <w:kinsoku w:val="0"/>
        <w:overflowPunct w:val="0"/>
        <w:autoSpaceDE w:val="0"/>
        <w:autoSpaceDN w:val="0"/>
        <w:spacing w:before="240" w:after="200" w:line="276" w:lineRule="auto"/>
        <w:contextualSpacing/>
        <w:jc w:val="both"/>
        <w:rPr>
          <w:rFonts w:eastAsia="Calibri"/>
          <w:color w:val="000000"/>
        </w:rPr>
      </w:pPr>
      <w:r w:rsidRPr="001C4B4B">
        <w:rPr>
          <w:rFonts w:eastAsia="Calibri"/>
          <w:color w:val="000000"/>
        </w:rPr>
        <w:t xml:space="preserve">Среднесписочная численность персонала </w:t>
      </w:r>
      <w:r w:rsidRPr="000C72FA">
        <w:t xml:space="preserve">Участника </w:t>
      </w:r>
      <w:r>
        <w:t>тендера</w:t>
      </w:r>
      <w:r w:rsidRPr="001C4B4B">
        <w:rPr>
          <w:rFonts w:eastAsia="Calibri"/>
          <w:color w:val="000000"/>
        </w:rPr>
        <w:t xml:space="preserve"> </w:t>
      </w:r>
      <w:proofErr w:type="gramStart"/>
      <w:r w:rsidRPr="001C4B4B">
        <w:rPr>
          <w:rFonts w:eastAsia="Calibri"/>
          <w:color w:val="000000"/>
        </w:rPr>
        <w:t>за</w:t>
      </w:r>
      <w:proofErr w:type="gramEnd"/>
      <w:r w:rsidRPr="001C4B4B">
        <w:rPr>
          <w:rFonts w:eastAsia="Calibri"/>
          <w:color w:val="000000"/>
        </w:rPr>
        <w:t xml:space="preserve"> последние 3 года:</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A6534A" w:rsidRPr="00A6534A" w:rsidRDefault="00A6534A" w:rsidP="001C4B4B">
      <w:pPr>
        <w:kinsoku w:val="0"/>
        <w:overflowPunct w:val="0"/>
        <w:autoSpaceDE w:val="0"/>
        <w:autoSpaceDN w:val="0"/>
        <w:spacing w:before="240" w:after="200" w:line="276" w:lineRule="auto"/>
        <w:ind w:left="360"/>
        <w:contextualSpacing/>
        <w:jc w:val="both"/>
        <w:rPr>
          <w:rFonts w:eastAsia="Calibri"/>
          <w:color w:val="002060"/>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 xml:space="preserve">Настоящим подтверждаем </w:t>
      </w:r>
      <w:proofErr w:type="spellStart"/>
      <w:r w:rsidRPr="00A6534A">
        <w:t>ненахождение</w:t>
      </w:r>
      <w:proofErr w:type="spellEnd"/>
      <w:r w:rsidRPr="00A6534A">
        <w:t xml:space="preserve"> ________</w:t>
      </w:r>
      <w:r w:rsidRPr="00A6534A">
        <w:rPr>
          <w:i/>
          <w:u w:val="single"/>
        </w:rPr>
        <w:t>(наименование участника)</w:t>
      </w:r>
      <w:r w:rsidRPr="00A6534A">
        <w:t>______ в процессе ликвидации (для юридического лица), отсутствие статуса несостоятельного (банкрота).</w:t>
      </w:r>
    </w:p>
    <w:p w:rsidR="00A6534A" w:rsidRPr="00350AFE"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подтверждаем отсутствие</w:t>
      </w:r>
      <w:r w:rsidR="00DB213E">
        <w:t xml:space="preserve"> </w:t>
      </w:r>
      <w:r w:rsidRPr="00A6534A">
        <w:t>наложения ареста на имущество ________</w:t>
      </w:r>
      <w:r w:rsidRPr="00A6534A">
        <w:rPr>
          <w:i/>
          <w:u w:val="single"/>
        </w:rPr>
        <w:t>(наименование участника)</w:t>
      </w:r>
      <w:r w:rsidRPr="00A6534A">
        <w:t xml:space="preserve">______ </w:t>
      </w:r>
      <w:r w:rsidRPr="00A6534A">
        <w:rPr>
          <w:i/>
        </w:rPr>
        <w:t>(либо указывается объем имущества</w:t>
      </w:r>
      <w:proofErr w:type="gramStart"/>
      <w:r w:rsidR="008B0A7F">
        <w:rPr>
          <w:i/>
        </w:rPr>
        <w:t xml:space="preserve"> (%)</w:t>
      </w:r>
      <w:r w:rsidRPr="00A6534A">
        <w:rPr>
          <w:i/>
        </w:rPr>
        <w:t xml:space="preserve">, </w:t>
      </w:r>
      <w:proofErr w:type="gramEnd"/>
      <w:r w:rsidRPr="00A6534A">
        <w:rPr>
          <w:i/>
        </w:rPr>
        <w:t>на который наложен арест)</w:t>
      </w:r>
      <w:r w:rsidRPr="00A6534A">
        <w:t>, а также подтверждаем отсутствие факта приостановления экономической деятельности ________</w:t>
      </w:r>
      <w:r w:rsidRPr="00A6534A">
        <w:rPr>
          <w:i/>
          <w:u w:val="single"/>
        </w:rPr>
        <w:t>(наименование участника)</w:t>
      </w:r>
      <w:r w:rsidRPr="00A6534A">
        <w:t>______.</w:t>
      </w:r>
    </w:p>
    <w:p w:rsidR="00350AFE" w:rsidRPr="00350AFE" w:rsidRDefault="00350AFE"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350AFE">
        <w:rPr>
          <w:rFonts w:eastAsia="Calibri"/>
          <w:bCs/>
        </w:rPr>
        <w:t>Информация об имевших место фактах привлечения руководителей/ членов коллег</w:t>
      </w:r>
      <w:r w:rsidR="008B0A7F">
        <w:rPr>
          <w:rFonts w:eastAsia="Calibri"/>
          <w:bCs/>
        </w:rPr>
        <w:t xml:space="preserve">иального исполнительного органа, </w:t>
      </w:r>
      <w:r w:rsidRPr="00350AFE">
        <w:rPr>
          <w:rFonts w:eastAsia="Calibri"/>
          <w:bCs/>
        </w:rPr>
        <w:t>главного бухгалтера</w:t>
      </w:r>
      <w:r w:rsidR="008B0A7F">
        <w:rPr>
          <w:rFonts w:eastAsia="Calibri"/>
          <w:bCs/>
        </w:rPr>
        <w:t>,</w:t>
      </w:r>
      <w:r w:rsidRPr="00350AFE">
        <w:rPr>
          <w:rFonts w:eastAsia="Calibri"/>
          <w:bCs/>
        </w:rPr>
        <w:t xml:space="preserve"> </w:t>
      </w:r>
      <w:r w:rsidR="008B0A7F">
        <w:rPr>
          <w:rFonts w:eastAsia="Calibri"/>
          <w:bCs/>
        </w:rPr>
        <w:t xml:space="preserve">собственника </w:t>
      </w:r>
      <w:r w:rsidRPr="00350AFE">
        <w:rPr>
          <w:rFonts w:eastAsia="Calibri"/>
          <w:bCs/>
        </w:rPr>
        <w:t xml:space="preserve">Участника </w:t>
      </w:r>
      <w:r>
        <w:rPr>
          <w:rFonts w:eastAsia="Calibri"/>
          <w:bCs/>
        </w:rPr>
        <w:t>тендера</w:t>
      </w:r>
      <w:r w:rsidRPr="00350AFE">
        <w:rPr>
          <w:rFonts w:eastAsia="Calibri"/>
          <w:bCs/>
        </w:rPr>
        <w:t xml:space="preserve">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w:t>
      </w:r>
      <w:proofErr w:type="gramEnd"/>
      <w:r w:rsidRPr="00350AFE">
        <w:rPr>
          <w:rFonts w:eastAsia="Calibri"/>
          <w:bCs/>
        </w:rPr>
        <w:t xml:space="preserve"> </w:t>
      </w:r>
      <w:proofErr w:type="gramStart"/>
      <w:r w:rsidRPr="00350AFE">
        <w:rPr>
          <w:rFonts w:eastAsia="Calibri"/>
          <w:bCs/>
        </w:rPr>
        <w:t xml:space="preserve">2 года) </w:t>
      </w:r>
      <w:proofErr w:type="gramEnd"/>
    </w:p>
    <w:p w:rsidR="00350AFE" w:rsidRPr="00350AFE"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r w:rsidRPr="00350AFE">
        <w:rPr>
          <w:rFonts w:eastAsia="Calibri"/>
          <w:b/>
          <w:bCs/>
        </w:rPr>
        <w:t>______________________________________________________________________________</w:t>
      </w:r>
    </w:p>
    <w:p w:rsidR="00350AFE" w:rsidRPr="00A6534A"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D46482" w:rsidRPr="00196638" w:rsidRDefault="00D46482"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712241">
        <w:rPr>
          <w:lang w:bidi="he-IL"/>
        </w:rPr>
        <w:t xml:space="preserve">Информация о </w:t>
      </w:r>
      <w:r w:rsidR="00712241" w:rsidRPr="00712241">
        <w:rPr>
          <w:lang w:bidi="he-IL"/>
        </w:rPr>
        <w:t xml:space="preserve">наличии/ отсутствии </w:t>
      </w:r>
      <w:r w:rsidRPr="00712241">
        <w:rPr>
          <w:lang w:bidi="he-IL"/>
        </w:rPr>
        <w:t xml:space="preserve">процессуальных решений правоохранительных органов в отношении руководителя (собственника) Участника тендера, принятых по фактам </w:t>
      </w:r>
      <w:r w:rsidRPr="00196638">
        <w:rPr>
          <w:lang w:bidi="he-IL"/>
        </w:rPr>
        <w:t>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w:t>
      </w:r>
      <w:r w:rsidR="00196638" w:rsidRPr="00196638">
        <w:rPr>
          <w:lang w:bidi="he-IL"/>
        </w:rPr>
        <w:t xml:space="preserve"> ______________________________________________________________________________</w:t>
      </w:r>
      <w:r w:rsidRPr="00196638">
        <w:rPr>
          <w:lang w:bidi="he-IL"/>
        </w:rPr>
        <w:t>.</w:t>
      </w:r>
    </w:p>
    <w:p w:rsidR="00695767" w:rsidRPr="00695767" w:rsidRDefault="00A02A45" w:rsidP="00695767">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lang w:eastAsia="en-US" w:bidi="he-IL"/>
        </w:rPr>
      </w:pPr>
      <w:r w:rsidRPr="00712241">
        <w:rPr>
          <w:lang w:bidi="he-IL"/>
        </w:rPr>
        <w:t>Информация о наличии/ отсутств</w:t>
      </w:r>
      <w:proofErr w:type="gramStart"/>
      <w:r w:rsidRPr="00712241">
        <w:rPr>
          <w:lang w:bidi="he-IL"/>
        </w:rPr>
        <w:t xml:space="preserve">ии </w:t>
      </w:r>
      <w:r w:rsidR="00695767" w:rsidRPr="00695767">
        <w:rPr>
          <w:rFonts w:eastAsia="Calibri"/>
          <w:lang w:eastAsia="en-US" w:bidi="he-IL"/>
        </w:rPr>
        <w:t>у У</w:t>
      </w:r>
      <w:proofErr w:type="gramEnd"/>
      <w:r w:rsidR="00695767" w:rsidRPr="00695767">
        <w:rPr>
          <w:rFonts w:eastAsia="Calibri"/>
          <w:lang w:eastAsia="en-US" w:bidi="he-IL"/>
        </w:rPr>
        <w:t xml:space="preserve">частника </w:t>
      </w:r>
      <w:r>
        <w:rPr>
          <w:rFonts w:eastAsia="Calibri"/>
          <w:lang w:eastAsia="en-US" w:bidi="he-IL"/>
        </w:rPr>
        <w:t>тендера</w:t>
      </w:r>
      <w:r w:rsidR="00695767" w:rsidRPr="00695767">
        <w:rPr>
          <w:rFonts w:eastAsia="Calibri"/>
          <w:lang w:eastAsia="en-US" w:bidi="he-IL"/>
        </w:rPr>
        <w:t xml:space="preserve"> непогашенной задолженности, совокупная сумма взыскания по которой превышает 50% выручки Участника </w:t>
      </w:r>
      <w:r>
        <w:rPr>
          <w:rFonts w:eastAsia="Calibri"/>
          <w:lang w:eastAsia="en-US" w:bidi="he-IL"/>
        </w:rPr>
        <w:t>тендера</w:t>
      </w:r>
      <w:r w:rsidRPr="00695767">
        <w:rPr>
          <w:rFonts w:eastAsia="Calibri"/>
          <w:lang w:eastAsia="en-US" w:bidi="he-IL"/>
        </w:rPr>
        <w:t xml:space="preserve"> </w:t>
      </w:r>
      <w:r w:rsidR="00695767" w:rsidRPr="00695767">
        <w:rPr>
          <w:rFonts w:eastAsia="Calibri"/>
          <w:lang w:eastAsia="en-US" w:bidi="he-IL"/>
        </w:rPr>
        <w:t xml:space="preserve">за последний отчетный период (календарный год), предшествующий году подачи документов, </w:t>
      </w:r>
      <w:r w:rsidR="00695767" w:rsidRPr="00695767">
        <w:rPr>
          <w:rFonts w:eastAsia="Calibri"/>
          <w:lang w:eastAsia="en-US" w:bidi="he-IL"/>
        </w:rPr>
        <w:lastRenderedPageBreak/>
        <w:t>в том числе, по следующим обязательствам (при наличии вступившего законную силу судебного решения):</w:t>
      </w:r>
    </w:p>
    <w:p w:rsidR="00695767" w:rsidRPr="00695767"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Pr>
          <w:rFonts w:eastAsia="Calibri"/>
          <w:lang w:eastAsia="en-US" w:bidi="he-IL"/>
        </w:rPr>
        <w:t>-</w:t>
      </w:r>
      <w:r w:rsidRPr="00695767">
        <w:rPr>
          <w:rFonts w:eastAsia="Calibri"/>
          <w:lang w:eastAsia="en-US" w:bidi="he-IL"/>
        </w:rPr>
        <w:t>по уплате налогов, сборов, задолженности по иным обязательным платежам в бюджеты бюджетной системы Российской Федерации;</w:t>
      </w:r>
    </w:p>
    <w:p w:rsidR="00695767" w:rsidRPr="00695767"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Pr>
          <w:rFonts w:eastAsia="Calibri"/>
          <w:lang w:eastAsia="en-US" w:bidi="he-IL"/>
        </w:rPr>
        <w:t>-</w:t>
      </w:r>
      <w:r w:rsidRPr="00695767">
        <w:rPr>
          <w:rFonts w:eastAsia="Calibri"/>
          <w:lang w:eastAsia="en-US" w:bidi="he-IL"/>
        </w:rPr>
        <w:t>по своевременной и полной выплате работникам заработной платы;</w:t>
      </w:r>
    </w:p>
    <w:p w:rsidR="00196638" w:rsidRPr="00196638"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b/>
          <w:bCs/>
        </w:rPr>
      </w:pPr>
      <w:r>
        <w:rPr>
          <w:rFonts w:eastAsia="Calibri"/>
          <w:lang w:eastAsia="en-US" w:bidi="he-IL"/>
        </w:rPr>
        <w:t>-</w:t>
      </w:r>
      <w:r w:rsidRPr="00695767">
        <w:rPr>
          <w:rFonts w:eastAsia="Calibri"/>
          <w:lang w:eastAsia="en-US" w:bidi="he-IL"/>
        </w:rPr>
        <w:t>по уплате в пользу третьих лиц сумм за аренду помещений (оборудования), пользование электроэнергией (теплом).</w:t>
      </w:r>
      <w:r w:rsidR="008B0A7F">
        <w:rPr>
          <w:rFonts w:eastAsia="Calibri"/>
          <w:lang w:eastAsia="en-US" w:bidi="he-IL"/>
        </w:rPr>
        <w:t xml:space="preserve"> ___________________________________________________________________</w:t>
      </w:r>
    </w:p>
    <w:p w:rsidR="00196638" w:rsidRPr="00196638" w:rsidRDefault="00196638" w:rsidP="00615866">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w:t>
      </w:r>
      <w:r w:rsidR="00615866" w:rsidRPr="00615866">
        <w:rPr>
          <w:rFonts w:eastAsia="Calibri"/>
          <w:lang w:eastAsia="en-US" w:bidi="he-IL"/>
        </w:rPr>
        <w:t xml:space="preserve">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Участника </w:t>
      </w:r>
      <w:r w:rsidR="00615866">
        <w:rPr>
          <w:rFonts w:eastAsia="Calibri"/>
          <w:lang w:eastAsia="en-US" w:bidi="he-IL"/>
        </w:rPr>
        <w:t>тендера</w:t>
      </w:r>
      <w:r w:rsidR="00615866" w:rsidRPr="00615866">
        <w:rPr>
          <w:rFonts w:eastAsia="Calibri"/>
          <w:lang w:eastAsia="en-US" w:bidi="he-IL"/>
        </w:rPr>
        <w:t xml:space="preserve"> – юридического лица о признании гражданина и/или индивидуального предпринимателя  несостоятельным (банкротом).</w:t>
      </w:r>
      <w:r w:rsidRPr="00196638">
        <w:rPr>
          <w:rFonts w:eastAsia="Calibri"/>
          <w:lang w:eastAsia="en-US" w:bidi="he-IL"/>
        </w:rPr>
        <w:t xml:space="preserve"> ______________________________________________________________________________.</w:t>
      </w:r>
    </w:p>
    <w:p w:rsidR="00C916FD" w:rsidRPr="00712241" w:rsidRDefault="00C916FD"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t xml:space="preserve">Наличие </w:t>
      </w:r>
      <w:proofErr w:type="spellStart"/>
      <w:r w:rsidRPr="00196638">
        <w:t>претензионно</w:t>
      </w:r>
      <w:proofErr w:type="spellEnd"/>
      <w:r w:rsidRPr="00196638">
        <w:t xml:space="preserve">-исковой работы с </w:t>
      </w:r>
      <w:r w:rsidR="005B62E2">
        <w:t>П</w:t>
      </w:r>
      <w:r w:rsidR="00573A8F" w:rsidRPr="00196638">
        <w:t xml:space="preserve">АО «НК «Роснефть», </w:t>
      </w:r>
      <w:r w:rsidR="00074687" w:rsidRPr="00196638">
        <w:t>П</w:t>
      </w:r>
      <w:r w:rsidR="00573A8F" w:rsidRPr="00196638">
        <w:t>АО «ЛУКОЙЛ» или</w:t>
      </w:r>
      <w:r w:rsidR="00573A8F" w:rsidRPr="00712241">
        <w:t xml:space="preserve"> Обществами Группы</w:t>
      </w:r>
      <w:r w:rsidRPr="00712241">
        <w:t>.</w:t>
      </w:r>
    </w:p>
    <w:p w:rsidR="00C916FD" w:rsidRPr="00C916FD" w:rsidRDefault="00C916FD" w:rsidP="00C916FD">
      <w:pPr>
        <w:spacing w:after="200" w:line="276" w:lineRule="auto"/>
        <w:contextualSpacing/>
        <w:jc w:val="both"/>
        <w:rPr>
          <w:sz w:val="22"/>
          <w:szCs w:val="22"/>
        </w:rPr>
      </w:pPr>
    </w:p>
    <w:tbl>
      <w:tblPr>
        <w:tblW w:w="9911" w:type="dxa"/>
        <w:tblInd w:w="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C916FD" w:rsidRPr="008B56D1" w:rsidTr="00A351ED">
        <w:trPr>
          <w:trHeight w:val="357"/>
        </w:trPr>
        <w:tc>
          <w:tcPr>
            <w:tcW w:w="1480" w:type="dxa"/>
            <w:vMerge w:val="restart"/>
            <w:tcBorders>
              <w:top w:val="single" w:sz="12" w:space="0" w:color="auto"/>
              <w:bottom w:val="single" w:sz="6"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r w:rsidRPr="008B56D1">
              <w:rPr>
                <w:b/>
                <w:caps/>
                <w:sz w:val="16"/>
                <w:szCs w:val="20"/>
              </w:rPr>
              <w:t>Направление бизнеса</w:t>
            </w:r>
          </w:p>
        </w:tc>
        <w:tc>
          <w:tcPr>
            <w:tcW w:w="8431" w:type="dxa"/>
            <w:gridSpan w:val="4"/>
            <w:tcBorders>
              <w:top w:val="single" w:sz="12" w:space="0" w:color="auto"/>
              <w:bottom w:val="single" w:sz="6"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r w:rsidRPr="008B56D1">
              <w:rPr>
                <w:b/>
                <w:caps/>
                <w:sz w:val="16"/>
                <w:szCs w:val="20"/>
              </w:rPr>
              <w:t>Претензионно-исковая работа</w:t>
            </w:r>
          </w:p>
        </w:tc>
      </w:tr>
      <w:tr w:rsidR="00C916FD" w:rsidRPr="008B56D1" w:rsidTr="00A351ED">
        <w:tc>
          <w:tcPr>
            <w:tcW w:w="1480" w:type="dxa"/>
            <w:vMerge/>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p>
        </w:tc>
        <w:tc>
          <w:tcPr>
            <w:tcW w:w="1418"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Наименование Заказчика,</w:t>
            </w:r>
          </w:p>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 Договора</w:t>
            </w:r>
          </w:p>
        </w:tc>
        <w:tc>
          <w:tcPr>
            <w:tcW w:w="4536"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Кол-во случаев</w:t>
            </w:r>
          </w:p>
        </w:tc>
        <w:tc>
          <w:tcPr>
            <w:tcW w:w="1485" w:type="dxa"/>
            <w:tcBorders>
              <w:top w:val="single" w:sz="6" w:space="0" w:color="auto"/>
              <w:bottom w:val="single" w:sz="12" w:space="0" w:color="auto"/>
            </w:tcBorders>
            <w:shd w:val="clear" w:color="auto" w:fill="FFFFFF" w:themeFill="background1"/>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Комментарии **</w:t>
            </w:r>
          </w:p>
        </w:tc>
      </w:tr>
      <w:tr w:rsidR="00C916FD" w:rsidRPr="00C916FD" w:rsidTr="00A351ED">
        <w:trPr>
          <w:trHeight w:val="592"/>
        </w:trPr>
        <w:tc>
          <w:tcPr>
            <w:tcW w:w="1480"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Поставка МТР</w:t>
            </w:r>
          </w:p>
        </w:tc>
        <w:tc>
          <w:tcPr>
            <w:tcW w:w="1418"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Borders>
              <w:top w:val="single" w:sz="12" w:space="0" w:color="auto"/>
            </w:tcBorders>
            <w:tcMar>
              <w:left w:w="57" w:type="dxa"/>
              <w:right w:w="57" w:type="dxa"/>
            </w:tcMar>
          </w:tcPr>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Срыв сроков поставки МТР (1 месяц и более)</w:t>
            </w:r>
          </w:p>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Рекламации по качеству </w:t>
            </w:r>
            <w:proofErr w:type="gramStart"/>
            <w:r w:rsidRPr="00C916FD">
              <w:rPr>
                <w:sz w:val="16"/>
                <w:szCs w:val="20"/>
              </w:rPr>
              <w:t>поставленных</w:t>
            </w:r>
            <w:proofErr w:type="gramEnd"/>
            <w:r w:rsidRPr="00C916FD">
              <w:rPr>
                <w:sz w:val="16"/>
                <w:szCs w:val="20"/>
              </w:rPr>
              <w:t xml:space="preserve"> МТР</w:t>
            </w:r>
          </w:p>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Наличие фактов </w:t>
            </w:r>
            <w:proofErr w:type="spellStart"/>
            <w:r w:rsidRPr="00C916FD">
              <w:rPr>
                <w:sz w:val="16"/>
                <w:szCs w:val="20"/>
              </w:rPr>
              <w:t>непоставки</w:t>
            </w:r>
            <w:proofErr w:type="spellEnd"/>
            <w:r w:rsidRPr="00C916FD">
              <w:rPr>
                <w:sz w:val="16"/>
                <w:szCs w:val="20"/>
              </w:rPr>
              <w:t xml:space="preserve"> (недопоставки) МТР</w:t>
            </w:r>
          </w:p>
        </w:tc>
        <w:tc>
          <w:tcPr>
            <w:tcW w:w="992"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Borders>
              <w:top w:val="single" w:sz="12" w:space="0" w:color="auto"/>
            </w:tcBorders>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A351ED">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Выполнение работ</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выполнения работ как по Договору в целом, так и по отдельным этапам (1 месяц и более)</w:t>
            </w:r>
          </w:p>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фактов невыполнения работ </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A351ED">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Оказание услуг</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оказания услуг как по Договору в целом, так и по отдельным этапам (1 месяц и более)</w:t>
            </w:r>
          </w:p>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скрытых или явных дефектов/недостатков в оказанных услугах, в том числе в течение гарантийного периода</w:t>
            </w:r>
          </w:p>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фактов неоказания услуг</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bl>
    <w:p w:rsidR="00C916FD" w:rsidRPr="00C916FD" w:rsidRDefault="00C916FD" w:rsidP="00C916FD">
      <w:pPr>
        <w:kinsoku w:val="0"/>
        <w:overflowPunct w:val="0"/>
        <w:autoSpaceDE w:val="0"/>
        <w:autoSpaceDN w:val="0"/>
        <w:spacing w:before="120" w:line="288" w:lineRule="auto"/>
        <w:jc w:val="both"/>
        <w:rPr>
          <w:rFonts w:ascii="Arial" w:hAnsi="Arial" w:cs="Arial"/>
          <w:i/>
          <w:iCs/>
          <w:color w:val="000000"/>
          <w:sz w:val="16"/>
          <w:szCs w:val="16"/>
        </w:rPr>
      </w:pPr>
      <w:r w:rsidRPr="00C916FD">
        <w:rPr>
          <w:rFonts w:ascii="Arial" w:hAnsi="Arial" w:cs="Arial"/>
          <w:i/>
          <w:iCs/>
          <w:color w:val="002060"/>
          <w:sz w:val="16"/>
          <w:szCs w:val="16"/>
        </w:rPr>
        <w:t xml:space="preserve">* </w:t>
      </w:r>
      <w:r w:rsidRPr="00C916FD">
        <w:rPr>
          <w:rFonts w:ascii="Arial" w:hAnsi="Arial" w:cs="Arial"/>
          <w:i/>
          <w:iCs/>
          <w:color w:val="000000"/>
          <w:sz w:val="16"/>
          <w:szCs w:val="16"/>
        </w:rPr>
        <w:t xml:space="preserve">Представляется информация о фактах </w:t>
      </w:r>
      <w:proofErr w:type="spellStart"/>
      <w:r w:rsidRPr="00C916FD">
        <w:rPr>
          <w:rFonts w:ascii="Arial" w:hAnsi="Arial" w:cs="Arial"/>
          <w:i/>
          <w:iCs/>
          <w:color w:val="000000"/>
          <w:sz w:val="16"/>
          <w:szCs w:val="16"/>
        </w:rPr>
        <w:t>претензионно</w:t>
      </w:r>
      <w:proofErr w:type="spellEnd"/>
      <w:r w:rsidRPr="00C916FD">
        <w:rPr>
          <w:rFonts w:ascii="Arial" w:hAnsi="Arial" w:cs="Arial"/>
          <w:i/>
          <w:iCs/>
          <w:color w:val="000000"/>
          <w:sz w:val="16"/>
          <w:szCs w:val="16"/>
        </w:rPr>
        <w:t xml:space="preserve">-исковой деятельности за последние </w:t>
      </w:r>
      <w:r w:rsidR="00B92A91">
        <w:rPr>
          <w:rFonts w:ascii="Arial" w:hAnsi="Arial" w:cs="Arial"/>
          <w:i/>
          <w:iCs/>
          <w:color w:val="000000"/>
          <w:sz w:val="16"/>
          <w:szCs w:val="16"/>
        </w:rPr>
        <w:t>12</w:t>
      </w:r>
      <w:r w:rsidRPr="00C916FD">
        <w:rPr>
          <w:rFonts w:ascii="Arial" w:hAnsi="Arial" w:cs="Arial"/>
          <w:i/>
          <w:iCs/>
          <w:color w:val="000000"/>
          <w:sz w:val="16"/>
          <w:szCs w:val="16"/>
        </w:rPr>
        <w:t xml:space="preserve"> календарных месяцев до момента проверки по каждому случаю.</w:t>
      </w:r>
    </w:p>
    <w:p w:rsid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ascii="Arial" w:hAnsi="Arial" w:cs="Arial"/>
          <w:i/>
          <w:iCs/>
          <w:color w:val="000000"/>
          <w:sz w:val="16"/>
          <w:szCs w:val="16"/>
        </w:rPr>
      </w:pPr>
      <w:r w:rsidRPr="00C916FD">
        <w:rPr>
          <w:rFonts w:ascii="Arial" w:hAnsi="Arial" w:cs="Arial"/>
          <w:i/>
          <w:iCs/>
          <w:color w:val="000000"/>
          <w:sz w:val="16"/>
          <w:szCs w:val="16"/>
        </w:rPr>
        <w:t>** В поле «Комментарии» Поставщик может отразить свое мнение об обоснованности претензий со стороны Заказчика.</w:t>
      </w:r>
    </w:p>
    <w:p w:rsidR="00C916FD" w:rsidRP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rPr>
          <w:rFonts w:eastAsia="Calibri"/>
        </w:rPr>
        <w:t xml:space="preserve">Сообщаем, что для оперативного уведомления по вопросам организационного характера и взаимодействия с ООО «Каспийская нефтяная компания» нами </w:t>
      </w:r>
      <w:proofErr w:type="gramStart"/>
      <w:r w:rsidRPr="00A6534A">
        <w:rPr>
          <w:rFonts w:eastAsia="Calibri"/>
        </w:rPr>
        <w:t>уполномочен</w:t>
      </w:r>
      <w:proofErr w:type="gramEnd"/>
      <w:r w:rsidRPr="00A6534A">
        <w:rPr>
          <w:rFonts w:eastAsia="Calibri"/>
        </w:rPr>
        <w:t xml:space="preserve"> </w:t>
      </w:r>
      <w:r w:rsidRPr="00A6534A">
        <w:rPr>
          <w:rFonts w:eastAsia="Calibri"/>
          <w:b/>
          <w:bCs/>
          <w:color w:val="002060"/>
        </w:rPr>
        <w:t>________________________________________________________________________</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 xml:space="preserve">Филиалы: </w:t>
      </w:r>
      <w:r w:rsidRPr="00A6534A">
        <w:rPr>
          <w:rFonts w:eastAsia="Calibri"/>
          <w:i/>
          <w:iCs/>
          <w:color w:val="333399"/>
        </w:rPr>
        <w:t>(перечислить наименования и почтовые адреса)</w:t>
      </w:r>
      <w:r w:rsidRPr="00A6534A">
        <w:rPr>
          <w:rFonts w:eastAsia="Calibri"/>
        </w:rPr>
        <w:t>.</w:t>
      </w:r>
    </w:p>
    <w:p w:rsidR="00A6534A" w:rsidRPr="00A6534A" w:rsidRDefault="00A6534A" w:rsidP="00A6534A">
      <w:pPr>
        <w:shd w:val="clear" w:color="auto" w:fill="FFFFFF"/>
        <w:spacing w:before="240" w:after="200" w:line="276" w:lineRule="auto"/>
        <w:ind w:left="720" w:right="14"/>
        <w:contextualSpacing/>
        <w:jc w:val="both"/>
        <w:rPr>
          <w:rFonts w:eastAsia="Calibri"/>
          <w:bCs/>
        </w:rPr>
      </w:pPr>
    </w:p>
    <w:p w:rsidR="00A6534A" w:rsidRPr="00652CE5"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Сведения о необходимости одобрения заключения сделки уполномоченными органами управления участника: ______________________________</w:t>
      </w:r>
    </w:p>
    <w:p w:rsidR="00652CE5" w:rsidRPr="00A6534A" w:rsidRDefault="00652CE5"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652CE5">
        <w:rPr>
          <w:rFonts w:eastAsia="Calibri"/>
          <w:lang w:eastAsia="en-US"/>
        </w:rPr>
        <w:t xml:space="preserve">Сведения о привлекаемых субподрядчиках: </w:t>
      </w:r>
      <w:r w:rsidRPr="00652CE5">
        <w:rPr>
          <w:rFonts w:eastAsia="Calibri"/>
          <w:i/>
          <w:iCs/>
          <w:color w:val="333399"/>
          <w:lang w:eastAsia="en-US"/>
        </w:rPr>
        <w:t>(заполнить таблицу в случае привлечения субподрядчиков/в случае отсутствия привлекаемых субподрядчиков, указать:</w:t>
      </w:r>
      <w:proofErr w:type="gramEnd"/>
      <w:r w:rsidRPr="00652CE5">
        <w:rPr>
          <w:rFonts w:eastAsia="Calibri"/>
          <w:i/>
          <w:iCs/>
          <w:color w:val="333399"/>
          <w:lang w:eastAsia="en-US"/>
        </w:rPr>
        <w:t xml:space="preserve"> </w:t>
      </w:r>
      <w:proofErr w:type="gramStart"/>
      <w:r w:rsidRPr="00652CE5">
        <w:rPr>
          <w:rFonts w:eastAsia="Calibri"/>
          <w:i/>
          <w:iCs/>
          <w:color w:val="333399"/>
          <w:lang w:eastAsia="en-US"/>
        </w:rPr>
        <w:t>«</w:t>
      </w:r>
      <w:r w:rsidRPr="00652CE5">
        <w:rPr>
          <w:rFonts w:eastAsia="Calibri"/>
          <w:lang w:eastAsia="en-US"/>
        </w:rPr>
        <w:t xml:space="preserve">Привлекаемые </w:t>
      </w:r>
      <w:r w:rsidRPr="00652CE5">
        <w:rPr>
          <w:rFonts w:eastAsia="Calibri"/>
          <w:iCs/>
          <w:lang w:eastAsia="en-US"/>
        </w:rPr>
        <w:t>субподрядчики</w:t>
      </w:r>
      <w:r w:rsidRPr="00652CE5">
        <w:rPr>
          <w:rFonts w:eastAsia="Calibri"/>
          <w:lang w:eastAsia="en-US"/>
        </w:rPr>
        <w:t xml:space="preserve"> отсутствуют</w:t>
      </w:r>
      <w:r w:rsidRPr="00652CE5">
        <w:rPr>
          <w:rFonts w:eastAsia="Calibri"/>
          <w:iCs/>
          <w:lang w:eastAsia="en-US"/>
        </w:rPr>
        <w:t>»)</w:t>
      </w:r>
      <w:proofErr w:type="gramEnd"/>
    </w:p>
    <w:p w:rsidR="00A6534A" w:rsidRDefault="00A6534A" w:rsidP="00A6534A">
      <w:pPr>
        <w:keepNext/>
        <w:kinsoku w:val="0"/>
        <w:overflowPunct w:val="0"/>
        <w:autoSpaceDE w:val="0"/>
        <w:autoSpaceDN w:val="0"/>
        <w:ind w:right="4845"/>
        <w:jc w:val="center"/>
        <w:rPr>
          <w:vertAlign w:val="superscript"/>
        </w:rPr>
      </w:pPr>
    </w:p>
    <w:tbl>
      <w:tblPr>
        <w:tblW w:w="93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1"/>
        <w:gridCol w:w="2127"/>
        <w:gridCol w:w="2014"/>
        <w:gridCol w:w="1419"/>
      </w:tblGrid>
      <w:tr w:rsidR="00652CE5" w:rsidRPr="00652CE5" w:rsidTr="00652CE5">
        <w:tc>
          <w:tcPr>
            <w:tcW w:w="709" w:type="dxa"/>
            <w:tcBorders>
              <w:top w:val="single" w:sz="4" w:space="0" w:color="auto"/>
              <w:left w:val="single" w:sz="4"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 </w:t>
            </w:r>
            <w:proofErr w:type="gramStart"/>
            <w:r w:rsidRPr="00652CE5">
              <w:rPr>
                <w:sz w:val="22"/>
                <w:szCs w:val="20"/>
                <w:lang w:bidi="he-IL"/>
              </w:rPr>
              <w:t>п</w:t>
            </w:r>
            <w:proofErr w:type="gramEnd"/>
            <w:r w:rsidRPr="00652CE5">
              <w:rPr>
                <w:sz w:val="22"/>
                <w:szCs w:val="20"/>
                <w:lang w:bidi="he-IL"/>
              </w:rPr>
              <w:t>/п</w:t>
            </w:r>
          </w:p>
        </w:tc>
        <w:tc>
          <w:tcPr>
            <w:tcW w:w="3091"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привлекаемого субподрядчика, ИНН</w:t>
            </w:r>
          </w:p>
        </w:tc>
        <w:tc>
          <w:tcPr>
            <w:tcW w:w="2127"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поставляемых товаров</w:t>
            </w:r>
            <w:r w:rsidR="00533FE7">
              <w:rPr>
                <w:sz w:val="22"/>
                <w:szCs w:val="20"/>
                <w:lang w:bidi="he-IL"/>
              </w:rPr>
              <w:t>, работ, услуг</w:t>
            </w:r>
            <w:r w:rsidRPr="00652CE5">
              <w:rPr>
                <w:sz w:val="22"/>
                <w:szCs w:val="20"/>
                <w:lang w:bidi="he-IL"/>
              </w:rPr>
              <w:t xml:space="preserve"> (иное)</w:t>
            </w:r>
          </w:p>
        </w:tc>
        <w:tc>
          <w:tcPr>
            <w:tcW w:w="2014"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Общий объем поставок </w:t>
            </w:r>
            <w:r w:rsidRPr="00652CE5">
              <w:rPr>
                <w:sz w:val="22"/>
                <w:szCs w:val="20"/>
                <w:lang w:bidi="he-IL"/>
              </w:rPr>
              <w:br/>
              <w:t>(</w:t>
            </w:r>
            <w:proofErr w:type="gramStart"/>
            <w:r w:rsidRPr="00652CE5">
              <w:rPr>
                <w:sz w:val="22"/>
                <w:szCs w:val="20"/>
                <w:lang w:bidi="he-IL"/>
              </w:rPr>
              <w:t>в</w:t>
            </w:r>
            <w:proofErr w:type="gramEnd"/>
            <w:r w:rsidRPr="00652CE5">
              <w:rPr>
                <w:sz w:val="22"/>
                <w:szCs w:val="20"/>
                <w:lang w:bidi="he-IL"/>
              </w:rPr>
              <w:t xml:space="preserve"> % от общего объема поставляемых товаров</w:t>
            </w:r>
            <w:r w:rsidR="00533FE7">
              <w:rPr>
                <w:sz w:val="22"/>
                <w:szCs w:val="20"/>
                <w:lang w:bidi="he-IL"/>
              </w:rPr>
              <w:t xml:space="preserve">, работ, </w:t>
            </w:r>
            <w:r w:rsidR="00533FE7">
              <w:rPr>
                <w:sz w:val="22"/>
                <w:szCs w:val="20"/>
                <w:lang w:bidi="he-IL"/>
              </w:rPr>
              <w:lastRenderedPageBreak/>
              <w:t>услуг</w:t>
            </w:r>
            <w:r w:rsidRPr="00652CE5">
              <w:rPr>
                <w:sz w:val="22"/>
                <w:szCs w:val="20"/>
                <w:lang w:bidi="he-IL"/>
              </w:rPr>
              <w:t xml:space="preserve">) </w:t>
            </w:r>
          </w:p>
        </w:tc>
        <w:tc>
          <w:tcPr>
            <w:tcW w:w="1419" w:type="dxa"/>
            <w:tcBorders>
              <w:top w:val="single" w:sz="4" w:space="0" w:color="auto"/>
              <w:left w:val="single" w:sz="6" w:space="0" w:color="auto"/>
              <w:bottom w:val="single" w:sz="6" w:space="0" w:color="auto"/>
              <w:right w:val="single" w:sz="4" w:space="0" w:color="auto"/>
            </w:tcBorders>
            <w:hideMark/>
          </w:tcPr>
          <w:p w:rsidR="00652CE5" w:rsidRPr="00652CE5" w:rsidRDefault="00652CE5" w:rsidP="00652CE5">
            <w:pPr>
              <w:tabs>
                <w:tab w:val="left" w:pos="1134"/>
              </w:tabs>
              <w:kinsoku w:val="0"/>
              <w:overflowPunct w:val="0"/>
              <w:autoSpaceDE w:val="0"/>
              <w:autoSpaceDN w:val="0"/>
              <w:spacing w:line="288" w:lineRule="auto"/>
              <w:ind w:firstLine="28"/>
              <w:rPr>
                <w:sz w:val="22"/>
                <w:szCs w:val="20"/>
                <w:lang w:bidi="he-IL"/>
              </w:rPr>
            </w:pPr>
            <w:r w:rsidRPr="00652CE5">
              <w:rPr>
                <w:sz w:val="22"/>
                <w:szCs w:val="20"/>
                <w:lang w:bidi="he-IL"/>
              </w:rPr>
              <w:lastRenderedPageBreak/>
              <w:t>Примечани</w:t>
            </w:r>
            <w:proofErr w:type="gramStart"/>
            <w:r w:rsidRPr="00652CE5">
              <w:rPr>
                <w:sz w:val="22"/>
                <w:szCs w:val="20"/>
                <w:lang w:bidi="he-IL"/>
              </w:rPr>
              <w:t>я</w:t>
            </w:r>
            <w:r w:rsidRPr="00652CE5">
              <w:rPr>
                <w:i/>
                <w:sz w:val="18"/>
                <w:szCs w:val="20"/>
                <w:lang w:bidi="he-IL"/>
              </w:rPr>
              <w:t>(</w:t>
            </w:r>
            <w:proofErr w:type="gramEnd"/>
            <w:r w:rsidRPr="00652CE5">
              <w:rPr>
                <w:i/>
                <w:sz w:val="18"/>
                <w:szCs w:val="20"/>
                <w:lang w:bidi="he-IL"/>
              </w:rPr>
              <w:t xml:space="preserve">в </w:t>
            </w:r>
            <w:proofErr w:type="spellStart"/>
            <w:r w:rsidRPr="00652CE5">
              <w:rPr>
                <w:i/>
                <w:sz w:val="18"/>
                <w:szCs w:val="20"/>
                <w:lang w:bidi="he-IL"/>
              </w:rPr>
              <w:t>т.ч</w:t>
            </w:r>
            <w:proofErr w:type="spellEnd"/>
            <w:r w:rsidRPr="00652CE5">
              <w:rPr>
                <w:i/>
                <w:sz w:val="18"/>
                <w:szCs w:val="20"/>
                <w:lang w:bidi="he-IL"/>
              </w:rPr>
              <w:t>. является ли субподрядчик субъектом МСП)</w:t>
            </w:r>
          </w:p>
        </w:tc>
      </w:tr>
      <w:tr w:rsidR="00652CE5" w:rsidRPr="00652CE5" w:rsidTr="00652CE5">
        <w:tc>
          <w:tcPr>
            <w:tcW w:w="9360" w:type="dxa"/>
            <w:gridSpan w:val="5"/>
            <w:tcBorders>
              <w:top w:val="single" w:sz="6" w:space="0" w:color="auto"/>
              <w:left w:val="single" w:sz="4" w:space="0" w:color="auto"/>
              <w:bottom w:val="single" w:sz="6" w:space="0" w:color="auto"/>
              <w:right w:val="single" w:sz="4" w:space="0" w:color="auto"/>
            </w:tcBorders>
            <w:hideMark/>
          </w:tcPr>
          <w:p w:rsidR="00652CE5" w:rsidRPr="00652CE5" w:rsidRDefault="00652CE5" w:rsidP="00C7092B">
            <w:pPr>
              <w:tabs>
                <w:tab w:val="left" w:pos="1134"/>
              </w:tabs>
              <w:kinsoku w:val="0"/>
              <w:overflowPunct w:val="0"/>
              <w:autoSpaceDE w:val="0"/>
              <w:autoSpaceDN w:val="0"/>
              <w:spacing w:line="288" w:lineRule="auto"/>
              <w:jc w:val="both"/>
              <w:rPr>
                <w:sz w:val="22"/>
                <w:szCs w:val="20"/>
                <w:lang w:bidi="he-IL"/>
              </w:rPr>
            </w:pPr>
            <w:r w:rsidRPr="00652CE5">
              <w:rPr>
                <w:sz w:val="22"/>
                <w:szCs w:val="20"/>
                <w:lang w:bidi="he-IL"/>
              </w:rPr>
              <w:lastRenderedPageBreak/>
              <w:t xml:space="preserve">наименование предмета </w:t>
            </w:r>
            <w:r w:rsidR="00C7092B">
              <w:rPr>
                <w:sz w:val="22"/>
                <w:szCs w:val="20"/>
                <w:lang w:bidi="he-IL"/>
              </w:rPr>
              <w:t xml:space="preserve">тендера </w:t>
            </w:r>
            <w:r w:rsidRPr="00652CE5">
              <w:rPr>
                <w:i/>
                <w:iCs/>
                <w:color w:val="333399"/>
                <w:sz w:val="22"/>
                <w:szCs w:val="20"/>
                <w:lang w:bidi="he-IL"/>
              </w:rPr>
              <w:t>(указать)</w:t>
            </w: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4"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w:t>
            </w:r>
          </w:p>
        </w:tc>
        <w:tc>
          <w:tcPr>
            <w:tcW w:w="3091"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4"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bl>
    <w:p w:rsidR="00652CE5" w:rsidRPr="00A6534A" w:rsidRDefault="00652CE5" w:rsidP="00A6534A">
      <w:pPr>
        <w:keepNext/>
        <w:kinsoku w:val="0"/>
        <w:overflowPunct w:val="0"/>
        <w:autoSpaceDE w:val="0"/>
        <w:autoSpaceDN w:val="0"/>
        <w:ind w:right="4845"/>
        <w:jc w:val="center"/>
        <w:rPr>
          <w:vertAlign w:val="superscript"/>
        </w:rPr>
      </w:pPr>
    </w:p>
    <w:p w:rsidR="00A6534A" w:rsidRPr="00A6534A" w:rsidRDefault="00A6534A" w:rsidP="00A6534A">
      <w:pPr>
        <w:keepNext/>
        <w:kinsoku w:val="0"/>
        <w:overflowPunct w:val="0"/>
        <w:autoSpaceDE w:val="0"/>
        <w:autoSpaceDN w:val="0"/>
        <w:spacing w:before="120"/>
        <w:ind w:right="253"/>
      </w:pPr>
      <w:r w:rsidRPr="00A6534A">
        <w:t>________________      __________________________                       __________________________</w:t>
      </w:r>
    </w:p>
    <w:p w:rsidR="00A6534A" w:rsidRPr="00A6534A" w:rsidRDefault="00A6534A" w:rsidP="00A6534A">
      <w:pPr>
        <w:keepNext/>
        <w:kinsoku w:val="0"/>
        <w:overflowPunct w:val="0"/>
        <w:autoSpaceDE w:val="0"/>
        <w:autoSpaceDN w:val="0"/>
        <w:ind w:right="253"/>
        <w:rPr>
          <w:vertAlign w:val="superscript"/>
        </w:rPr>
      </w:pPr>
      <w:r w:rsidRPr="00A6534A">
        <w:rPr>
          <w:vertAlign w:val="superscript"/>
        </w:rPr>
        <w:t xml:space="preserve">              должность                                                    (подпись, М.П.) </w:t>
      </w:r>
      <w:r w:rsidRPr="00A6534A">
        <w:rPr>
          <w:vertAlign w:val="superscript"/>
        </w:rPr>
        <w:tab/>
      </w:r>
      <w:r w:rsidRPr="00A6534A">
        <w:rPr>
          <w:vertAlign w:val="superscript"/>
        </w:rPr>
        <w:tab/>
      </w:r>
      <w:r w:rsidRPr="00A6534A">
        <w:rPr>
          <w:vertAlign w:val="superscript"/>
        </w:rPr>
        <w:tab/>
      </w:r>
      <w:r w:rsidRPr="00A6534A">
        <w:rPr>
          <w:vertAlign w:val="superscript"/>
        </w:rPr>
        <w:tab/>
        <w:t xml:space="preserve"> (фамилия, имя, отчество </w:t>
      </w:r>
      <w:proofErr w:type="gramStart"/>
      <w:r w:rsidRPr="00A6534A">
        <w:rPr>
          <w:vertAlign w:val="superscript"/>
        </w:rPr>
        <w:t>подписавшего</w:t>
      </w:r>
      <w:proofErr w:type="gramEnd"/>
      <w:r w:rsidRPr="00A6534A">
        <w:rPr>
          <w:vertAlign w:val="superscript"/>
        </w:rPr>
        <w:t>,)</w:t>
      </w:r>
    </w:p>
    <w:p w:rsidR="00977463"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rPr>
      </w:pPr>
    </w:p>
    <w:p w:rsidR="00977463" w:rsidRPr="00093146"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bCs/>
        </w:rPr>
      </w:pPr>
    </w:p>
    <w:p w:rsidR="00093146" w:rsidRPr="00093146" w:rsidRDefault="00093146" w:rsidP="00093146">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093146" w:rsidRDefault="00093146">
      <w:pPr>
        <w:spacing w:after="200" w:line="276" w:lineRule="auto"/>
      </w:pPr>
    </w:p>
    <w:p w:rsidR="00332CE3" w:rsidRPr="00DD2989" w:rsidRDefault="00332CE3" w:rsidP="00332CE3">
      <w:pPr>
        <w:ind w:firstLine="708"/>
      </w:pPr>
    </w:p>
    <w:p w:rsidR="00437920" w:rsidRDefault="00437920" w:rsidP="00332CE3">
      <w:pPr>
        <w:jc w:val="right"/>
        <w:rPr>
          <w:b/>
        </w:rPr>
      </w:pPr>
    </w:p>
    <w:p w:rsidR="004F14E8" w:rsidRDefault="004F14E8">
      <w:pPr>
        <w:spacing w:after="200" w:line="276" w:lineRule="auto"/>
        <w:rPr>
          <w:b/>
        </w:rPr>
      </w:pPr>
      <w:r>
        <w:rPr>
          <w:b/>
        </w:rPr>
        <w:br w:type="page"/>
      </w:r>
    </w:p>
    <w:p w:rsidR="00CB5D49" w:rsidRPr="00CB5D49" w:rsidRDefault="00CB5D49" w:rsidP="00FC5104">
      <w:pPr>
        <w:pStyle w:val="10"/>
        <w:spacing w:before="120"/>
        <w:jc w:val="both"/>
        <w:rPr>
          <w:rFonts w:ascii="Times New Roman" w:hAnsi="Times New Roman" w:cs="Times New Roman"/>
          <w:color w:val="auto"/>
        </w:rPr>
      </w:pPr>
      <w:bookmarkStart w:id="104" w:name="_Ref384041513"/>
      <w:bookmarkStart w:id="105" w:name="_Toc476130355"/>
      <w:r w:rsidRPr="00CB5D49">
        <w:rPr>
          <w:rFonts w:ascii="Times New Roman" w:hAnsi="Times New Roman" w:cs="Times New Roman"/>
          <w:color w:val="auto"/>
        </w:rPr>
        <w:lastRenderedPageBreak/>
        <w:t xml:space="preserve">Приложение № </w:t>
      </w:r>
      <w:r w:rsidR="00025F8C">
        <w:rPr>
          <w:rFonts w:ascii="Times New Roman" w:hAnsi="Times New Roman" w:cs="Times New Roman"/>
          <w:color w:val="auto"/>
        </w:rPr>
        <w:t>2</w:t>
      </w:r>
      <w:r w:rsidRPr="00CB5D49">
        <w:rPr>
          <w:rFonts w:ascii="Times New Roman" w:hAnsi="Times New Roman" w:cs="Times New Roman"/>
          <w:color w:val="auto"/>
        </w:rPr>
        <w:t xml:space="preserve">: Форма </w:t>
      </w:r>
      <w:r w:rsidR="00DD48D4" w:rsidRPr="00DD48D4">
        <w:rPr>
          <w:rFonts w:ascii="Times New Roman" w:hAnsi="Times New Roman" w:cs="Times New Roman"/>
          <w:color w:val="auto"/>
        </w:rPr>
        <w:t>Информаци</w:t>
      </w:r>
      <w:r w:rsidR="00DD48D4">
        <w:rPr>
          <w:rFonts w:ascii="Times New Roman" w:hAnsi="Times New Roman" w:cs="Times New Roman"/>
          <w:color w:val="auto"/>
        </w:rPr>
        <w:t>и</w:t>
      </w:r>
      <w:r w:rsidR="00DD48D4" w:rsidRPr="00DD48D4">
        <w:rPr>
          <w:rFonts w:ascii="Times New Roman" w:hAnsi="Times New Roman" w:cs="Times New Roman"/>
          <w:color w:val="auto"/>
        </w:rPr>
        <w:t xml:space="preserve"> о собственниках (акционерах) организации-Участника </w:t>
      </w:r>
      <w:r w:rsidR="00DD48D4">
        <w:rPr>
          <w:rFonts w:ascii="Times New Roman" w:hAnsi="Times New Roman" w:cs="Times New Roman"/>
          <w:color w:val="auto"/>
        </w:rPr>
        <w:t>тендера</w:t>
      </w:r>
      <w:r w:rsidR="00DD48D4" w:rsidRPr="00DD48D4">
        <w:rPr>
          <w:rFonts w:ascii="Times New Roman" w:hAnsi="Times New Roman" w:cs="Times New Roman"/>
          <w:color w:val="auto"/>
        </w:rPr>
        <w:t xml:space="preserve"> с указанием всей цепочки собственников, включая бенефициаров (в том числе конечных)</w:t>
      </w:r>
      <w:r w:rsidR="00037248">
        <w:rPr>
          <w:rStyle w:val="af0"/>
          <w:rFonts w:ascii="Times New Roman" w:hAnsi="Times New Roman" w:cs="Times New Roman"/>
          <w:color w:val="auto"/>
        </w:rPr>
        <w:footnoteReference w:id="17"/>
      </w:r>
      <w:r w:rsidRPr="00CB5D49">
        <w:rPr>
          <w:rFonts w:ascii="Times New Roman" w:hAnsi="Times New Roman" w:cs="Times New Roman"/>
          <w:color w:val="auto"/>
        </w:rPr>
        <w:t>.</w:t>
      </w:r>
      <w:bookmarkEnd w:id="104"/>
      <w:bookmarkEnd w:id="105"/>
    </w:p>
    <w:p w:rsidR="00CB5D49" w:rsidRPr="00CB5D49" w:rsidRDefault="00CB5D49" w:rsidP="00CB5D49">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начало формы</w:t>
      </w:r>
    </w:p>
    <w:p w:rsidR="00CB5D49" w:rsidRPr="00CB5D49" w:rsidRDefault="009F067B" w:rsidP="00CB5D49">
      <w:pPr>
        <w:kinsoku w:val="0"/>
        <w:overflowPunct w:val="0"/>
        <w:autoSpaceDE w:val="0"/>
        <w:autoSpaceDN w:val="0"/>
        <w:spacing w:after="120" w:line="288" w:lineRule="auto"/>
        <w:ind w:firstLine="567"/>
        <w:rPr>
          <w:rFonts w:eastAsiaTheme="minorHAnsi"/>
          <w:lang w:val="x-none" w:eastAsia="x-none"/>
        </w:rPr>
      </w:pPr>
      <w:r w:rsidRPr="00EA6389">
        <w:rPr>
          <w:b/>
          <w:bCs/>
          <w:color w:val="000000"/>
          <w:spacing w:val="36"/>
          <w:szCs w:val="22"/>
          <w:u w:val="single"/>
        </w:rPr>
        <w:t xml:space="preserve">&lt;на бланке </w:t>
      </w:r>
      <w:r w:rsidR="00054BF2">
        <w:rPr>
          <w:b/>
          <w:bCs/>
          <w:color w:val="000000"/>
          <w:spacing w:val="36"/>
          <w:szCs w:val="22"/>
          <w:u w:val="single"/>
        </w:rPr>
        <w:t>участника</w:t>
      </w:r>
      <w:r w:rsidRPr="00EA6389">
        <w:rPr>
          <w:b/>
          <w:bCs/>
          <w:color w:val="000000"/>
          <w:spacing w:val="36"/>
          <w:szCs w:val="22"/>
          <w:u w:val="single"/>
        </w:rPr>
        <w:t>&gt;</w:t>
      </w:r>
    </w:p>
    <w:p w:rsidR="002B1B78" w:rsidRDefault="00DD48D4" w:rsidP="00CB5D49">
      <w:pPr>
        <w:tabs>
          <w:tab w:val="right" w:pos="9720"/>
        </w:tabs>
        <w:kinsoku w:val="0"/>
        <w:overflowPunct w:val="0"/>
        <w:autoSpaceDE w:val="0"/>
        <w:autoSpaceDN w:val="0"/>
        <w:spacing w:line="360" w:lineRule="auto"/>
        <w:ind w:firstLine="567"/>
        <w:jc w:val="center"/>
        <w:rPr>
          <w:b/>
          <w:sz w:val="22"/>
          <w:szCs w:val="20"/>
        </w:rPr>
      </w:pPr>
      <w:r w:rsidRPr="00DD48D4">
        <w:rPr>
          <w:b/>
          <w:sz w:val="22"/>
          <w:szCs w:val="20"/>
        </w:rPr>
        <w:t>Информаци</w:t>
      </w:r>
      <w:r>
        <w:rPr>
          <w:b/>
          <w:sz w:val="22"/>
          <w:szCs w:val="20"/>
        </w:rPr>
        <w:t>я</w:t>
      </w:r>
      <w:r w:rsidRPr="00DD48D4">
        <w:rPr>
          <w:b/>
          <w:sz w:val="22"/>
          <w:szCs w:val="20"/>
        </w:rPr>
        <w:t xml:space="preserve"> о собственниках (акционерах) организации</w:t>
      </w:r>
      <w:r>
        <w:rPr>
          <w:b/>
          <w:sz w:val="22"/>
          <w:szCs w:val="20"/>
        </w:rPr>
        <w:t>__________________</w:t>
      </w:r>
      <w:r w:rsidRPr="00DD48D4">
        <w:rPr>
          <w:b/>
          <w:sz w:val="22"/>
          <w:szCs w:val="20"/>
        </w:rPr>
        <w:t xml:space="preserve"> </w:t>
      </w:r>
    </w:p>
    <w:p w:rsidR="00CB5D49" w:rsidRPr="002B1B78" w:rsidRDefault="002B1B78" w:rsidP="00CB5D49">
      <w:pPr>
        <w:tabs>
          <w:tab w:val="right" w:pos="9720"/>
        </w:tabs>
        <w:kinsoku w:val="0"/>
        <w:overflowPunct w:val="0"/>
        <w:autoSpaceDE w:val="0"/>
        <w:autoSpaceDN w:val="0"/>
        <w:spacing w:line="360" w:lineRule="auto"/>
        <w:ind w:firstLine="567"/>
        <w:jc w:val="center"/>
        <w:rPr>
          <w:sz w:val="28"/>
          <w:szCs w:val="20"/>
        </w:rPr>
      </w:pPr>
      <w:r>
        <w:rPr>
          <w:sz w:val="22"/>
          <w:szCs w:val="20"/>
        </w:rPr>
        <w:t>(</w:t>
      </w:r>
      <w:r w:rsidR="00DD48D4" w:rsidRPr="002B1B78">
        <w:rPr>
          <w:sz w:val="22"/>
          <w:szCs w:val="20"/>
        </w:rPr>
        <w:t>с указанием всей цепочки собственников, включая бенефициаров (в том числе конечных)</w:t>
      </w:r>
      <w:r>
        <w:rPr>
          <w:sz w:val="22"/>
          <w:szCs w:val="20"/>
        </w:rPr>
        <w:t>)</w:t>
      </w:r>
    </w:p>
    <w:p w:rsidR="00DE192B" w:rsidRPr="00DE192B" w:rsidRDefault="00DE192B" w:rsidP="00DE192B">
      <w:pPr>
        <w:tabs>
          <w:tab w:val="left" w:pos="1134"/>
        </w:tabs>
        <w:kinsoku w:val="0"/>
        <w:overflowPunct w:val="0"/>
        <w:autoSpaceDE w:val="0"/>
        <w:autoSpaceDN w:val="0"/>
        <w:spacing w:line="288" w:lineRule="auto"/>
        <w:ind w:firstLine="567"/>
        <w:jc w:val="center"/>
        <w:rPr>
          <w:sz w:val="22"/>
          <w:szCs w:val="28"/>
        </w:rPr>
      </w:pPr>
      <w:r w:rsidRPr="00DE192B">
        <w:rPr>
          <w:sz w:val="22"/>
          <w:szCs w:val="28"/>
        </w:rPr>
        <w:t>по состоянию на «___» ___________ 20___ 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774"/>
        <w:gridCol w:w="3467"/>
      </w:tblGrid>
      <w:tr w:rsidR="00601042" w:rsidRPr="00601042" w:rsidTr="000C76F0">
        <w:trPr>
          <w:tblHeader/>
        </w:trPr>
        <w:tc>
          <w:tcPr>
            <w:tcW w:w="1508"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r w:rsidRPr="00601042">
              <w:rPr>
                <w:sz w:val="20"/>
                <w:szCs w:val="20"/>
              </w:rPr>
              <w:t>Наименование организации (наименование, место нахождения, ИНН)</w:t>
            </w:r>
          </w:p>
        </w:tc>
        <w:tc>
          <w:tcPr>
            <w:tcW w:w="1820"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proofErr w:type="gramStart"/>
            <w:r w:rsidRPr="00601042">
              <w:rPr>
                <w:sz w:val="20"/>
                <w:szCs w:val="20"/>
              </w:rPr>
              <w:t xml:space="preserve">Собственники (акционеры) организации, с указанием </w:t>
            </w:r>
            <w:r w:rsidRPr="00601042">
              <w:rPr>
                <w:b/>
                <w:sz w:val="20"/>
                <w:szCs w:val="20"/>
              </w:rPr>
              <w:t>доли</w:t>
            </w:r>
            <w:r w:rsidRPr="00601042">
              <w:rPr>
                <w:sz w:val="20"/>
                <w:szCs w:val="20"/>
              </w:rPr>
              <w:t xml:space="preserve"> в % (наименование, место нахождения (страна), ИНН)</w:t>
            </w:r>
            <w:proofErr w:type="gramEnd"/>
          </w:p>
        </w:tc>
        <w:tc>
          <w:tcPr>
            <w:tcW w:w="1672" w:type="pct"/>
          </w:tcPr>
          <w:p w:rsidR="00601042" w:rsidRPr="00601042" w:rsidRDefault="00601042" w:rsidP="00601042">
            <w:pPr>
              <w:tabs>
                <w:tab w:val="left" w:pos="1134"/>
              </w:tabs>
              <w:kinsoku w:val="0"/>
              <w:overflowPunct w:val="0"/>
              <w:autoSpaceDE w:val="0"/>
              <w:autoSpaceDN w:val="0"/>
              <w:spacing w:line="288" w:lineRule="auto"/>
              <w:ind w:right="11" w:firstLine="567"/>
              <w:jc w:val="center"/>
              <w:rPr>
                <w:sz w:val="20"/>
                <w:szCs w:val="20"/>
              </w:rPr>
            </w:pPr>
            <w:r w:rsidRPr="00601042">
              <w:rPr>
                <w:sz w:val="20"/>
                <w:szCs w:val="20"/>
              </w:rPr>
              <w:t>Подтверждающие документы, наименование, реквизиты, паспортные данные</w:t>
            </w:r>
          </w:p>
          <w:p w:rsidR="00601042" w:rsidRPr="00601042" w:rsidRDefault="00601042" w:rsidP="00601042">
            <w:pPr>
              <w:tabs>
                <w:tab w:val="left" w:pos="1134"/>
              </w:tabs>
              <w:kinsoku w:val="0"/>
              <w:overflowPunct w:val="0"/>
              <w:autoSpaceDE w:val="0"/>
              <w:autoSpaceDN w:val="0"/>
              <w:spacing w:line="288" w:lineRule="auto"/>
              <w:ind w:right="14"/>
              <w:jc w:val="center"/>
              <w:rPr>
                <w:sz w:val="20"/>
                <w:szCs w:val="20"/>
              </w:rPr>
            </w:pPr>
            <w:r w:rsidRPr="00601042">
              <w:rPr>
                <w:sz w:val="20"/>
                <w:szCs w:val="20"/>
              </w:rPr>
              <w:t xml:space="preserve">(в </w:t>
            </w:r>
            <w:proofErr w:type="spellStart"/>
            <w:r w:rsidRPr="00601042">
              <w:rPr>
                <w:sz w:val="20"/>
                <w:szCs w:val="20"/>
              </w:rPr>
              <w:t>т.ч</w:t>
            </w:r>
            <w:proofErr w:type="spellEnd"/>
            <w:r w:rsidRPr="00601042">
              <w:rPr>
                <w:sz w:val="20"/>
                <w:szCs w:val="20"/>
              </w:rPr>
              <w:t>. гражданство)</w:t>
            </w:r>
          </w:p>
        </w:tc>
      </w:tr>
      <w:tr w:rsidR="00601042" w:rsidRPr="00601042" w:rsidTr="000C76F0">
        <w:tc>
          <w:tcPr>
            <w:tcW w:w="5000" w:type="pct"/>
            <w:gridSpan w:val="3"/>
            <w:shd w:val="clear" w:color="auto" w:fill="D9D9D9"/>
          </w:tcPr>
          <w:p w:rsidR="00601042" w:rsidRPr="006C045A" w:rsidRDefault="00601042" w:rsidP="006C045A">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 xml:space="preserve">I. </w:t>
            </w:r>
            <w:proofErr w:type="spellStart"/>
            <w:r w:rsidRPr="00601042">
              <w:rPr>
                <w:b/>
                <w:sz w:val="20"/>
                <w:szCs w:val="20"/>
                <w:lang w:val="en-US"/>
              </w:rPr>
              <w:t>Организация-Участник</w:t>
            </w:r>
            <w:proofErr w:type="spellEnd"/>
            <w:r w:rsidRPr="00601042">
              <w:rPr>
                <w:b/>
                <w:sz w:val="20"/>
                <w:szCs w:val="20"/>
                <w:lang w:val="en-US"/>
              </w:rPr>
              <w:t xml:space="preserve"> </w:t>
            </w:r>
            <w:r w:rsidR="006C045A">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C37B29">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w:t>
            </w:r>
            <w:r w:rsidRPr="00601042">
              <w:rPr>
                <w:b/>
                <w:sz w:val="20"/>
                <w:szCs w:val="20"/>
              </w:rPr>
              <w:t xml:space="preserve">. Юридические лица, являющиеся собственниками организации –Участника </w:t>
            </w:r>
            <w:r w:rsidR="00C37B29">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C37B29">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III</w:t>
            </w:r>
            <w:r w:rsidRPr="00601042">
              <w:rPr>
                <w:b/>
                <w:sz w:val="20"/>
                <w:szCs w:val="20"/>
              </w:rPr>
              <w:t xml:space="preserve">. Юридические лица, являющиеся собственниками собственников организации –Участника </w:t>
            </w:r>
            <w:r w:rsidR="00C37B29">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rPr>
          <w:trHeight w:val="136"/>
        </w:trPr>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IV</w:t>
            </w:r>
            <w:r w:rsidRPr="00601042">
              <w:rPr>
                <w:b/>
                <w:sz w:val="20"/>
                <w:szCs w:val="20"/>
              </w:rPr>
              <w:t>. Юридические лица, являющиеся собственниками следующих уровней (до конечных) …</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bl>
    <w:p w:rsidR="00601042" w:rsidRPr="00601042" w:rsidRDefault="00601042" w:rsidP="00601042">
      <w:pPr>
        <w:keepNext/>
        <w:tabs>
          <w:tab w:val="left" w:pos="1134"/>
        </w:tabs>
        <w:kinsoku w:val="0"/>
        <w:overflowPunct w:val="0"/>
        <w:autoSpaceDE w:val="0"/>
        <w:autoSpaceDN w:val="0"/>
        <w:spacing w:before="120"/>
        <w:ind w:right="4845"/>
        <w:rPr>
          <w:sz w:val="22"/>
        </w:rPr>
      </w:pPr>
    </w:p>
    <w:p w:rsidR="00CB5D49" w:rsidRPr="00CB5D49" w:rsidRDefault="00CB5D49" w:rsidP="00CB5D49">
      <w:pPr>
        <w:kinsoku w:val="0"/>
        <w:overflowPunct w:val="0"/>
        <w:autoSpaceDE w:val="0"/>
        <w:autoSpaceDN w:val="0"/>
        <w:spacing w:line="288" w:lineRule="auto"/>
        <w:ind w:firstLine="567"/>
        <w:jc w:val="both"/>
        <w:rPr>
          <w:color w:val="000000"/>
          <w:spacing w:val="-2"/>
          <w:sz w:val="22"/>
          <w:szCs w:val="28"/>
        </w:rPr>
      </w:pPr>
      <w:r w:rsidRPr="00CB5D49">
        <w:rPr>
          <w:color w:val="000000"/>
          <w:spacing w:val="-2"/>
          <w:sz w:val="22"/>
          <w:szCs w:val="28"/>
        </w:rPr>
        <w:t xml:space="preserve">             Должность                                    (подпись)                                 Ф. И. О.              </w:t>
      </w:r>
    </w:p>
    <w:p w:rsidR="00CB5D49" w:rsidRDefault="00CF3230" w:rsidP="00CF3230">
      <w:pPr>
        <w:kinsoku w:val="0"/>
        <w:overflowPunct w:val="0"/>
        <w:autoSpaceDE w:val="0"/>
        <w:autoSpaceDN w:val="0"/>
        <w:spacing w:line="288" w:lineRule="auto"/>
        <w:ind w:left="2124" w:firstLine="708"/>
        <w:jc w:val="both"/>
        <w:rPr>
          <w:color w:val="000000"/>
          <w:spacing w:val="-2"/>
          <w:sz w:val="22"/>
          <w:szCs w:val="28"/>
        </w:rPr>
      </w:pPr>
      <w:proofErr w:type="spellStart"/>
      <w:r>
        <w:rPr>
          <w:color w:val="000000"/>
          <w:spacing w:val="-2"/>
          <w:sz w:val="22"/>
          <w:szCs w:val="28"/>
        </w:rPr>
        <w:t>м.п</w:t>
      </w:r>
      <w:proofErr w:type="spellEnd"/>
      <w:r>
        <w:rPr>
          <w:color w:val="000000"/>
          <w:spacing w:val="-2"/>
          <w:sz w:val="22"/>
          <w:szCs w:val="28"/>
        </w:rPr>
        <w:t>.</w:t>
      </w:r>
    </w:p>
    <w:p w:rsidR="004819AC" w:rsidRPr="004819AC" w:rsidRDefault="004819AC" w:rsidP="004819AC">
      <w:pPr>
        <w:tabs>
          <w:tab w:val="left" w:pos="1134"/>
        </w:tabs>
        <w:kinsoku w:val="0"/>
        <w:overflowPunct w:val="0"/>
        <w:autoSpaceDE w:val="0"/>
        <w:autoSpaceDN w:val="0"/>
        <w:spacing w:before="240"/>
        <w:jc w:val="both"/>
        <w:rPr>
          <w:color w:val="000000"/>
          <w:spacing w:val="-2"/>
          <w:szCs w:val="28"/>
        </w:rPr>
      </w:pPr>
      <w:r w:rsidRPr="004819AC">
        <w:rPr>
          <w:color w:val="000000"/>
          <w:spacing w:val="-2"/>
          <w:szCs w:val="28"/>
        </w:rPr>
        <w:t>Исп. ФИО</w:t>
      </w:r>
    </w:p>
    <w:p w:rsidR="004819AC" w:rsidRPr="00CB5D49" w:rsidRDefault="004819AC" w:rsidP="004819AC">
      <w:pPr>
        <w:kinsoku w:val="0"/>
        <w:overflowPunct w:val="0"/>
        <w:autoSpaceDE w:val="0"/>
        <w:autoSpaceDN w:val="0"/>
        <w:spacing w:line="288" w:lineRule="auto"/>
        <w:jc w:val="both"/>
        <w:rPr>
          <w:color w:val="000000"/>
          <w:spacing w:val="-2"/>
          <w:sz w:val="22"/>
          <w:szCs w:val="28"/>
        </w:rPr>
      </w:pPr>
      <w:r w:rsidRPr="004819AC">
        <w:rPr>
          <w:color w:val="000000"/>
          <w:spacing w:val="-2"/>
          <w:szCs w:val="28"/>
        </w:rPr>
        <w:t>Тел.</w:t>
      </w:r>
    </w:p>
    <w:p w:rsidR="00CB5D49" w:rsidRPr="00CB5D49" w:rsidRDefault="00CB5D49" w:rsidP="00CB5D49">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конец формы</w:t>
      </w:r>
    </w:p>
    <w:p w:rsidR="00B73C94" w:rsidRDefault="00B73C94" w:rsidP="00652CE5">
      <w:pPr>
        <w:kinsoku w:val="0"/>
        <w:overflowPunct w:val="0"/>
        <w:autoSpaceDE w:val="0"/>
        <w:autoSpaceDN w:val="0"/>
        <w:spacing w:line="288" w:lineRule="auto"/>
        <w:ind w:firstLine="567"/>
        <w:jc w:val="both"/>
        <w:rPr>
          <w:b/>
          <w:i/>
          <w:sz w:val="28"/>
          <w:szCs w:val="28"/>
          <w:u w:val="single"/>
        </w:rPr>
      </w:pPr>
    </w:p>
    <w:p w:rsidR="00652CE5" w:rsidRPr="00CB5D49" w:rsidRDefault="00652CE5" w:rsidP="00652CE5">
      <w:pPr>
        <w:kinsoku w:val="0"/>
        <w:overflowPunct w:val="0"/>
        <w:autoSpaceDE w:val="0"/>
        <w:autoSpaceDN w:val="0"/>
        <w:spacing w:line="288" w:lineRule="auto"/>
        <w:ind w:firstLine="567"/>
        <w:jc w:val="both"/>
        <w:rPr>
          <w:b/>
          <w:i/>
          <w:sz w:val="28"/>
          <w:szCs w:val="28"/>
          <w:u w:val="single"/>
        </w:rPr>
      </w:pPr>
      <w:r w:rsidRPr="00CB5D49">
        <w:rPr>
          <w:b/>
          <w:i/>
          <w:sz w:val="28"/>
          <w:szCs w:val="28"/>
          <w:u w:val="single"/>
        </w:rPr>
        <w:t xml:space="preserve">Примечание: </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Для собственников/бенефициаров/акционеров физических лиц указать ФИО, паспортные данные, гражданство и долю </w:t>
      </w:r>
      <w:proofErr w:type="gramStart"/>
      <w:r w:rsidRPr="00652CE5">
        <w:rPr>
          <w:sz w:val="20"/>
          <w:szCs w:val="20"/>
        </w:rPr>
        <w:t>в</w:t>
      </w:r>
      <w:proofErr w:type="gramEnd"/>
      <w:r w:rsidRPr="00652CE5">
        <w:rPr>
          <w:sz w:val="20"/>
          <w:szCs w:val="20"/>
        </w:rPr>
        <w:t xml:space="preserve"> %.</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Для собственников/акционеров юридических лиц указать:</w:t>
      </w:r>
    </w:p>
    <w:p w:rsidR="00652CE5" w:rsidRPr="00652CE5"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Наименование, форму собственности, ИНН, место нахождения (страну регистрации) и долю в % </w:t>
      </w:r>
      <w:proofErr w:type="gramStart"/>
      <w:r w:rsidRPr="00652CE5">
        <w:rPr>
          <w:sz w:val="20"/>
          <w:szCs w:val="20"/>
        </w:rPr>
        <w:t>в</w:t>
      </w:r>
      <w:proofErr w:type="gramEnd"/>
      <w:r w:rsidRPr="00652CE5">
        <w:rPr>
          <w:sz w:val="20"/>
          <w:szCs w:val="20"/>
        </w:rPr>
        <w:t xml:space="preserve"> организации – Участнике </w:t>
      </w:r>
      <w:r w:rsidR="00DD4993">
        <w:rPr>
          <w:sz w:val="20"/>
          <w:szCs w:val="20"/>
        </w:rPr>
        <w:t>тендера</w:t>
      </w:r>
      <w:r w:rsidRPr="00652CE5">
        <w:rPr>
          <w:sz w:val="20"/>
          <w:szCs w:val="20"/>
        </w:rPr>
        <w:t>,</w:t>
      </w:r>
    </w:p>
    <w:p w:rsidR="00652CE5" w:rsidRPr="00652CE5"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Указать своих собственников (</w:t>
      </w:r>
      <w:proofErr w:type="gramStart"/>
      <w:r w:rsidRPr="00652CE5">
        <w:rPr>
          <w:sz w:val="20"/>
          <w:szCs w:val="20"/>
        </w:rPr>
        <w:t>до</w:t>
      </w:r>
      <w:proofErr w:type="gramEnd"/>
      <w:r w:rsidRPr="00652CE5">
        <w:rPr>
          <w:sz w:val="20"/>
          <w:szCs w:val="20"/>
        </w:rPr>
        <w:t xml:space="preserve"> конечных).</w:t>
      </w:r>
    </w:p>
    <w:p w:rsidR="00652CE5" w:rsidRPr="00652CE5" w:rsidRDefault="00C37B29" w:rsidP="007B5825">
      <w:pPr>
        <w:widowControl w:val="0"/>
        <w:numPr>
          <w:ilvl w:val="0"/>
          <w:numId w:val="10"/>
        </w:numPr>
        <w:tabs>
          <w:tab w:val="left" w:pos="1134"/>
        </w:tabs>
        <w:kinsoku w:val="0"/>
        <w:overflowPunct w:val="0"/>
        <w:autoSpaceDE w:val="0"/>
        <w:autoSpaceDN w:val="0"/>
        <w:spacing w:before="120" w:line="288" w:lineRule="auto"/>
        <w:ind w:left="-284" w:hanging="425"/>
        <w:contextualSpacing/>
        <w:jc w:val="both"/>
        <w:rPr>
          <w:sz w:val="20"/>
          <w:szCs w:val="20"/>
        </w:rPr>
      </w:pPr>
      <w:r>
        <w:rPr>
          <w:sz w:val="20"/>
          <w:szCs w:val="20"/>
        </w:rPr>
        <w:t>В</w:t>
      </w:r>
      <w:r w:rsidRPr="00C37B29">
        <w:rPr>
          <w:sz w:val="20"/>
          <w:szCs w:val="20"/>
        </w:rPr>
        <w:t xml:space="preserve"> случае если акции </w:t>
      </w:r>
      <w:r>
        <w:rPr>
          <w:sz w:val="20"/>
          <w:szCs w:val="20"/>
        </w:rPr>
        <w:t>Участника</w:t>
      </w:r>
      <w:r w:rsidRPr="00C37B29">
        <w:rPr>
          <w:sz w:val="20"/>
          <w:szCs w:val="20"/>
        </w:rPr>
        <w:t xml:space="preserve">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r w:rsidR="00652CE5" w:rsidRPr="00652CE5">
        <w:rPr>
          <w:sz w:val="20"/>
          <w:szCs w:val="20"/>
        </w:rPr>
        <w:t>.</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Форма сведений должна быть подписана и скреплена оттиском печати (при наличии).</w:t>
      </w:r>
    </w:p>
    <w:p w:rsidR="00426660" w:rsidRDefault="00426660" w:rsidP="00426660">
      <w:pPr>
        <w:shd w:val="clear" w:color="auto" w:fill="FFFFFF"/>
        <w:kinsoku w:val="0"/>
        <w:overflowPunct w:val="0"/>
        <w:autoSpaceDE w:val="0"/>
        <w:autoSpaceDN w:val="0"/>
        <w:spacing w:before="134" w:line="288" w:lineRule="auto"/>
        <w:ind w:left="5" w:right="14" w:firstLine="355"/>
        <w:jc w:val="both"/>
        <w:rPr>
          <w:b/>
        </w:rPr>
      </w:pPr>
    </w:p>
    <w:p w:rsidR="00EA1765" w:rsidRDefault="00EA1765" w:rsidP="00014A8A">
      <w:pPr>
        <w:pStyle w:val="10"/>
        <w:spacing w:before="0"/>
        <w:rPr>
          <w:rFonts w:ascii="Times New Roman" w:hAnsi="Times New Roman" w:cs="Times New Roman"/>
          <w:color w:val="auto"/>
        </w:rPr>
      </w:pPr>
      <w:bookmarkStart w:id="106" w:name="_Toc411326925"/>
      <w:bookmarkStart w:id="107" w:name="_Toc411326996"/>
    </w:p>
    <w:p w:rsidR="00332CE3" w:rsidRDefault="00332CE3" w:rsidP="00014A8A">
      <w:pPr>
        <w:pStyle w:val="10"/>
        <w:spacing w:before="0"/>
        <w:rPr>
          <w:rFonts w:ascii="Times New Roman" w:hAnsi="Times New Roman" w:cs="Times New Roman"/>
          <w:color w:val="auto"/>
        </w:rPr>
      </w:pPr>
      <w:bookmarkStart w:id="108" w:name="_Toc476130356"/>
      <w:r w:rsidRPr="00014A8A">
        <w:rPr>
          <w:rFonts w:ascii="Times New Roman" w:hAnsi="Times New Roman" w:cs="Times New Roman"/>
          <w:color w:val="auto"/>
        </w:rPr>
        <w:t xml:space="preserve">Приложение № </w:t>
      </w:r>
      <w:r w:rsidR="00025F8C">
        <w:rPr>
          <w:rFonts w:ascii="Times New Roman" w:hAnsi="Times New Roman" w:cs="Times New Roman"/>
          <w:color w:val="auto"/>
        </w:rPr>
        <w:t>3</w:t>
      </w:r>
      <w:r w:rsidR="00014A8A" w:rsidRPr="00014A8A">
        <w:rPr>
          <w:rFonts w:ascii="Times New Roman" w:hAnsi="Times New Roman" w:cs="Times New Roman"/>
          <w:color w:val="auto"/>
        </w:rPr>
        <w:t xml:space="preserve">: </w:t>
      </w:r>
      <w:r w:rsidRPr="00014A8A">
        <w:rPr>
          <w:rFonts w:ascii="Times New Roman" w:hAnsi="Times New Roman" w:cs="Times New Roman"/>
          <w:color w:val="auto"/>
        </w:rPr>
        <w:t>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bookmarkEnd w:id="106"/>
      <w:bookmarkEnd w:id="107"/>
      <w:bookmarkEnd w:id="108"/>
    </w:p>
    <w:p w:rsidR="00014A8A" w:rsidRPr="00014A8A" w:rsidRDefault="00014A8A" w:rsidP="00014A8A"/>
    <w:p w:rsidR="00332CE3" w:rsidRPr="00276C9D" w:rsidRDefault="00332CE3" w:rsidP="00332CE3">
      <w:pPr>
        <w:pBdr>
          <w:top w:val="single" w:sz="4" w:space="1" w:color="auto"/>
        </w:pBdr>
        <w:shd w:val="clear" w:color="auto" w:fill="E0E0E0"/>
        <w:kinsoku w:val="0"/>
        <w:overflowPunct w:val="0"/>
        <w:autoSpaceDE w:val="0"/>
        <w:autoSpaceDN w:val="0"/>
        <w:spacing w:before="120"/>
        <w:ind w:right="21"/>
        <w:jc w:val="center"/>
        <w:rPr>
          <w:rFonts w:ascii="Calibri" w:hAnsi="Calibri"/>
          <w:b/>
          <w:bCs/>
          <w:color w:val="000000"/>
          <w:spacing w:val="36"/>
        </w:rPr>
      </w:pPr>
      <w:r w:rsidRPr="00276C9D">
        <w:rPr>
          <w:rFonts w:ascii="Calibri" w:hAnsi="Calibri"/>
          <w:b/>
          <w:bCs/>
          <w:color w:val="000000"/>
          <w:spacing w:val="36"/>
        </w:rPr>
        <w:t>начало формы</w:t>
      </w:r>
    </w:p>
    <w:p w:rsidR="009F067B" w:rsidRDefault="009F067B" w:rsidP="009F067B">
      <w:pPr>
        <w:kinsoku w:val="0"/>
        <w:overflowPunct w:val="0"/>
        <w:autoSpaceDE w:val="0"/>
        <w:autoSpaceDN w:val="0"/>
        <w:spacing w:before="120"/>
        <w:rPr>
          <w:b/>
          <w:sz w:val="20"/>
          <w:szCs w:val="20"/>
        </w:rPr>
      </w:pPr>
      <w:r w:rsidRPr="00EA6389">
        <w:rPr>
          <w:b/>
          <w:bCs/>
          <w:color w:val="000000"/>
          <w:spacing w:val="36"/>
          <w:szCs w:val="22"/>
          <w:u w:val="single"/>
        </w:rPr>
        <w:t xml:space="preserve">&lt;на бланке </w:t>
      </w:r>
      <w:r w:rsidR="006C045A">
        <w:rPr>
          <w:b/>
          <w:bCs/>
          <w:color w:val="000000"/>
          <w:spacing w:val="36"/>
          <w:szCs w:val="22"/>
          <w:u w:val="single"/>
        </w:rPr>
        <w:t>участника</w:t>
      </w:r>
      <w:r w:rsidRPr="00EA6389">
        <w:rPr>
          <w:b/>
          <w:bCs/>
          <w:color w:val="000000"/>
          <w:spacing w:val="36"/>
          <w:szCs w:val="22"/>
          <w:u w:val="single"/>
        </w:rPr>
        <w:t>&gt;</w:t>
      </w:r>
    </w:p>
    <w:p w:rsidR="00332CE3" w:rsidRPr="004F6054" w:rsidRDefault="00332CE3" w:rsidP="00332CE3">
      <w:pPr>
        <w:kinsoku w:val="0"/>
        <w:overflowPunct w:val="0"/>
        <w:autoSpaceDE w:val="0"/>
        <w:autoSpaceDN w:val="0"/>
        <w:spacing w:before="120"/>
        <w:jc w:val="center"/>
        <w:rPr>
          <w:b/>
          <w:sz w:val="20"/>
          <w:szCs w:val="20"/>
        </w:rPr>
      </w:pPr>
      <w:r w:rsidRPr="004F6054">
        <w:rPr>
          <w:b/>
          <w:sz w:val="20"/>
          <w:szCs w:val="20"/>
        </w:rPr>
        <w:t>Подтверждение участника тендерной процедуры наличия согласия на обработку персональных данных и направления уведомлений об осуществлении обработки персональных данных</w:t>
      </w:r>
    </w:p>
    <w:p w:rsidR="009038C1" w:rsidRPr="009038C1" w:rsidRDefault="009038C1" w:rsidP="009038C1">
      <w:pPr>
        <w:tabs>
          <w:tab w:val="left" w:pos="1134"/>
        </w:tabs>
        <w:kinsoku w:val="0"/>
        <w:overflowPunct w:val="0"/>
        <w:autoSpaceDE w:val="0"/>
        <w:autoSpaceDN w:val="0"/>
        <w:spacing w:after="60" w:line="228" w:lineRule="auto"/>
        <w:jc w:val="both"/>
        <w:rPr>
          <w:sz w:val="20"/>
          <w:szCs w:val="28"/>
        </w:rPr>
      </w:pPr>
      <w:r w:rsidRPr="009038C1">
        <w:rPr>
          <w:sz w:val="20"/>
          <w:szCs w:val="28"/>
        </w:rPr>
        <w:t>Настоящим _____________________________________________________________________,</w:t>
      </w:r>
    </w:p>
    <w:p w:rsidR="009038C1" w:rsidRPr="009038C1" w:rsidRDefault="009038C1" w:rsidP="009038C1">
      <w:pPr>
        <w:tabs>
          <w:tab w:val="left" w:pos="1134"/>
        </w:tabs>
        <w:kinsoku w:val="0"/>
        <w:overflowPunct w:val="0"/>
        <w:autoSpaceDE w:val="0"/>
        <w:autoSpaceDN w:val="0"/>
        <w:spacing w:after="60" w:line="228" w:lineRule="auto"/>
        <w:jc w:val="center"/>
        <w:rPr>
          <w:i/>
          <w:sz w:val="20"/>
          <w:szCs w:val="22"/>
          <w:vertAlign w:val="superscript"/>
        </w:rPr>
      </w:pPr>
      <w:r w:rsidRPr="009038C1">
        <w:rPr>
          <w:i/>
          <w:sz w:val="20"/>
          <w:szCs w:val="22"/>
          <w:vertAlign w:val="superscript"/>
        </w:rPr>
        <w:t xml:space="preserve">(наименование Участника </w:t>
      </w:r>
      <w:r w:rsidR="006C045A">
        <w:rPr>
          <w:i/>
          <w:sz w:val="20"/>
          <w:szCs w:val="22"/>
          <w:vertAlign w:val="superscript"/>
        </w:rPr>
        <w:t>тендера</w:t>
      </w:r>
      <w:r w:rsidRPr="009038C1">
        <w:rPr>
          <w:i/>
          <w:sz w:val="20"/>
          <w:szCs w:val="22"/>
          <w:vertAlign w:val="superscript"/>
        </w:rPr>
        <w:t>)</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Адрес места нахождения (юридический адрес): ______________________________________,</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Фактический адрес: ______________________________________________________________,</w:t>
      </w:r>
    </w:p>
    <w:p w:rsidR="009038C1" w:rsidRPr="009038C1" w:rsidRDefault="009038C1" w:rsidP="009038C1">
      <w:pPr>
        <w:tabs>
          <w:tab w:val="left" w:pos="1134"/>
        </w:tabs>
        <w:kinsoku w:val="0"/>
        <w:overflowPunct w:val="0"/>
        <w:autoSpaceDE w:val="0"/>
        <w:autoSpaceDN w:val="0"/>
        <w:spacing w:line="228" w:lineRule="auto"/>
        <w:jc w:val="both"/>
        <w:rPr>
          <w:sz w:val="20"/>
          <w:szCs w:val="22"/>
        </w:rPr>
      </w:pPr>
      <w:r w:rsidRPr="009038C1">
        <w:rPr>
          <w:sz w:val="20"/>
          <w:szCs w:val="28"/>
        </w:rPr>
        <w:t>Свидетельство о регистрации/ИНН (для индивидуального предпринимателя):</w:t>
      </w:r>
      <w:r w:rsidRPr="009038C1">
        <w:rPr>
          <w:sz w:val="20"/>
          <w:szCs w:val="22"/>
        </w:rPr>
        <w:t xml:space="preserve"> _______________________________________________________________________________</w:t>
      </w:r>
      <w:proofErr w:type="gramStart"/>
      <w:r w:rsidRPr="009038C1">
        <w:rPr>
          <w:sz w:val="20"/>
          <w:szCs w:val="22"/>
        </w:rPr>
        <w:t xml:space="preserve"> .</w:t>
      </w:r>
      <w:proofErr w:type="gramEnd"/>
    </w:p>
    <w:p w:rsidR="009038C1" w:rsidRPr="009038C1" w:rsidRDefault="009038C1" w:rsidP="009038C1">
      <w:pPr>
        <w:tabs>
          <w:tab w:val="left" w:pos="1134"/>
        </w:tabs>
        <w:kinsoku w:val="0"/>
        <w:overflowPunct w:val="0"/>
        <w:autoSpaceDE w:val="0"/>
        <w:autoSpaceDN w:val="0"/>
        <w:spacing w:after="120" w:line="228" w:lineRule="auto"/>
        <w:jc w:val="both"/>
        <w:rPr>
          <w:i/>
          <w:sz w:val="18"/>
          <w:szCs w:val="20"/>
          <w:vertAlign w:val="superscript"/>
        </w:rPr>
      </w:pPr>
      <w:r w:rsidRPr="009038C1">
        <w:rPr>
          <w:i/>
          <w:sz w:val="18"/>
          <w:szCs w:val="20"/>
          <w:vertAlign w:val="superscript"/>
        </w:rPr>
        <w:t>(наименование документа, №, сведения о дате выдачи документа и выдавшем его органе)</w:t>
      </w:r>
    </w:p>
    <w:p w:rsidR="009038C1" w:rsidRPr="009038C1" w:rsidRDefault="009038C1" w:rsidP="009038C1">
      <w:pPr>
        <w:tabs>
          <w:tab w:val="left" w:pos="1134"/>
        </w:tabs>
        <w:kinsoku w:val="0"/>
        <w:overflowPunct w:val="0"/>
        <w:autoSpaceDE w:val="0"/>
        <w:autoSpaceDN w:val="0"/>
        <w:spacing w:after="120"/>
        <w:jc w:val="both"/>
        <w:rPr>
          <w:sz w:val="20"/>
          <w:szCs w:val="28"/>
        </w:rPr>
      </w:pPr>
      <w:proofErr w:type="gramStart"/>
      <w:r w:rsidRPr="009038C1">
        <w:rPr>
          <w:sz w:val="20"/>
          <w:szCs w:val="28"/>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w:t>
      </w:r>
      <w:r w:rsidR="00491B0B" w:rsidRPr="009038C1">
        <w:rPr>
          <w:sz w:val="20"/>
          <w:szCs w:val="28"/>
        </w:rPr>
        <w:t xml:space="preserve"> </w:t>
      </w:r>
      <w:r w:rsidRPr="009038C1">
        <w:rPr>
          <w:sz w:val="20"/>
          <w:szCs w:val="28"/>
        </w:rPr>
        <w:t xml:space="preserve">/процедурах </w:t>
      </w:r>
      <w:r w:rsidR="00491B0B">
        <w:rPr>
          <w:sz w:val="20"/>
          <w:szCs w:val="28"/>
        </w:rPr>
        <w:t>тендеров</w:t>
      </w:r>
      <w:r w:rsidRPr="009038C1">
        <w:rPr>
          <w:sz w:val="20"/>
          <w:szCs w:val="28"/>
        </w:rPr>
        <w:t xml:space="preserve">, включения в отчет о проведении </w:t>
      </w:r>
      <w:r w:rsidR="00491B0B">
        <w:rPr>
          <w:sz w:val="20"/>
          <w:szCs w:val="28"/>
        </w:rPr>
        <w:t xml:space="preserve">тендерных </w:t>
      </w:r>
      <w:r w:rsidRPr="009038C1">
        <w:rPr>
          <w:sz w:val="20"/>
          <w:szCs w:val="28"/>
        </w:rPr>
        <w:t xml:space="preserve">процедур  в соответствии с Положением </w:t>
      </w:r>
      <w:r w:rsidR="00491B0B">
        <w:rPr>
          <w:sz w:val="20"/>
          <w:szCs w:val="28"/>
        </w:rPr>
        <w:t>Общества о проведении тендерных процедур</w:t>
      </w:r>
      <w:r w:rsidRPr="009038C1">
        <w:rPr>
          <w:sz w:val="20"/>
          <w:szCs w:val="28"/>
        </w:rPr>
        <w:t xml:space="preserve"> всех требуемых в соответствии с действующим законодательством Российской Федерации (в том числе о персональных данных) согласий на</w:t>
      </w:r>
      <w:proofErr w:type="gramEnd"/>
      <w:r w:rsidRPr="009038C1">
        <w:rPr>
          <w:sz w:val="20"/>
          <w:szCs w:val="28"/>
        </w:rPr>
        <w:t xml:space="preserve">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w:t>
      </w:r>
      <w:r w:rsidR="00491B0B" w:rsidRPr="009038C1">
        <w:rPr>
          <w:sz w:val="20"/>
          <w:szCs w:val="28"/>
        </w:rPr>
        <w:t xml:space="preserve"> </w:t>
      </w:r>
      <w:r w:rsidRPr="009038C1">
        <w:rPr>
          <w:sz w:val="20"/>
          <w:szCs w:val="28"/>
        </w:rPr>
        <w:t xml:space="preserve">в любой из частей </w:t>
      </w:r>
      <w:r w:rsidR="00491B0B">
        <w:rPr>
          <w:sz w:val="20"/>
          <w:szCs w:val="28"/>
        </w:rPr>
        <w:t>предложений</w:t>
      </w:r>
      <w:r w:rsidRPr="009038C1">
        <w:rPr>
          <w:sz w:val="20"/>
          <w:szCs w:val="28"/>
        </w:rPr>
        <w:t xml:space="preserve"> при участии в </w:t>
      </w:r>
      <w:r w:rsidR="00491B0B">
        <w:rPr>
          <w:sz w:val="20"/>
          <w:szCs w:val="28"/>
        </w:rPr>
        <w:t>тендерных процедурах</w:t>
      </w:r>
      <w:r w:rsidRPr="009038C1">
        <w:rPr>
          <w:sz w:val="20"/>
          <w:szCs w:val="28"/>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491B0B">
        <w:rPr>
          <w:sz w:val="20"/>
          <w:szCs w:val="28"/>
        </w:rPr>
        <w:t>ООО «Каспийская нефтяная компания»</w:t>
      </w:r>
      <w:r w:rsidRPr="009038C1">
        <w:rPr>
          <w:sz w:val="20"/>
          <w:szCs w:val="28"/>
        </w:rPr>
        <w:t xml:space="preserve">, зарегистрированному по адресу: </w:t>
      </w:r>
      <w:proofErr w:type="spellStart"/>
      <w:r w:rsidR="00491B0B">
        <w:rPr>
          <w:sz w:val="20"/>
          <w:szCs w:val="28"/>
        </w:rPr>
        <w:t>г</w:t>
      </w:r>
      <w:proofErr w:type="gramStart"/>
      <w:r w:rsidR="00491B0B">
        <w:rPr>
          <w:sz w:val="20"/>
          <w:szCs w:val="28"/>
        </w:rPr>
        <w:t>.А</w:t>
      </w:r>
      <w:proofErr w:type="gramEnd"/>
      <w:r w:rsidR="00491B0B">
        <w:rPr>
          <w:sz w:val="20"/>
          <w:szCs w:val="28"/>
        </w:rPr>
        <w:t>страхань</w:t>
      </w:r>
      <w:proofErr w:type="spellEnd"/>
      <w:r w:rsidR="00491B0B">
        <w:rPr>
          <w:sz w:val="20"/>
          <w:szCs w:val="28"/>
        </w:rPr>
        <w:t>, проспект Губернатора Анатолия Гужвина, д.10</w:t>
      </w:r>
      <w:r w:rsidRPr="009038C1">
        <w:rPr>
          <w:sz w:val="20"/>
          <w:szCs w:val="28"/>
        </w:rPr>
        <w:t>, т.е. на совершение действий, предусмотренных п.3. ст.3 Закона 152-ФЗ.</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491B0B">
        <w:rPr>
          <w:sz w:val="20"/>
          <w:szCs w:val="28"/>
        </w:rPr>
        <w:t>ООО «Каспийская нефтяная компания»</w:t>
      </w:r>
      <w:r w:rsidRPr="009038C1">
        <w:rPr>
          <w:sz w:val="20"/>
          <w:szCs w:val="2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9038C1">
        <w:rPr>
          <w:sz w:val="20"/>
          <w:szCs w:val="28"/>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491B0B">
        <w:rPr>
          <w:sz w:val="20"/>
          <w:szCs w:val="28"/>
        </w:rPr>
        <w:t>ООО «Каспийская</w:t>
      </w:r>
      <w:proofErr w:type="gramEnd"/>
      <w:r w:rsidR="00491B0B">
        <w:rPr>
          <w:sz w:val="20"/>
          <w:szCs w:val="28"/>
        </w:rPr>
        <w:t xml:space="preserve"> нефтяная компания»</w:t>
      </w:r>
      <w:r w:rsidRPr="009038C1">
        <w:rPr>
          <w:sz w:val="20"/>
          <w:szCs w:val="28"/>
        </w:rPr>
        <w:t xml:space="preserve"> выступает для третьих лиц, которым передаются персональные данные, Организатором </w:t>
      </w:r>
      <w:r w:rsidR="00491B0B">
        <w:rPr>
          <w:sz w:val="20"/>
          <w:szCs w:val="28"/>
        </w:rPr>
        <w:t>тендера</w:t>
      </w:r>
      <w:r w:rsidRPr="009038C1">
        <w:rPr>
          <w:sz w:val="20"/>
          <w:szCs w:val="28"/>
        </w:rPr>
        <w:t>.</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Условием прекращения обработки персональных данных является получение </w:t>
      </w:r>
      <w:r w:rsidR="00491B0B">
        <w:rPr>
          <w:sz w:val="20"/>
          <w:szCs w:val="28"/>
        </w:rPr>
        <w:t>ООО «Каспийская нефтяная компания»</w:t>
      </w:r>
      <w:r w:rsidRPr="009038C1">
        <w:rPr>
          <w:sz w:val="20"/>
          <w:szCs w:val="28"/>
        </w:rPr>
        <w:t xml:space="preserve"> письменного уведомления об отзыве согласия на обработку персональных данных.</w:t>
      </w:r>
    </w:p>
    <w:p w:rsidR="00332CE3" w:rsidRPr="004F6054" w:rsidRDefault="009038C1" w:rsidP="009038C1">
      <w:pPr>
        <w:kinsoku w:val="0"/>
        <w:overflowPunct w:val="0"/>
        <w:autoSpaceDE w:val="0"/>
        <w:autoSpaceDN w:val="0"/>
        <w:spacing w:after="120" w:line="288" w:lineRule="auto"/>
        <w:ind w:firstLine="567"/>
        <w:jc w:val="both"/>
        <w:rPr>
          <w:sz w:val="20"/>
          <w:szCs w:val="20"/>
        </w:rPr>
      </w:pPr>
      <w:r w:rsidRPr="009038C1">
        <w:rPr>
          <w:sz w:val="20"/>
          <w:szCs w:val="28"/>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"___"______________ 201_ г</w:t>
      </w:r>
      <w:proofErr w:type="gramStart"/>
      <w:r w:rsidRPr="004F6054">
        <w:rPr>
          <w:sz w:val="20"/>
          <w:szCs w:val="20"/>
        </w:rPr>
        <w:t>. _________</w:t>
      </w:r>
      <w:r w:rsidR="009038C1">
        <w:rPr>
          <w:sz w:val="20"/>
          <w:szCs w:val="20"/>
        </w:rPr>
        <w:t>___________</w:t>
      </w:r>
      <w:r w:rsidRPr="004F6054">
        <w:rPr>
          <w:sz w:val="20"/>
          <w:szCs w:val="20"/>
        </w:rPr>
        <w:t>________ (_________)</w:t>
      </w:r>
      <w:proofErr w:type="gramEnd"/>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М.П.                                                                (подпись)                         ФИО</w:t>
      </w:r>
    </w:p>
    <w:p w:rsidR="00332CE3" w:rsidRPr="004F6054" w:rsidRDefault="00332CE3" w:rsidP="00332CE3">
      <w:pPr>
        <w:kinsoku w:val="0"/>
        <w:overflowPunct w:val="0"/>
        <w:autoSpaceDE w:val="0"/>
        <w:autoSpaceDN w:val="0"/>
        <w:spacing w:line="288" w:lineRule="auto"/>
        <w:ind w:firstLine="567"/>
        <w:jc w:val="both"/>
        <w:rPr>
          <w:sz w:val="20"/>
          <w:szCs w:val="20"/>
        </w:rPr>
      </w:pPr>
    </w:p>
    <w:p w:rsidR="00332CE3" w:rsidRPr="004F6054" w:rsidRDefault="00332CE3" w:rsidP="00332CE3">
      <w:pPr>
        <w:pBdr>
          <w:bottom w:val="single" w:sz="4" w:space="1" w:color="auto"/>
        </w:pBdr>
        <w:shd w:val="clear" w:color="auto" w:fill="E0E0E0"/>
        <w:kinsoku w:val="0"/>
        <w:overflowPunct w:val="0"/>
        <w:autoSpaceDE w:val="0"/>
        <w:autoSpaceDN w:val="0"/>
        <w:spacing w:before="120"/>
        <w:ind w:right="21"/>
        <w:jc w:val="center"/>
        <w:rPr>
          <w:sz w:val="20"/>
          <w:szCs w:val="20"/>
          <w:lang w:val="x-none"/>
        </w:rPr>
      </w:pPr>
      <w:r w:rsidRPr="004F6054">
        <w:rPr>
          <w:b/>
          <w:bCs/>
          <w:color w:val="000000"/>
          <w:spacing w:val="36"/>
          <w:sz w:val="20"/>
          <w:szCs w:val="20"/>
        </w:rPr>
        <w:t>конец формы</w:t>
      </w:r>
    </w:p>
    <w:p w:rsidR="00332CE3" w:rsidRPr="00276C9D" w:rsidRDefault="00332CE3" w:rsidP="00332CE3">
      <w:pPr>
        <w:ind w:firstLine="708"/>
        <w:rPr>
          <w:lang w:val="x-none"/>
        </w:rPr>
      </w:pPr>
    </w:p>
    <w:p w:rsidR="00332CE3" w:rsidRPr="001F2D39" w:rsidRDefault="00332CE3" w:rsidP="00332CE3">
      <w:pPr>
        <w:ind w:firstLine="708"/>
        <w:rPr>
          <w:lang w:val="x-none"/>
        </w:rPr>
      </w:pPr>
    </w:p>
    <w:p w:rsidR="00364BD4" w:rsidRDefault="00364BD4" w:rsidP="00364BD4"/>
    <w:p w:rsidR="008D47D3" w:rsidRDefault="008D47D3" w:rsidP="00364BD4"/>
    <w:p w:rsidR="008D47D3" w:rsidRDefault="008D47D3" w:rsidP="00364BD4"/>
    <w:p w:rsidR="00B66C84" w:rsidRDefault="00B66C84" w:rsidP="00364BD4">
      <w:pPr>
        <w:sectPr w:rsidR="00B66C84" w:rsidSect="00AA49D3">
          <w:footerReference w:type="default" r:id="rId45"/>
          <w:footnotePr>
            <w:numRestart w:val="eachPage"/>
          </w:footnotePr>
          <w:pgSz w:w="11906" w:h="16838" w:code="9"/>
          <w:pgMar w:top="567" w:right="567" w:bottom="567" w:left="1077" w:header="283" w:footer="283" w:gutter="0"/>
          <w:pgNumType w:start="1"/>
          <w:cols w:space="708"/>
          <w:docGrid w:linePitch="360"/>
        </w:sectPr>
      </w:pPr>
    </w:p>
    <w:p w:rsidR="00066C8E" w:rsidRPr="00AD2814" w:rsidRDefault="00066C8E" w:rsidP="00AD2814">
      <w:pPr>
        <w:pStyle w:val="10"/>
        <w:rPr>
          <w:rFonts w:ascii="Times New Roman" w:hAnsi="Times New Roman" w:cs="Times New Roman"/>
          <w:color w:val="auto"/>
        </w:rPr>
      </w:pPr>
      <w:bookmarkStart w:id="109" w:name="_Toc411326926"/>
      <w:bookmarkStart w:id="110" w:name="_Toc411326997"/>
      <w:bookmarkStart w:id="111" w:name="_Toc476130357"/>
      <w:r w:rsidRPr="00AD2814">
        <w:rPr>
          <w:rFonts w:ascii="Times New Roman" w:hAnsi="Times New Roman" w:cs="Times New Roman"/>
          <w:color w:val="auto"/>
        </w:rPr>
        <w:lastRenderedPageBreak/>
        <w:t xml:space="preserve">Приложение № </w:t>
      </w:r>
      <w:r w:rsidR="00290791">
        <w:rPr>
          <w:rFonts w:ascii="Times New Roman" w:hAnsi="Times New Roman" w:cs="Times New Roman"/>
          <w:color w:val="auto"/>
        </w:rPr>
        <w:t>4</w:t>
      </w:r>
      <w:r w:rsidR="00AD2814" w:rsidRPr="00AD2814">
        <w:rPr>
          <w:rFonts w:ascii="Times New Roman" w:hAnsi="Times New Roman" w:cs="Times New Roman"/>
          <w:color w:val="auto"/>
        </w:rPr>
        <w:t xml:space="preserve">: </w:t>
      </w:r>
      <w:r w:rsidR="00102F0A" w:rsidRPr="00AD2814">
        <w:rPr>
          <w:rFonts w:ascii="Times New Roman" w:hAnsi="Times New Roman" w:cs="Times New Roman"/>
          <w:color w:val="auto"/>
        </w:rPr>
        <w:t>С</w:t>
      </w:r>
      <w:r w:rsidRPr="00AD2814">
        <w:rPr>
          <w:rFonts w:ascii="Times New Roman" w:hAnsi="Times New Roman" w:cs="Times New Roman"/>
          <w:color w:val="auto"/>
        </w:rPr>
        <w:t>ведени</w:t>
      </w:r>
      <w:r w:rsidR="00102F0A" w:rsidRPr="00AD2814">
        <w:rPr>
          <w:rFonts w:ascii="Times New Roman" w:hAnsi="Times New Roman" w:cs="Times New Roman"/>
          <w:color w:val="auto"/>
        </w:rPr>
        <w:t>я</w:t>
      </w:r>
      <w:r w:rsidRPr="00AD2814">
        <w:rPr>
          <w:rFonts w:ascii="Times New Roman" w:hAnsi="Times New Roman" w:cs="Times New Roman"/>
          <w:color w:val="auto"/>
        </w:rPr>
        <w:t xml:space="preserve"> об опыте выполнения аналогичных договоров</w:t>
      </w:r>
      <w:bookmarkEnd w:id="109"/>
      <w:bookmarkEnd w:id="110"/>
      <w:bookmarkEnd w:id="111"/>
    </w:p>
    <w:p w:rsidR="00AD2814" w:rsidRPr="00066C8E" w:rsidRDefault="00AD2814" w:rsidP="00AD2814">
      <w:pPr>
        <w:tabs>
          <w:tab w:val="left" w:pos="0"/>
        </w:tabs>
        <w:ind w:right="21"/>
        <w:rPr>
          <w:b/>
          <w:sz w:val="28"/>
          <w:szCs w:val="28"/>
        </w:rPr>
      </w:pPr>
    </w:p>
    <w:p w:rsidR="00066C8E" w:rsidRPr="00066C8E" w:rsidRDefault="00066C8E" w:rsidP="00066C8E">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DE1368" w:rsidRDefault="00DE1368" w:rsidP="00066C8E">
      <w:pPr>
        <w:kinsoku w:val="0"/>
        <w:overflowPunct w:val="0"/>
        <w:autoSpaceDE w:val="0"/>
        <w:autoSpaceDN w:val="0"/>
        <w:spacing w:line="288" w:lineRule="auto"/>
        <w:ind w:firstLine="567"/>
        <w:jc w:val="both"/>
        <w:rPr>
          <w:b/>
          <w:bCs/>
          <w:color w:val="000000"/>
          <w:spacing w:val="36"/>
          <w:szCs w:val="22"/>
          <w:u w:val="single"/>
        </w:rPr>
      </w:pPr>
      <w:r w:rsidRPr="00EA6389">
        <w:rPr>
          <w:b/>
          <w:bCs/>
          <w:color w:val="000000"/>
          <w:spacing w:val="36"/>
          <w:szCs w:val="22"/>
          <w:u w:val="single"/>
        </w:rPr>
        <w:t xml:space="preserve">&lt;на бланке </w:t>
      </w:r>
      <w:r w:rsidR="002D6C3D">
        <w:rPr>
          <w:b/>
          <w:bCs/>
          <w:color w:val="000000"/>
          <w:spacing w:val="36"/>
          <w:szCs w:val="22"/>
          <w:u w:val="single"/>
        </w:rPr>
        <w:t>участника</w:t>
      </w:r>
      <w:r w:rsidRPr="00EA6389">
        <w:rPr>
          <w:b/>
          <w:bCs/>
          <w:color w:val="000000"/>
          <w:spacing w:val="36"/>
          <w:szCs w:val="22"/>
          <w:u w:val="single"/>
        </w:rPr>
        <w:t>&gt;</w:t>
      </w:r>
    </w:p>
    <w:p w:rsidR="00DE1368" w:rsidRDefault="00DE1368" w:rsidP="00066C8E">
      <w:pPr>
        <w:kinsoku w:val="0"/>
        <w:overflowPunct w:val="0"/>
        <w:autoSpaceDE w:val="0"/>
        <w:autoSpaceDN w:val="0"/>
        <w:spacing w:line="288" w:lineRule="auto"/>
        <w:ind w:firstLine="567"/>
        <w:jc w:val="both"/>
      </w:pPr>
    </w:p>
    <w:p w:rsidR="00066C8E" w:rsidRPr="00066C8E" w:rsidRDefault="00066C8E" w:rsidP="00066C8E">
      <w:pPr>
        <w:kinsoku w:val="0"/>
        <w:overflowPunct w:val="0"/>
        <w:autoSpaceDE w:val="0"/>
        <w:autoSpaceDN w:val="0"/>
        <w:spacing w:line="288" w:lineRule="auto"/>
        <w:ind w:firstLine="567"/>
        <w:jc w:val="both"/>
      </w:pPr>
      <w:r w:rsidRPr="00066C8E">
        <w:t>Наименование участника: __________________________</w:t>
      </w:r>
    </w:p>
    <w:p w:rsidR="00066C8E" w:rsidRPr="00066C8E" w:rsidRDefault="00066C8E" w:rsidP="00066C8E">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066C8E" w:rsidRPr="00066C8E" w:rsidRDefault="00066C8E" w:rsidP="00066C8E">
      <w:pPr>
        <w:kinsoku w:val="0"/>
        <w:overflowPunct w:val="0"/>
        <w:autoSpaceDE w:val="0"/>
        <w:autoSpaceDN w:val="0"/>
        <w:spacing w:line="288" w:lineRule="auto"/>
        <w:ind w:firstLine="567"/>
        <w:jc w:val="both"/>
      </w:pPr>
      <w:r w:rsidRPr="00066C8E">
        <w:t xml:space="preserve">Номер и </w:t>
      </w:r>
      <w:r w:rsidR="00102F0A" w:rsidRPr="00EF5EB4">
        <w:t>предмет</w:t>
      </w:r>
      <w:r w:rsidRPr="00066C8E">
        <w:t xml:space="preserve"> </w:t>
      </w:r>
      <w:r w:rsidR="00102F0A" w:rsidRPr="00EF5EB4">
        <w:t>тендера</w:t>
      </w:r>
      <w:r w:rsidRPr="00066C8E">
        <w:t>: ________________________</w:t>
      </w:r>
    </w:p>
    <w:p w:rsidR="00B66C84" w:rsidRPr="00B66C84" w:rsidRDefault="00B66C84" w:rsidP="00B66C84">
      <w:pPr>
        <w:keepNext/>
        <w:suppressAutoHyphens/>
        <w:kinsoku w:val="0"/>
        <w:overflowPunct w:val="0"/>
        <w:autoSpaceDE w:val="0"/>
        <w:autoSpaceDN w:val="0"/>
        <w:spacing w:before="360" w:after="120"/>
        <w:jc w:val="center"/>
        <w:rPr>
          <w:b/>
          <w:caps/>
          <w:sz w:val="28"/>
          <w:szCs w:val="28"/>
        </w:rPr>
      </w:pPr>
      <w:r w:rsidRPr="00B66C84">
        <w:rPr>
          <w:b/>
          <w:caps/>
          <w:sz w:val="28"/>
          <w:szCs w:val="28"/>
        </w:rPr>
        <w:t>Сведения об опыте выполнения аналогичных договоров</w:t>
      </w:r>
      <w:r w:rsidR="00F52F34">
        <w:rPr>
          <w:b/>
          <w:caps/>
          <w:sz w:val="28"/>
          <w:szCs w:val="28"/>
        </w:rPr>
        <w:t xml:space="preserve"> ЗА ПЕРИОД ___________</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666"/>
        <w:gridCol w:w="1701"/>
        <w:gridCol w:w="1417"/>
        <w:gridCol w:w="1418"/>
        <w:gridCol w:w="1418"/>
        <w:gridCol w:w="1510"/>
      </w:tblGrid>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jc w:val="both"/>
              <w:rPr>
                <w:sz w:val="18"/>
                <w:szCs w:val="18"/>
              </w:rPr>
            </w:pPr>
            <w:bookmarkStart w:id="112" w:name="h5353"/>
            <w:bookmarkEnd w:id="112"/>
            <w:r w:rsidRPr="00B66C84">
              <w:rPr>
                <w:b/>
                <w:sz w:val="18"/>
                <w:szCs w:val="18"/>
              </w:rPr>
              <w:t>№ </w:t>
            </w:r>
          </w:p>
        </w:tc>
        <w:tc>
          <w:tcPr>
            <w:tcW w:w="1666" w:type="dxa"/>
            <w:tcBorders>
              <w:top w:val="single" w:sz="4" w:space="0" w:color="auto"/>
              <w:left w:val="single" w:sz="4" w:space="0" w:color="auto"/>
              <w:bottom w:val="single" w:sz="4" w:space="0" w:color="auto"/>
              <w:right w:val="single" w:sz="4" w:space="0" w:color="auto"/>
            </w:tcBorders>
            <w:hideMark/>
          </w:tcPr>
          <w:p w:rsidR="00BD61BF" w:rsidRPr="00B66C84" w:rsidRDefault="00BD61BF" w:rsidP="005276FD">
            <w:pPr>
              <w:keepNext/>
              <w:kinsoku w:val="0"/>
              <w:overflowPunct w:val="0"/>
              <w:autoSpaceDE w:val="0"/>
              <w:autoSpaceDN w:val="0"/>
              <w:spacing w:before="40" w:after="40"/>
              <w:rPr>
                <w:sz w:val="18"/>
                <w:szCs w:val="18"/>
              </w:rPr>
            </w:pPr>
            <w:r w:rsidRPr="00B66C84">
              <w:rPr>
                <w:sz w:val="18"/>
                <w:szCs w:val="18"/>
              </w:rPr>
              <w:t>Предмет договора</w:t>
            </w:r>
            <w:r w:rsidR="001D2AC8">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Наименование заказчика,</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адрес и контактный телефон/факс заказчика</w:t>
            </w:r>
          </w:p>
          <w:p w:rsidR="00BD61BF" w:rsidRPr="00B66C84" w:rsidRDefault="00BD61BF" w:rsidP="00B66C84">
            <w:pPr>
              <w:keepNext/>
              <w:kinsoku w:val="0"/>
              <w:overflowPunct w:val="0"/>
              <w:autoSpaceDE w:val="0"/>
              <w:autoSpaceDN w:val="0"/>
              <w:spacing w:before="40" w:after="40"/>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Дата заключения/ завершения (месяц, год, процент выполнения)</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Роль (генподрядчик, субподрядчик, партнер) и объем работ по договору, %</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Сведения о претензиях заказчика к выполнению обязательств</w:t>
            </w:r>
          </w:p>
        </w:tc>
        <w:tc>
          <w:tcPr>
            <w:tcW w:w="15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Примечание</w:t>
            </w:r>
            <w:r>
              <w:rPr>
                <w:rStyle w:val="af7"/>
                <w:sz w:val="18"/>
                <w:szCs w:val="18"/>
              </w:rPr>
              <w:endnoteReference w:id="1"/>
            </w:r>
            <w:r w:rsidRPr="00B66C84">
              <w:rPr>
                <w:sz w:val="18"/>
                <w:szCs w:val="18"/>
              </w:rPr>
              <w:t>,</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Наличие прилагаемых отзывов от заказчиков (</w:t>
            </w:r>
            <w:proofErr w:type="gramStart"/>
            <w:r w:rsidRPr="00B66C84">
              <w:rPr>
                <w:sz w:val="18"/>
                <w:szCs w:val="18"/>
              </w:rPr>
              <w:t>есть</w:t>
            </w:r>
            <w:proofErr w:type="gramEnd"/>
            <w:r w:rsidRPr="00B66C84">
              <w:rPr>
                <w:sz w:val="18"/>
                <w:szCs w:val="18"/>
              </w:rPr>
              <w:t>/нет)</w:t>
            </w:r>
          </w:p>
        </w:tc>
      </w:tr>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1.</w:t>
            </w:r>
          </w:p>
        </w:tc>
        <w:tc>
          <w:tcPr>
            <w:tcW w:w="1666"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701"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w:t>
            </w:r>
          </w:p>
        </w:tc>
        <w:tc>
          <w:tcPr>
            <w:tcW w:w="1666"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701"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bl>
    <w:p w:rsidR="00CF1507" w:rsidRDefault="00CF1507" w:rsidP="00437920">
      <w:pPr>
        <w:jc w:val="right"/>
        <w:rPr>
          <w:b/>
        </w:rPr>
      </w:pPr>
    </w:p>
    <w:p w:rsidR="001378C5" w:rsidRPr="00120847" w:rsidRDefault="001378C5" w:rsidP="001378C5">
      <w:pPr>
        <w:keepNext/>
        <w:kinsoku w:val="0"/>
        <w:overflowPunct w:val="0"/>
        <w:autoSpaceDE w:val="0"/>
        <w:autoSpaceDN w:val="0"/>
        <w:spacing w:before="120"/>
        <w:ind w:right="253"/>
      </w:pPr>
      <w:r>
        <w:t xml:space="preserve">________________      </w:t>
      </w:r>
      <w:r w:rsidRPr="00120847">
        <w:t>_____________________</w:t>
      </w:r>
      <w:r>
        <w:t xml:space="preserve">              </w:t>
      </w:r>
      <w:r w:rsidRPr="00120847">
        <w:t>__________________________</w:t>
      </w:r>
    </w:p>
    <w:p w:rsidR="001378C5" w:rsidRPr="00120847" w:rsidRDefault="001378C5" w:rsidP="001378C5">
      <w:pPr>
        <w:keepNext/>
        <w:kinsoku w:val="0"/>
        <w:overflowPunct w:val="0"/>
        <w:autoSpaceDE w:val="0"/>
        <w:autoSpaceDN w:val="0"/>
        <w:ind w:right="253"/>
        <w:rPr>
          <w:vertAlign w:val="superscript"/>
        </w:rPr>
      </w:pPr>
      <w:r>
        <w:rPr>
          <w:vertAlign w:val="superscript"/>
        </w:rPr>
        <w:t xml:space="preserve">              </w:t>
      </w:r>
      <w:r w:rsidRPr="00120847">
        <w:rPr>
          <w:vertAlign w:val="superscript"/>
        </w:rPr>
        <w:t xml:space="preserve">должность </w:t>
      </w:r>
      <w:r>
        <w:rPr>
          <w:vertAlign w:val="superscript"/>
        </w:rPr>
        <w:t xml:space="preserve">                                         </w:t>
      </w:r>
      <w:r w:rsidRPr="00120847">
        <w:rPr>
          <w:vertAlign w:val="superscript"/>
        </w:rPr>
        <w:t>(подпись, М.П.)</w:t>
      </w:r>
      <w:r w:rsidRPr="001E2E4C">
        <w:rPr>
          <w:vertAlign w:val="superscript"/>
        </w:rPr>
        <w:t xml:space="preserve"> </w:t>
      </w:r>
      <w:r>
        <w:rPr>
          <w:vertAlign w:val="superscript"/>
        </w:rPr>
        <w:tab/>
      </w:r>
      <w:r>
        <w:rPr>
          <w:vertAlign w:val="superscript"/>
        </w:rPr>
        <w:tab/>
      </w:r>
      <w:r>
        <w:rPr>
          <w:vertAlign w:val="superscript"/>
        </w:rPr>
        <w:tab/>
      </w:r>
      <w:r w:rsidRPr="00120847">
        <w:rPr>
          <w:vertAlign w:val="superscript"/>
        </w:rPr>
        <w:t xml:space="preserve"> (фамилия, имя, отчество </w:t>
      </w:r>
      <w:proofErr w:type="gramStart"/>
      <w:r w:rsidRPr="00120847">
        <w:rPr>
          <w:vertAlign w:val="superscript"/>
        </w:rPr>
        <w:t>подписавшего</w:t>
      </w:r>
      <w:proofErr w:type="gramEnd"/>
      <w:r w:rsidRPr="00120847">
        <w:rPr>
          <w:vertAlign w:val="superscript"/>
        </w:rPr>
        <w:t>)</w:t>
      </w:r>
    </w:p>
    <w:p w:rsidR="001378C5"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rPr>
      </w:pPr>
    </w:p>
    <w:p w:rsidR="001378C5" w:rsidRPr="00093146"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bCs/>
        </w:rPr>
      </w:pPr>
    </w:p>
    <w:p w:rsidR="001378C5" w:rsidRPr="00093146" w:rsidRDefault="001378C5" w:rsidP="001378C5">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1378C5" w:rsidRDefault="001378C5" w:rsidP="001378C5">
      <w:pPr>
        <w:spacing w:after="200" w:line="276" w:lineRule="auto"/>
      </w:pPr>
    </w:p>
    <w:p w:rsidR="00CF1507" w:rsidRDefault="00CF1507" w:rsidP="001378C5">
      <w:pPr>
        <w:rPr>
          <w:b/>
        </w:rPr>
      </w:pPr>
    </w:p>
    <w:p w:rsidR="00CF1507" w:rsidRDefault="00CF1507" w:rsidP="00437920">
      <w:pPr>
        <w:jc w:val="right"/>
        <w:rPr>
          <w:b/>
        </w:rPr>
      </w:pPr>
    </w:p>
    <w:p w:rsidR="00CF1507" w:rsidRDefault="00CF1507" w:rsidP="00437920">
      <w:pPr>
        <w:jc w:val="right"/>
        <w:rPr>
          <w:b/>
        </w:rPr>
      </w:pPr>
    </w:p>
    <w:p w:rsidR="00CF1507" w:rsidRDefault="00CF1507" w:rsidP="00437920">
      <w:pPr>
        <w:jc w:val="right"/>
        <w:rPr>
          <w:b/>
        </w:rPr>
      </w:pPr>
    </w:p>
    <w:p w:rsidR="00B66C84" w:rsidRDefault="00B66C84" w:rsidP="00437920">
      <w:pPr>
        <w:jc w:val="right"/>
        <w:rPr>
          <w:b/>
        </w:rPr>
        <w:sectPr w:rsidR="00B66C84" w:rsidSect="00AA49D3">
          <w:footnotePr>
            <w:numRestart w:val="eachPage"/>
          </w:footnotePr>
          <w:endnotePr>
            <w:numFmt w:val="decimal"/>
          </w:endnotePr>
          <w:pgSz w:w="11906" w:h="16838" w:code="9"/>
          <w:pgMar w:top="567" w:right="567" w:bottom="567" w:left="1077" w:header="284" w:footer="284" w:gutter="0"/>
          <w:pgNumType w:start="22"/>
          <w:cols w:space="708"/>
          <w:titlePg/>
          <w:docGrid w:linePitch="360"/>
        </w:sectPr>
      </w:pPr>
    </w:p>
    <w:p w:rsidR="00CF1507" w:rsidRDefault="00CF1507" w:rsidP="00437920">
      <w:pPr>
        <w:jc w:val="right"/>
        <w:rPr>
          <w:b/>
        </w:rPr>
      </w:pPr>
    </w:p>
    <w:p w:rsidR="00393E36" w:rsidRPr="00DC0C19" w:rsidRDefault="00393E36" w:rsidP="00393E36">
      <w:pPr>
        <w:pStyle w:val="10"/>
        <w:jc w:val="both"/>
        <w:rPr>
          <w:rFonts w:ascii="Times New Roman" w:hAnsi="Times New Roman" w:cs="Times New Roman"/>
          <w:color w:val="auto"/>
        </w:rPr>
      </w:pPr>
      <w:bookmarkStart w:id="113" w:name="_Toc476130358"/>
      <w:bookmarkStart w:id="114" w:name="_Toc411326927"/>
      <w:bookmarkStart w:id="115" w:name="_Toc411326998"/>
      <w:r w:rsidRPr="00DC0C19">
        <w:rPr>
          <w:rFonts w:ascii="Times New Roman" w:hAnsi="Times New Roman" w:cs="Times New Roman"/>
          <w:color w:val="auto"/>
        </w:rPr>
        <w:t xml:space="preserve">Приложение № </w:t>
      </w:r>
      <w:r w:rsidR="005276FD">
        <w:rPr>
          <w:rFonts w:ascii="Times New Roman" w:hAnsi="Times New Roman" w:cs="Times New Roman"/>
          <w:color w:val="auto"/>
        </w:rPr>
        <w:t>5</w:t>
      </w:r>
      <w:r w:rsidRPr="00DC0C19">
        <w:rPr>
          <w:rFonts w:ascii="Times New Roman" w:hAnsi="Times New Roman" w:cs="Times New Roman"/>
          <w:color w:val="auto"/>
        </w:rPr>
        <w:t xml:space="preserve">: </w:t>
      </w:r>
      <w:r w:rsidRPr="00393E36">
        <w:rPr>
          <w:rFonts w:ascii="Times New Roman" w:hAnsi="Times New Roman" w:cs="Times New Roman"/>
          <w:color w:val="auto"/>
        </w:rPr>
        <w:t>Сведения о кадровых ресурсах</w:t>
      </w:r>
      <w:bookmarkEnd w:id="113"/>
    </w:p>
    <w:p w:rsidR="00393E36" w:rsidRPr="00EA6389" w:rsidRDefault="00393E36" w:rsidP="00393E36">
      <w:pPr>
        <w:pBdr>
          <w:top w:val="single" w:sz="4" w:space="1" w:color="auto"/>
        </w:pBdr>
        <w:shd w:val="clear" w:color="auto" w:fill="E0E0E0"/>
        <w:tabs>
          <w:tab w:val="left" w:pos="1134"/>
        </w:tabs>
        <w:kinsoku w:val="0"/>
        <w:overflowPunct w:val="0"/>
        <w:autoSpaceDE w:val="0"/>
        <w:autoSpaceDN w:val="0"/>
        <w:spacing w:before="120"/>
        <w:ind w:firstLine="567"/>
        <w:jc w:val="center"/>
        <w:rPr>
          <w:b/>
          <w:bCs/>
          <w:color w:val="000000"/>
          <w:spacing w:val="36"/>
          <w:szCs w:val="22"/>
        </w:rPr>
      </w:pPr>
      <w:r w:rsidRPr="00EA6389">
        <w:rPr>
          <w:b/>
          <w:bCs/>
          <w:color w:val="000000"/>
          <w:spacing w:val="36"/>
          <w:szCs w:val="22"/>
        </w:rPr>
        <w:t>начало формы</w:t>
      </w:r>
    </w:p>
    <w:p w:rsidR="00393E36" w:rsidRDefault="00393E36" w:rsidP="00393E36">
      <w:pPr>
        <w:tabs>
          <w:tab w:val="left" w:pos="1134"/>
        </w:tabs>
        <w:kinsoku w:val="0"/>
        <w:overflowPunct w:val="0"/>
        <w:autoSpaceDE w:val="0"/>
        <w:autoSpaceDN w:val="0"/>
        <w:rPr>
          <w:b/>
          <w:bCs/>
          <w:color w:val="000000"/>
          <w:spacing w:val="36"/>
          <w:szCs w:val="22"/>
          <w:u w:val="single"/>
        </w:rPr>
      </w:pPr>
      <w:r w:rsidRPr="00EA6389">
        <w:rPr>
          <w:b/>
          <w:bCs/>
          <w:color w:val="000000"/>
          <w:spacing w:val="36"/>
          <w:szCs w:val="22"/>
          <w:u w:val="single"/>
        </w:rPr>
        <w:t xml:space="preserve">&lt;на бланке </w:t>
      </w:r>
      <w:r w:rsidR="005276FD">
        <w:rPr>
          <w:b/>
          <w:bCs/>
          <w:color w:val="000000"/>
          <w:spacing w:val="36"/>
          <w:szCs w:val="22"/>
          <w:u w:val="single"/>
        </w:rPr>
        <w:t>участника</w:t>
      </w:r>
      <w:r w:rsidRPr="00EA6389">
        <w:rPr>
          <w:b/>
          <w:bCs/>
          <w:color w:val="000000"/>
          <w:spacing w:val="36"/>
          <w:szCs w:val="22"/>
          <w:u w:val="single"/>
        </w:rPr>
        <w:t>&gt;</w:t>
      </w:r>
    </w:p>
    <w:p w:rsidR="00393E36" w:rsidRPr="00EA6389" w:rsidRDefault="00393E36" w:rsidP="00393E36">
      <w:pPr>
        <w:tabs>
          <w:tab w:val="left" w:pos="1134"/>
        </w:tabs>
        <w:kinsoku w:val="0"/>
        <w:overflowPunct w:val="0"/>
        <w:autoSpaceDE w:val="0"/>
        <w:autoSpaceDN w:val="0"/>
        <w:rPr>
          <w:szCs w:val="28"/>
        </w:rPr>
      </w:pPr>
    </w:p>
    <w:p w:rsidR="00393E36" w:rsidRPr="00066C8E" w:rsidRDefault="00393E36" w:rsidP="00393E36">
      <w:pPr>
        <w:kinsoku w:val="0"/>
        <w:overflowPunct w:val="0"/>
        <w:autoSpaceDE w:val="0"/>
        <w:autoSpaceDN w:val="0"/>
        <w:spacing w:line="288" w:lineRule="auto"/>
        <w:ind w:firstLine="567"/>
        <w:jc w:val="both"/>
      </w:pPr>
      <w:r w:rsidRPr="00066C8E">
        <w:t>Наименование участника: __________________________</w:t>
      </w:r>
    </w:p>
    <w:p w:rsidR="00393E36" w:rsidRPr="00066C8E" w:rsidRDefault="00393E36" w:rsidP="00393E36">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393E36" w:rsidRPr="00066C8E" w:rsidRDefault="00393E36" w:rsidP="00393E36">
      <w:pPr>
        <w:kinsoku w:val="0"/>
        <w:overflowPunct w:val="0"/>
        <w:autoSpaceDE w:val="0"/>
        <w:autoSpaceDN w:val="0"/>
        <w:spacing w:line="288" w:lineRule="auto"/>
        <w:ind w:firstLine="567"/>
        <w:jc w:val="both"/>
      </w:pPr>
      <w:r w:rsidRPr="00066C8E">
        <w:t xml:space="preserve">Номер и </w:t>
      </w:r>
      <w:r w:rsidRPr="00EF5EB4">
        <w:t>предмет</w:t>
      </w:r>
      <w:r w:rsidRPr="00066C8E">
        <w:t xml:space="preserve"> </w:t>
      </w:r>
      <w:r w:rsidRPr="00EF5EB4">
        <w:t>тендера</w:t>
      </w:r>
      <w:r w:rsidRPr="00066C8E">
        <w:t>: ________________________</w:t>
      </w:r>
    </w:p>
    <w:p w:rsidR="009702B9" w:rsidRPr="009702B9" w:rsidRDefault="009702B9" w:rsidP="009702B9">
      <w:pPr>
        <w:keepNext/>
        <w:tabs>
          <w:tab w:val="left" w:pos="1134"/>
        </w:tabs>
        <w:suppressAutoHyphens/>
        <w:kinsoku w:val="0"/>
        <w:overflowPunct w:val="0"/>
        <w:autoSpaceDE w:val="0"/>
        <w:autoSpaceDN w:val="0"/>
        <w:spacing w:before="360" w:after="120"/>
        <w:jc w:val="center"/>
        <w:rPr>
          <w:b/>
          <w:caps/>
          <w:szCs w:val="28"/>
        </w:rPr>
      </w:pPr>
      <w:r w:rsidRPr="009702B9">
        <w:rPr>
          <w:b/>
          <w:caps/>
          <w:szCs w:val="28"/>
        </w:rPr>
        <w:t>Сведения о кадровых ресурсах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495"/>
      </w:tblGrid>
      <w:tr w:rsidR="009702B9" w:rsidRPr="009702B9" w:rsidTr="00C911D4">
        <w:tc>
          <w:tcPr>
            <w:tcW w:w="648" w:type="dxa"/>
          </w:tcPr>
          <w:p w:rsidR="009702B9" w:rsidRPr="009702B9" w:rsidRDefault="009702B9" w:rsidP="009702B9">
            <w:pPr>
              <w:keepNext/>
              <w:tabs>
                <w:tab w:val="left" w:pos="1134"/>
              </w:tabs>
              <w:kinsoku w:val="0"/>
              <w:overflowPunct w:val="0"/>
              <w:autoSpaceDE w:val="0"/>
              <w:autoSpaceDN w:val="0"/>
              <w:spacing w:before="40" w:after="40"/>
              <w:jc w:val="both"/>
              <w:rPr>
                <w:b/>
                <w:sz w:val="20"/>
                <w:szCs w:val="20"/>
              </w:rPr>
            </w:pPr>
            <w:r w:rsidRPr="009702B9">
              <w:rPr>
                <w:b/>
                <w:sz w:val="20"/>
                <w:szCs w:val="20"/>
              </w:rPr>
              <w:t>№</w:t>
            </w:r>
          </w:p>
          <w:p w:rsidR="009702B9" w:rsidRPr="009702B9" w:rsidRDefault="009702B9" w:rsidP="009702B9">
            <w:pPr>
              <w:keepNext/>
              <w:tabs>
                <w:tab w:val="left" w:pos="1134"/>
              </w:tabs>
              <w:kinsoku w:val="0"/>
              <w:overflowPunct w:val="0"/>
              <w:autoSpaceDE w:val="0"/>
              <w:autoSpaceDN w:val="0"/>
              <w:spacing w:before="40" w:after="40"/>
              <w:rPr>
                <w:sz w:val="20"/>
                <w:szCs w:val="20"/>
              </w:rPr>
            </w:pPr>
            <w:proofErr w:type="gramStart"/>
            <w:r w:rsidRPr="009702B9">
              <w:rPr>
                <w:sz w:val="20"/>
                <w:szCs w:val="20"/>
              </w:rPr>
              <w:t>п</w:t>
            </w:r>
            <w:proofErr w:type="gramEnd"/>
            <w:r w:rsidRPr="009702B9">
              <w:rPr>
                <w:sz w:val="20"/>
                <w:szCs w:val="20"/>
              </w:rPr>
              <w:t>/п</w:t>
            </w:r>
          </w:p>
        </w:tc>
        <w:tc>
          <w:tcPr>
            <w:tcW w:w="3321"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Наименование показателей</w:t>
            </w:r>
            <w:r w:rsidR="00E135D4">
              <w:rPr>
                <w:sz w:val="20"/>
                <w:szCs w:val="20"/>
              </w:rPr>
              <w:t>*</w:t>
            </w:r>
            <w:r w:rsidR="005276FD">
              <w:rPr>
                <w:sz w:val="20"/>
                <w:szCs w:val="20"/>
              </w:rPr>
              <w:t>, квалификация</w:t>
            </w:r>
          </w:p>
        </w:tc>
        <w:tc>
          <w:tcPr>
            <w:tcW w:w="1843"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Кол-во человек, подразделения</w:t>
            </w:r>
          </w:p>
        </w:tc>
        <w:tc>
          <w:tcPr>
            <w:tcW w:w="1701"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Место нахождения</w:t>
            </w:r>
          </w:p>
        </w:tc>
        <w:tc>
          <w:tcPr>
            <w:tcW w:w="2495" w:type="dxa"/>
          </w:tcPr>
          <w:p w:rsidR="009702B9" w:rsidRPr="009702B9" w:rsidRDefault="009702B9" w:rsidP="006C045A">
            <w:pPr>
              <w:keepNext/>
              <w:tabs>
                <w:tab w:val="left" w:pos="1134"/>
              </w:tabs>
              <w:kinsoku w:val="0"/>
              <w:overflowPunct w:val="0"/>
              <w:autoSpaceDE w:val="0"/>
              <w:autoSpaceDN w:val="0"/>
              <w:spacing w:before="40" w:after="40"/>
              <w:rPr>
                <w:sz w:val="20"/>
                <w:szCs w:val="20"/>
              </w:rPr>
            </w:pPr>
            <w:r w:rsidRPr="009702B9">
              <w:rPr>
                <w:sz w:val="20"/>
                <w:szCs w:val="20"/>
              </w:rPr>
              <w:t xml:space="preserve">Количество человек, которые Участник </w:t>
            </w:r>
            <w:r w:rsidR="006C045A">
              <w:rPr>
                <w:sz w:val="20"/>
                <w:szCs w:val="20"/>
              </w:rPr>
              <w:t>тендера</w:t>
            </w:r>
            <w:r w:rsidRPr="009702B9">
              <w:rPr>
                <w:sz w:val="20"/>
                <w:szCs w:val="20"/>
              </w:rPr>
              <w:t xml:space="preserve"> собирается использовать при выполнении Договора</w:t>
            </w:r>
          </w:p>
        </w:tc>
      </w:tr>
      <w:tr w:rsidR="009702B9" w:rsidRPr="009702B9" w:rsidTr="00C911D4">
        <w:tc>
          <w:tcPr>
            <w:tcW w:w="648"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1</w:t>
            </w:r>
          </w:p>
        </w:tc>
        <w:tc>
          <w:tcPr>
            <w:tcW w:w="3321"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2</w:t>
            </w:r>
          </w:p>
        </w:tc>
        <w:tc>
          <w:tcPr>
            <w:tcW w:w="1843"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3</w:t>
            </w:r>
          </w:p>
        </w:tc>
        <w:tc>
          <w:tcPr>
            <w:tcW w:w="1701"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4</w:t>
            </w:r>
          </w:p>
        </w:tc>
        <w:tc>
          <w:tcPr>
            <w:tcW w:w="2495"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5</w:t>
            </w:r>
          </w:p>
        </w:tc>
      </w:tr>
      <w:tr w:rsidR="009702B9" w:rsidRPr="009702B9" w:rsidTr="00C911D4">
        <w:tc>
          <w:tcPr>
            <w:tcW w:w="648" w:type="dxa"/>
          </w:tcPr>
          <w:p w:rsidR="009702B9" w:rsidRPr="009702B9" w:rsidRDefault="009702B9" w:rsidP="007B5825">
            <w:pPr>
              <w:numPr>
                <w:ilvl w:val="0"/>
                <w:numId w:val="22"/>
              </w:numPr>
              <w:tabs>
                <w:tab w:val="left" w:pos="1134"/>
              </w:tabs>
              <w:kinsoku w:val="0"/>
              <w:overflowPunct w:val="0"/>
              <w:autoSpaceDE w:val="0"/>
              <w:autoSpaceDN w:val="0"/>
              <w:spacing w:before="40" w:after="40"/>
              <w:ind w:right="57"/>
              <w:jc w:val="both"/>
              <w:rPr>
                <w:rFonts w:eastAsia="Arial Unicode MS"/>
                <w:sz w:val="20"/>
                <w:szCs w:val="20"/>
              </w:rPr>
            </w:pPr>
          </w:p>
        </w:tc>
        <w:tc>
          <w:tcPr>
            <w:tcW w:w="3321" w:type="dxa"/>
            <w:vAlign w:val="bottom"/>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r w:rsidRPr="009702B9">
              <w:rPr>
                <w:rFonts w:eastAsia="Liberation Sans"/>
                <w:i/>
                <w:sz w:val="20"/>
                <w:szCs w:val="20"/>
              </w:rPr>
              <w:t>Руководство</w:t>
            </w: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sz w:val="20"/>
                <w:szCs w:val="20"/>
              </w:rPr>
            </w:pPr>
          </w:p>
        </w:tc>
      </w:tr>
      <w:tr w:rsidR="009702B9" w:rsidRPr="009702B9" w:rsidTr="00C911D4">
        <w:tc>
          <w:tcPr>
            <w:tcW w:w="648" w:type="dxa"/>
          </w:tcPr>
          <w:p w:rsidR="009702B9" w:rsidRPr="009702B9" w:rsidRDefault="009702B9" w:rsidP="007B5825">
            <w:pPr>
              <w:numPr>
                <w:ilvl w:val="0"/>
                <w:numId w:val="22"/>
              </w:numPr>
              <w:tabs>
                <w:tab w:val="left" w:pos="1134"/>
              </w:tabs>
              <w:kinsoku w:val="0"/>
              <w:overflowPunct w:val="0"/>
              <w:autoSpaceDE w:val="0"/>
              <w:autoSpaceDN w:val="0"/>
              <w:spacing w:before="40" w:after="40"/>
              <w:ind w:right="57"/>
              <w:jc w:val="both"/>
              <w:rPr>
                <w:rFonts w:eastAsia="Arial Unicode MS"/>
                <w:sz w:val="20"/>
                <w:szCs w:val="20"/>
              </w:rPr>
            </w:pPr>
          </w:p>
        </w:tc>
        <w:tc>
          <w:tcPr>
            <w:tcW w:w="3321" w:type="dxa"/>
            <w:vAlign w:val="bottom"/>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r w:rsidRPr="009702B9">
              <w:rPr>
                <w:rFonts w:eastAsia="Liberation Sans"/>
                <w:i/>
                <w:sz w:val="20"/>
                <w:szCs w:val="20"/>
              </w:rPr>
              <w:t>Администрация</w:t>
            </w: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sz w:val="20"/>
                <w:szCs w:val="20"/>
              </w:rPr>
            </w:pPr>
          </w:p>
        </w:tc>
      </w:tr>
      <w:tr w:rsidR="009702B9" w:rsidRPr="009702B9" w:rsidTr="00C911D4">
        <w:tc>
          <w:tcPr>
            <w:tcW w:w="648" w:type="dxa"/>
          </w:tcPr>
          <w:p w:rsidR="009702B9" w:rsidRPr="009702B9" w:rsidRDefault="009702B9" w:rsidP="007B5825">
            <w:pPr>
              <w:numPr>
                <w:ilvl w:val="0"/>
                <w:numId w:val="22"/>
              </w:numPr>
              <w:tabs>
                <w:tab w:val="left" w:pos="1134"/>
              </w:tabs>
              <w:kinsoku w:val="0"/>
              <w:overflowPunct w:val="0"/>
              <w:autoSpaceDE w:val="0"/>
              <w:autoSpaceDN w:val="0"/>
              <w:spacing w:before="40" w:after="40"/>
              <w:ind w:right="57"/>
              <w:jc w:val="both"/>
              <w:rPr>
                <w:rFonts w:eastAsia="Arial Unicode MS"/>
                <w:sz w:val="20"/>
                <w:szCs w:val="20"/>
              </w:rPr>
            </w:pPr>
          </w:p>
        </w:tc>
        <w:tc>
          <w:tcPr>
            <w:tcW w:w="3321" w:type="dxa"/>
            <w:vAlign w:val="bottom"/>
          </w:tcPr>
          <w:p w:rsidR="009702B9" w:rsidRPr="009702B9" w:rsidRDefault="005276FD" w:rsidP="009702B9">
            <w:pPr>
              <w:tabs>
                <w:tab w:val="left" w:pos="1134"/>
              </w:tabs>
              <w:kinsoku w:val="0"/>
              <w:overflowPunct w:val="0"/>
              <w:autoSpaceDE w:val="0"/>
              <w:autoSpaceDN w:val="0"/>
              <w:spacing w:before="40" w:after="40"/>
              <w:ind w:left="57" w:right="57" w:firstLine="4"/>
              <w:rPr>
                <w:rFonts w:eastAsia="Liberation Sans"/>
                <w:i/>
                <w:sz w:val="20"/>
                <w:szCs w:val="20"/>
              </w:rPr>
            </w:pPr>
            <w:r>
              <w:rPr>
                <w:rFonts w:eastAsia="Liberation Sans"/>
                <w:i/>
                <w:sz w:val="20"/>
                <w:szCs w:val="20"/>
              </w:rPr>
              <w:t>Специалист</w:t>
            </w: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firstLine="4"/>
              <w:jc w:val="center"/>
              <w:rPr>
                <w:rFonts w:eastAsia="Liberation Sans"/>
                <w:i/>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sz w:val="20"/>
                <w:szCs w:val="20"/>
              </w:rPr>
            </w:pPr>
          </w:p>
        </w:tc>
      </w:tr>
      <w:tr w:rsidR="009702B9" w:rsidRPr="009702B9" w:rsidTr="00C911D4">
        <w:tc>
          <w:tcPr>
            <w:tcW w:w="648" w:type="dxa"/>
          </w:tcPr>
          <w:p w:rsidR="009702B9" w:rsidRPr="009702B9" w:rsidRDefault="00B8112F" w:rsidP="00B8112F">
            <w:pPr>
              <w:rPr>
                <w:rFonts w:eastAsia="Arial Unicode MS"/>
              </w:rPr>
            </w:pPr>
            <w:bookmarkStart w:id="116" w:name="_Toc469042597"/>
            <w:bookmarkEnd w:id="116"/>
            <w:r>
              <w:rPr>
                <w:rFonts w:eastAsia="Arial Unicode MS"/>
              </w:rPr>
              <w:t>4.</w:t>
            </w:r>
          </w:p>
        </w:tc>
        <w:tc>
          <w:tcPr>
            <w:tcW w:w="3321" w:type="dxa"/>
            <w:vAlign w:val="bottom"/>
          </w:tcPr>
          <w:p w:rsidR="009702B9" w:rsidRPr="00F87058" w:rsidRDefault="009702B9" w:rsidP="00B8112F">
            <w:pPr>
              <w:rPr>
                <w:rFonts w:eastAsia="Arial Unicode MS"/>
                <w:sz w:val="16"/>
                <w:szCs w:val="16"/>
              </w:rPr>
            </w:pPr>
            <w:bookmarkStart w:id="117" w:name="_Toc469042598"/>
            <w:r w:rsidRPr="00F87058">
              <w:rPr>
                <w:b/>
                <w:sz w:val="16"/>
                <w:szCs w:val="16"/>
              </w:rPr>
              <w:t>[</w:t>
            </w:r>
            <w:r w:rsidRPr="00F87058">
              <w:rPr>
                <w:b/>
                <w:bCs/>
                <w:i/>
                <w:iCs/>
                <w:sz w:val="16"/>
                <w:szCs w:val="16"/>
                <w:shd w:val="clear" w:color="auto" w:fill="FFFF99"/>
              </w:rPr>
              <w:t>указать иные позиции в соответствии с предметом Договора (лота)</w:t>
            </w:r>
            <w:r w:rsidRPr="00F87058">
              <w:rPr>
                <w:b/>
                <w:sz w:val="16"/>
                <w:szCs w:val="16"/>
              </w:rPr>
              <w:t>]</w:t>
            </w:r>
            <w:bookmarkEnd w:id="117"/>
          </w:p>
        </w:tc>
        <w:tc>
          <w:tcPr>
            <w:tcW w:w="1843" w:type="dxa"/>
          </w:tcPr>
          <w:p w:rsidR="009702B9" w:rsidRPr="009702B9" w:rsidRDefault="009702B9" w:rsidP="00B8112F"/>
        </w:tc>
        <w:tc>
          <w:tcPr>
            <w:tcW w:w="1701" w:type="dxa"/>
          </w:tcPr>
          <w:p w:rsidR="009702B9" w:rsidRPr="009702B9" w:rsidRDefault="009702B9" w:rsidP="00B8112F"/>
        </w:tc>
        <w:tc>
          <w:tcPr>
            <w:tcW w:w="2495" w:type="dxa"/>
          </w:tcPr>
          <w:p w:rsidR="009702B9" w:rsidRPr="009702B9" w:rsidRDefault="009702B9" w:rsidP="00B8112F"/>
        </w:tc>
      </w:tr>
      <w:tr w:rsidR="009702B9" w:rsidRPr="009702B9" w:rsidTr="00C911D4">
        <w:tc>
          <w:tcPr>
            <w:tcW w:w="648" w:type="dxa"/>
          </w:tcPr>
          <w:p w:rsidR="009702B9" w:rsidRPr="009702B9" w:rsidRDefault="009702B9" w:rsidP="009702B9">
            <w:pPr>
              <w:keepNext/>
              <w:keepLines/>
              <w:tabs>
                <w:tab w:val="left" w:pos="1134"/>
              </w:tabs>
              <w:suppressAutoHyphens/>
              <w:kinsoku w:val="0"/>
              <w:overflowPunct w:val="0"/>
              <w:autoSpaceDE w:val="0"/>
              <w:autoSpaceDN w:val="0"/>
              <w:spacing w:before="40" w:after="40"/>
              <w:ind w:right="57"/>
              <w:outlineLvl w:val="0"/>
              <w:rPr>
                <w:rFonts w:eastAsia="Arial Unicode MS"/>
                <w:b/>
                <w:sz w:val="20"/>
                <w:szCs w:val="20"/>
              </w:rPr>
            </w:pPr>
          </w:p>
        </w:tc>
        <w:tc>
          <w:tcPr>
            <w:tcW w:w="3321" w:type="dxa"/>
            <w:vAlign w:val="bottom"/>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r w:rsidRPr="009702B9">
              <w:rPr>
                <w:b/>
                <w:sz w:val="20"/>
                <w:szCs w:val="20"/>
              </w:rPr>
              <w:t>ВСЕГО</w:t>
            </w: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p>
        </w:tc>
      </w:tr>
    </w:tbl>
    <w:p w:rsidR="009702B9" w:rsidRPr="009702B9" w:rsidRDefault="009702B9" w:rsidP="009702B9">
      <w:pPr>
        <w:tabs>
          <w:tab w:val="left" w:pos="1134"/>
        </w:tabs>
        <w:kinsoku w:val="0"/>
        <w:overflowPunct w:val="0"/>
        <w:autoSpaceDE w:val="0"/>
        <w:autoSpaceDN w:val="0"/>
        <w:ind w:firstLine="567"/>
        <w:jc w:val="both"/>
        <w:rPr>
          <w:b/>
          <w:sz w:val="20"/>
          <w:szCs w:val="28"/>
        </w:rPr>
      </w:pPr>
      <w:r w:rsidRPr="009702B9">
        <w:rPr>
          <w:b/>
          <w:sz w:val="20"/>
          <w:szCs w:val="28"/>
        </w:rPr>
        <w:t>*Название должностей в данном списке носит условный характер и включает в себя описание должности с учетом необходимого минимума, предъявляемого к их функционалу. При наличии достаточных навыков один специалист может совмещать в себе два направления</w:t>
      </w:r>
      <w:r w:rsidR="00695F1E">
        <w:rPr>
          <w:b/>
          <w:sz w:val="20"/>
          <w:szCs w:val="28"/>
        </w:rPr>
        <w:t>.</w:t>
      </w:r>
    </w:p>
    <w:p w:rsidR="009702B9" w:rsidRPr="009702B9" w:rsidRDefault="009702B9" w:rsidP="009702B9">
      <w:pPr>
        <w:keepNext/>
        <w:tabs>
          <w:tab w:val="left" w:pos="1134"/>
        </w:tabs>
        <w:kinsoku w:val="0"/>
        <w:overflowPunct w:val="0"/>
        <w:autoSpaceDE w:val="0"/>
        <w:autoSpaceDN w:val="0"/>
        <w:spacing w:before="120"/>
        <w:ind w:right="4845"/>
      </w:pPr>
      <w:r w:rsidRPr="009702B9">
        <w:t>___________________________________</w:t>
      </w:r>
    </w:p>
    <w:p w:rsidR="009702B9" w:rsidRPr="009702B9" w:rsidRDefault="009702B9" w:rsidP="009702B9">
      <w:pPr>
        <w:keepNext/>
        <w:tabs>
          <w:tab w:val="left" w:pos="1134"/>
        </w:tabs>
        <w:kinsoku w:val="0"/>
        <w:overflowPunct w:val="0"/>
        <w:autoSpaceDE w:val="0"/>
        <w:autoSpaceDN w:val="0"/>
        <w:ind w:right="4845"/>
        <w:jc w:val="center"/>
        <w:rPr>
          <w:vertAlign w:val="superscript"/>
        </w:rPr>
      </w:pPr>
      <w:r w:rsidRPr="009702B9">
        <w:rPr>
          <w:vertAlign w:val="superscript"/>
        </w:rPr>
        <w:t>(подпись, М.П.)</w:t>
      </w:r>
    </w:p>
    <w:p w:rsidR="009702B9" w:rsidRPr="009702B9" w:rsidRDefault="009702B9" w:rsidP="009702B9">
      <w:pPr>
        <w:keepNext/>
        <w:tabs>
          <w:tab w:val="left" w:pos="1134"/>
        </w:tabs>
        <w:kinsoku w:val="0"/>
        <w:overflowPunct w:val="0"/>
        <w:autoSpaceDE w:val="0"/>
        <w:autoSpaceDN w:val="0"/>
        <w:spacing w:before="120"/>
        <w:ind w:right="4845"/>
      </w:pPr>
      <w:r w:rsidRPr="009702B9">
        <w:t>____________________________________</w:t>
      </w:r>
    </w:p>
    <w:p w:rsidR="009702B9" w:rsidRPr="009702B9" w:rsidRDefault="009702B9" w:rsidP="009702B9">
      <w:pPr>
        <w:keepNext/>
        <w:tabs>
          <w:tab w:val="left" w:pos="1134"/>
        </w:tabs>
        <w:kinsoku w:val="0"/>
        <w:overflowPunct w:val="0"/>
        <w:autoSpaceDE w:val="0"/>
        <w:autoSpaceDN w:val="0"/>
        <w:ind w:right="4845"/>
        <w:jc w:val="center"/>
        <w:rPr>
          <w:vertAlign w:val="superscript"/>
        </w:rPr>
      </w:pPr>
      <w:r w:rsidRPr="009702B9">
        <w:rPr>
          <w:vertAlign w:val="superscript"/>
        </w:rPr>
        <w:t xml:space="preserve">(фамилия, имя, отчество </w:t>
      </w:r>
      <w:proofErr w:type="gramStart"/>
      <w:r w:rsidRPr="009702B9">
        <w:rPr>
          <w:vertAlign w:val="superscript"/>
        </w:rPr>
        <w:t>подписавшего</w:t>
      </w:r>
      <w:proofErr w:type="gramEnd"/>
      <w:r w:rsidRPr="009702B9">
        <w:rPr>
          <w:vertAlign w:val="superscript"/>
        </w:rPr>
        <w:t>, должность)</w:t>
      </w:r>
    </w:p>
    <w:p w:rsidR="00491B6A" w:rsidRPr="00491B6A" w:rsidRDefault="00491B6A" w:rsidP="00491B6A">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491B6A">
        <w:rPr>
          <w:b/>
          <w:bCs/>
          <w:color w:val="000000"/>
          <w:spacing w:val="36"/>
        </w:rPr>
        <w:t>конец формы</w:t>
      </w:r>
    </w:p>
    <w:p w:rsidR="00491B6A" w:rsidRPr="00491B6A" w:rsidRDefault="00491B6A" w:rsidP="00491B6A">
      <w:pPr>
        <w:tabs>
          <w:tab w:val="left" w:pos="1134"/>
        </w:tabs>
        <w:kinsoku w:val="0"/>
        <w:overflowPunct w:val="0"/>
        <w:autoSpaceDE w:val="0"/>
        <w:autoSpaceDN w:val="0"/>
        <w:ind w:firstLine="567"/>
        <w:jc w:val="both"/>
        <w:rPr>
          <w:szCs w:val="28"/>
        </w:rPr>
      </w:pPr>
      <w:r w:rsidRPr="00491B6A">
        <w:rPr>
          <w:b/>
          <w:szCs w:val="28"/>
        </w:rPr>
        <w:t>Инструкция по заполнению</w:t>
      </w:r>
    </w:p>
    <w:p w:rsidR="00491B6A" w:rsidRP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 xml:space="preserve">Участник </w:t>
      </w:r>
      <w:r w:rsidR="00FB53EF">
        <w:rPr>
          <w:sz w:val="20"/>
          <w:szCs w:val="20"/>
        </w:rPr>
        <w:t>тендера</w:t>
      </w:r>
      <w:r w:rsidRPr="00491B6A">
        <w:rPr>
          <w:sz w:val="20"/>
          <w:szCs w:val="20"/>
        </w:rPr>
        <w:t xml:space="preserve"> заполняет поля формы в соответствии с инструкциями, приведенными по тексту формы.</w:t>
      </w:r>
    </w:p>
    <w:p w:rsidR="00491B6A" w:rsidRP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В данной форме приводятся сведения о специалистах, которые будут привлечены к исполнению Договора.</w:t>
      </w:r>
    </w:p>
    <w:p w:rsid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Форма должна быть подписана и скреплена оттиском печати (при наличии).</w:t>
      </w:r>
    </w:p>
    <w:p w:rsidR="00E31E33" w:rsidRPr="00491B6A" w:rsidRDefault="00E31E33"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E31E33">
        <w:rPr>
          <w:sz w:val="20"/>
          <w:szCs w:val="20"/>
        </w:rPr>
        <w:t xml:space="preserve">Участники </w:t>
      </w:r>
      <w:r w:rsidR="006C045A">
        <w:rPr>
          <w:sz w:val="20"/>
          <w:szCs w:val="20"/>
        </w:rPr>
        <w:t>тендера</w:t>
      </w:r>
      <w:r w:rsidRPr="00E31E33">
        <w:rPr>
          <w:sz w:val="20"/>
          <w:szCs w:val="20"/>
        </w:rPr>
        <w:t xml:space="preserve">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393E36" w:rsidRDefault="00393E36">
      <w:pPr>
        <w:spacing w:after="200" w:line="276" w:lineRule="auto"/>
        <w:rPr>
          <w:rFonts w:eastAsiaTheme="majorEastAsia"/>
          <w:b/>
          <w:bCs/>
          <w:sz w:val="28"/>
          <w:szCs w:val="28"/>
        </w:rPr>
      </w:pPr>
      <w:r>
        <w:br w:type="page"/>
      </w:r>
    </w:p>
    <w:p w:rsidR="000F2944" w:rsidRPr="000F2944" w:rsidRDefault="000F2944" w:rsidP="000F2944">
      <w:pPr>
        <w:pStyle w:val="10"/>
        <w:rPr>
          <w:rFonts w:ascii="Times New Roman" w:hAnsi="Times New Roman" w:cs="Times New Roman"/>
          <w:color w:val="auto"/>
        </w:rPr>
      </w:pPr>
      <w:bookmarkStart w:id="118" w:name="_Toc476130359"/>
      <w:r w:rsidRPr="000F2944">
        <w:rPr>
          <w:rFonts w:ascii="Times New Roman" w:hAnsi="Times New Roman" w:cs="Times New Roman"/>
          <w:color w:val="auto"/>
        </w:rPr>
        <w:lastRenderedPageBreak/>
        <w:t xml:space="preserve">Приложение № </w:t>
      </w:r>
      <w:r w:rsidR="00B97AE4">
        <w:rPr>
          <w:rFonts w:ascii="Times New Roman" w:hAnsi="Times New Roman" w:cs="Times New Roman"/>
          <w:color w:val="auto"/>
        </w:rPr>
        <w:t>6</w:t>
      </w:r>
      <w:r w:rsidRPr="000F2944">
        <w:rPr>
          <w:rFonts w:ascii="Times New Roman" w:hAnsi="Times New Roman" w:cs="Times New Roman"/>
          <w:color w:val="auto"/>
        </w:rPr>
        <w:t>. Форма технического предложения в виде согласия с техническим заданием и проектом договора.</w:t>
      </w:r>
      <w:bookmarkEnd w:id="118"/>
    </w:p>
    <w:p w:rsidR="000F2944" w:rsidRPr="000F2944" w:rsidRDefault="000F2944" w:rsidP="000F2944">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начало формы</w:t>
      </w:r>
    </w:p>
    <w:p w:rsidR="000F2944" w:rsidRPr="000F2944" w:rsidRDefault="000F2944" w:rsidP="000F2944">
      <w:pPr>
        <w:kinsoku w:val="0"/>
        <w:overflowPunct w:val="0"/>
        <w:autoSpaceDE w:val="0"/>
        <w:autoSpaceDN w:val="0"/>
        <w:spacing w:before="120"/>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Наименование участника: __________________________</w:t>
      </w: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ИНН (или иной идентификационный номер) участника: __________________</w:t>
      </w:r>
    </w:p>
    <w:p w:rsidR="000F2944" w:rsidRPr="000F2944" w:rsidRDefault="000F2944" w:rsidP="000F2944">
      <w:pPr>
        <w:keepNext/>
        <w:suppressAutoHyphens/>
        <w:kinsoku w:val="0"/>
        <w:overflowPunct w:val="0"/>
        <w:autoSpaceDE w:val="0"/>
        <w:autoSpaceDN w:val="0"/>
        <w:spacing w:before="360" w:after="120"/>
        <w:jc w:val="center"/>
        <w:rPr>
          <w:b/>
          <w:caps/>
        </w:rPr>
      </w:pPr>
      <w:r w:rsidRPr="000F2944">
        <w:rPr>
          <w:b/>
          <w:caps/>
        </w:rPr>
        <w:t>Техническое предложение</w:t>
      </w:r>
    </w:p>
    <w:p w:rsidR="000F2944" w:rsidRPr="000F2944" w:rsidRDefault="000F2944" w:rsidP="000F2944">
      <w:pPr>
        <w:kinsoku w:val="0"/>
        <w:overflowPunct w:val="0"/>
        <w:autoSpaceDE w:val="0"/>
        <w:autoSpaceDN w:val="0"/>
        <w:spacing w:line="288" w:lineRule="auto"/>
        <w:ind w:firstLine="567"/>
        <w:jc w:val="both"/>
        <w:rPr>
          <w:sz w:val="28"/>
          <w:szCs w:val="28"/>
        </w:rPr>
      </w:pPr>
    </w:p>
    <w:p w:rsidR="000F2944" w:rsidRPr="000F2944" w:rsidRDefault="000F2944" w:rsidP="000F2944">
      <w:pPr>
        <w:tabs>
          <w:tab w:val="right" w:pos="9899"/>
        </w:tabs>
        <w:kinsoku w:val="0"/>
        <w:overflowPunct w:val="0"/>
        <w:autoSpaceDE w:val="0"/>
        <w:autoSpaceDN w:val="0"/>
        <w:spacing w:line="288" w:lineRule="auto"/>
        <w:jc w:val="both"/>
        <w:rPr>
          <w:sz w:val="28"/>
          <w:szCs w:val="28"/>
        </w:rPr>
      </w:pPr>
      <w:r w:rsidRPr="000F2944">
        <w:rPr>
          <w:sz w:val="28"/>
          <w:szCs w:val="28"/>
        </w:rPr>
        <w:t xml:space="preserve"> «_____»_______________ года</w:t>
      </w:r>
      <w:r w:rsidRPr="000F2944">
        <w:rPr>
          <w:sz w:val="28"/>
          <w:szCs w:val="28"/>
        </w:rPr>
        <w:tab/>
      </w:r>
      <w:r w:rsidRPr="000F2944">
        <w:rPr>
          <w:b/>
          <w:sz w:val="28"/>
          <w:szCs w:val="28"/>
        </w:rPr>
        <w:t>№ </w:t>
      </w:r>
      <w:r w:rsidRPr="000F2944">
        <w:rPr>
          <w:sz w:val="28"/>
          <w:szCs w:val="28"/>
        </w:rPr>
        <w:t>________________</w:t>
      </w:r>
    </w:p>
    <w:p w:rsidR="000F2944" w:rsidRPr="000F2944" w:rsidRDefault="000F2944" w:rsidP="000F2944">
      <w:pPr>
        <w:kinsoku w:val="0"/>
        <w:overflowPunct w:val="0"/>
        <w:autoSpaceDE w:val="0"/>
        <w:autoSpaceDN w:val="0"/>
        <w:spacing w:line="288" w:lineRule="auto"/>
        <w:jc w:val="both"/>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 xml:space="preserve">Изучив </w:t>
      </w:r>
      <w:r w:rsidR="00636620">
        <w:rPr>
          <w:sz w:val="28"/>
          <w:szCs w:val="28"/>
        </w:rPr>
        <w:t>тендерную документацию по проведению тендера № ____ по предмету: _________________________</w:t>
      </w:r>
      <w:r w:rsidRPr="000F2944">
        <w:rPr>
          <w:sz w:val="28"/>
          <w:szCs w:val="28"/>
        </w:rPr>
        <w:t xml:space="preserve">, и принимая установленные в </w:t>
      </w:r>
      <w:r w:rsidR="00636620">
        <w:rPr>
          <w:sz w:val="28"/>
          <w:szCs w:val="28"/>
        </w:rPr>
        <w:t>ней</w:t>
      </w:r>
      <w:r w:rsidRPr="000F2944">
        <w:rPr>
          <w:sz w:val="28"/>
          <w:szCs w:val="28"/>
        </w:rPr>
        <w:t xml:space="preserve"> требования и условия,</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(полное наименование участника с указанием организационно-правовой формы)</w:t>
      </w:r>
    </w:p>
    <w:p w:rsidR="000F2944" w:rsidRPr="000F2944" w:rsidRDefault="000F2944" w:rsidP="000F2944">
      <w:pPr>
        <w:kinsoku w:val="0"/>
        <w:overflowPunct w:val="0"/>
        <w:autoSpaceDE w:val="0"/>
        <w:autoSpaceDN w:val="0"/>
        <w:spacing w:line="288" w:lineRule="auto"/>
        <w:jc w:val="both"/>
        <w:rPr>
          <w:sz w:val="28"/>
          <w:szCs w:val="28"/>
        </w:rPr>
      </w:pPr>
      <w:proofErr w:type="gramStart"/>
      <w:r w:rsidRPr="000F2944">
        <w:rPr>
          <w:sz w:val="28"/>
          <w:szCs w:val="28"/>
        </w:rPr>
        <w:t>расположенное</w:t>
      </w:r>
      <w:proofErr w:type="gramEnd"/>
      <w:r w:rsidRPr="000F2944">
        <w:rPr>
          <w:sz w:val="28"/>
          <w:szCs w:val="28"/>
        </w:rPr>
        <w:t xml:space="preserve"> по адресу</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 xml:space="preserve">(почтовый адрес участника </w:t>
      </w:r>
      <w:r w:rsidR="006C045A">
        <w:rPr>
          <w:sz w:val="28"/>
          <w:szCs w:val="28"/>
          <w:vertAlign w:val="superscript"/>
        </w:rPr>
        <w:t>тендера</w:t>
      </w:r>
      <w:r w:rsidRPr="000F2944">
        <w:rPr>
          <w:sz w:val="28"/>
          <w:szCs w:val="28"/>
          <w:vertAlign w:val="superscript"/>
        </w:rPr>
        <w:t>)</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полностью согласн</w:t>
      </w:r>
      <w:r w:rsidR="0004575B">
        <w:rPr>
          <w:sz w:val="28"/>
          <w:szCs w:val="28"/>
        </w:rPr>
        <w:t>о</w:t>
      </w:r>
      <w:r w:rsidRPr="000F2944">
        <w:rPr>
          <w:sz w:val="28"/>
          <w:szCs w:val="28"/>
        </w:rPr>
        <w:t xml:space="preserve"> с техническим заданием заказчика и готов заключить договор </w:t>
      </w:r>
      <w:proofErr w:type="gramStart"/>
      <w:r w:rsidRPr="000F2944">
        <w:rPr>
          <w:sz w:val="28"/>
          <w:szCs w:val="28"/>
        </w:rPr>
        <w:t>на</w:t>
      </w:r>
      <w:proofErr w:type="gramEnd"/>
      <w:r w:rsidRPr="000F2944">
        <w:rPr>
          <w:sz w:val="28"/>
          <w:szCs w:val="28"/>
        </w:rPr>
        <w:t xml:space="preserve"> </w:t>
      </w:r>
      <w:r w:rsidR="00F722E0">
        <w:rPr>
          <w:sz w:val="28"/>
          <w:szCs w:val="28"/>
        </w:rPr>
        <w:t>_____________________________</w:t>
      </w:r>
      <w:r w:rsidRPr="000F2944">
        <w:rPr>
          <w:sz w:val="28"/>
          <w:szCs w:val="28"/>
        </w:rPr>
        <w:t xml:space="preserve"> </w:t>
      </w:r>
      <w:proofErr w:type="gramStart"/>
      <w:r w:rsidRPr="000F2944">
        <w:rPr>
          <w:sz w:val="28"/>
          <w:szCs w:val="28"/>
        </w:rPr>
        <w:t>в</w:t>
      </w:r>
      <w:proofErr w:type="gramEnd"/>
      <w:r w:rsidRPr="000F2944">
        <w:rPr>
          <w:sz w:val="28"/>
          <w:szCs w:val="28"/>
        </w:rPr>
        <w:t xml:space="preserve"> соответствии с проектом договора заказчика, техническим заданием и требованиями вышеуказанн</w:t>
      </w:r>
      <w:r w:rsidR="00640EB9">
        <w:rPr>
          <w:sz w:val="28"/>
          <w:szCs w:val="28"/>
        </w:rPr>
        <w:t>ой</w:t>
      </w:r>
      <w:r w:rsidRPr="000F2944">
        <w:rPr>
          <w:sz w:val="28"/>
          <w:szCs w:val="28"/>
        </w:rPr>
        <w:t xml:space="preserve"> </w:t>
      </w:r>
      <w:r w:rsidR="00640EB9">
        <w:rPr>
          <w:sz w:val="28"/>
          <w:szCs w:val="28"/>
        </w:rPr>
        <w:t>документации</w:t>
      </w:r>
      <w:r w:rsidRPr="000F2944">
        <w:rPr>
          <w:sz w:val="28"/>
          <w:szCs w:val="28"/>
        </w:rPr>
        <w:t xml:space="preserve">. </w:t>
      </w:r>
    </w:p>
    <w:p w:rsidR="000F2944" w:rsidRPr="000F2944" w:rsidRDefault="000F2944" w:rsidP="000F2944">
      <w:pPr>
        <w:keepNext/>
        <w:kinsoku w:val="0"/>
        <w:overflowPunct w:val="0"/>
        <w:autoSpaceDE w:val="0"/>
        <w:autoSpaceDN w:val="0"/>
        <w:spacing w:before="120"/>
        <w:ind w:right="253"/>
      </w:pPr>
      <w:r w:rsidRPr="000F2944">
        <w:t>________________      _____________________                       _____________________________</w:t>
      </w:r>
    </w:p>
    <w:p w:rsidR="000F2944" w:rsidRPr="000F2944" w:rsidRDefault="000F2944" w:rsidP="000F2944">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 xml:space="preserve">(фамилия, имя, отчество </w:t>
      </w:r>
      <w:proofErr w:type="gramStart"/>
      <w:r w:rsidRPr="000F2944">
        <w:rPr>
          <w:vertAlign w:val="superscript"/>
        </w:rPr>
        <w:t>подписавшего</w:t>
      </w:r>
      <w:proofErr w:type="gramEnd"/>
      <w:r w:rsidRPr="000F2944">
        <w:rPr>
          <w:vertAlign w:val="superscript"/>
        </w:rPr>
        <w:t>)</w:t>
      </w:r>
    </w:p>
    <w:p w:rsidR="000F2944" w:rsidRPr="000F2944" w:rsidRDefault="000F2944" w:rsidP="000F2944">
      <w:pPr>
        <w:keepNext/>
        <w:kinsoku w:val="0"/>
        <w:overflowPunct w:val="0"/>
        <w:autoSpaceDE w:val="0"/>
        <w:autoSpaceDN w:val="0"/>
        <w:ind w:right="253"/>
        <w:rPr>
          <w:vertAlign w:val="superscript"/>
        </w:rPr>
      </w:pPr>
    </w:p>
    <w:p w:rsidR="000F2944" w:rsidRPr="000F2944" w:rsidRDefault="000F2944" w:rsidP="000F2944">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конец формы</w:t>
      </w:r>
    </w:p>
    <w:p w:rsidR="000F2944" w:rsidRPr="000F2944" w:rsidRDefault="000F2944" w:rsidP="000F2944">
      <w:pPr>
        <w:keepNext/>
        <w:numPr>
          <w:ilvl w:val="2"/>
          <w:numId w:val="0"/>
        </w:numPr>
        <w:tabs>
          <w:tab w:val="left" w:pos="1701"/>
          <w:tab w:val="num" w:pos="1843"/>
        </w:tabs>
        <w:kinsoku w:val="0"/>
        <w:overflowPunct w:val="0"/>
        <w:autoSpaceDE w:val="0"/>
        <w:autoSpaceDN w:val="0"/>
        <w:spacing w:before="360" w:after="120" w:line="288" w:lineRule="auto"/>
        <w:ind w:left="142"/>
        <w:jc w:val="both"/>
        <w:outlineLvl w:val="2"/>
        <w:rPr>
          <w:b/>
          <w:sz w:val="28"/>
          <w:szCs w:val="28"/>
        </w:rPr>
        <w:sectPr w:rsidR="000F2944" w:rsidRPr="000F2944" w:rsidSect="00AA49D3">
          <w:pgSz w:w="11906" w:h="16838" w:code="9"/>
          <w:pgMar w:top="567" w:right="567" w:bottom="567" w:left="1077" w:header="680" w:footer="737" w:gutter="0"/>
          <w:cols w:space="708"/>
          <w:titlePg/>
          <w:docGrid w:linePitch="360"/>
        </w:sectPr>
      </w:pPr>
    </w:p>
    <w:p w:rsidR="000F2944" w:rsidRPr="000F2944" w:rsidRDefault="000F2944" w:rsidP="000F2944">
      <w:pPr>
        <w:autoSpaceDE w:val="0"/>
        <w:autoSpaceDN w:val="0"/>
        <w:adjustRightInd w:val="0"/>
        <w:rPr>
          <w:rFonts w:eastAsia="Calibri"/>
          <w:color w:val="000000"/>
          <w:sz w:val="23"/>
          <w:szCs w:val="23"/>
        </w:rPr>
      </w:pPr>
    </w:p>
    <w:p w:rsidR="000F2944" w:rsidRPr="000F2944" w:rsidRDefault="000F2944" w:rsidP="000F2944">
      <w:pPr>
        <w:autoSpaceDE w:val="0"/>
        <w:autoSpaceDN w:val="0"/>
        <w:adjustRightInd w:val="0"/>
        <w:rPr>
          <w:rFonts w:eastAsia="Calibri"/>
          <w:color w:val="000000"/>
          <w:sz w:val="23"/>
          <w:szCs w:val="23"/>
        </w:rPr>
      </w:pPr>
    </w:p>
    <w:p w:rsidR="00437920" w:rsidRPr="00F12131" w:rsidRDefault="00437920" w:rsidP="00F12131">
      <w:pPr>
        <w:pStyle w:val="10"/>
        <w:spacing w:before="0"/>
        <w:rPr>
          <w:rFonts w:ascii="Times New Roman" w:hAnsi="Times New Roman" w:cs="Times New Roman"/>
          <w:color w:val="auto"/>
        </w:rPr>
      </w:pPr>
      <w:bookmarkStart w:id="119" w:name="_Toc476130360"/>
      <w:r w:rsidRPr="00F12131">
        <w:rPr>
          <w:rFonts w:ascii="Times New Roman" w:hAnsi="Times New Roman" w:cs="Times New Roman"/>
          <w:color w:val="auto"/>
        </w:rPr>
        <w:t xml:space="preserve">Приложение № </w:t>
      </w:r>
      <w:r w:rsidR="00B97AE4">
        <w:rPr>
          <w:rFonts w:ascii="Times New Roman" w:hAnsi="Times New Roman" w:cs="Times New Roman"/>
          <w:color w:val="auto"/>
        </w:rPr>
        <w:t>7</w:t>
      </w:r>
      <w:r w:rsidR="00555B37" w:rsidRPr="00F12131">
        <w:rPr>
          <w:rFonts w:ascii="Times New Roman" w:hAnsi="Times New Roman" w:cs="Times New Roman"/>
          <w:color w:val="auto"/>
        </w:rPr>
        <w:t xml:space="preserve">: </w:t>
      </w:r>
      <w:r w:rsidR="00F12131" w:rsidRPr="00F12131">
        <w:rPr>
          <w:rFonts w:ascii="Times New Roman" w:hAnsi="Times New Roman" w:cs="Times New Roman"/>
          <w:color w:val="auto"/>
        </w:rPr>
        <w:t>Т</w:t>
      </w:r>
      <w:r w:rsidR="00FC62A1" w:rsidRPr="00F12131">
        <w:rPr>
          <w:rFonts w:ascii="Times New Roman" w:hAnsi="Times New Roman" w:cs="Times New Roman"/>
          <w:color w:val="auto"/>
        </w:rPr>
        <w:t>итульный лист тендерного предложения</w:t>
      </w:r>
      <w:bookmarkEnd w:id="114"/>
      <w:bookmarkEnd w:id="115"/>
      <w:bookmarkEnd w:id="119"/>
    </w:p>
    <w:p w:rsidR="00437920" w:rsidRDefault="00437920" w:rsidP="00437920">
      <w:pPr>
        <w:jc w:val="right"/>
      </w:pPr>
    </w:p>
    <w:p w:rsidR="00886540" w:rsidRPr="00066C8E" w:rsidRDefault="00886540" w:rsidP="00886540">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886540" w:rsidRDefault="00886540" w:rsidP="00437920">
      <w:pPr>
        <w:jc w:val="right"/>
      </w:pPr>
    </w:p>
    <w:p w:rsidR="00886540" w:rsidRPr="00DD2989" w:rsidRDefault="00886540" w:rsidP="00437920">
      <w:pPr>
        <w:jc w:val="right"/>
      </w:pPr>
    </w:p>
    <w:p w:rsidR="00437920" w:rsidRPr="00DD2989" w:rsidRDefault="00437920" w:rsidP="00437920">
      <w:pPr>
        <w:ind w:left="4860"/>
      </w:pPr>
      <w:r w:rsidRPr="00DD2989">
        <w:t>_____________________________________</w:t>
      </w:r>
    </w:p>
    <w:p w:rsidR="00437920" w:rsidRPr="00DD2989" w:rsidRDefault="00437920" w:rsidP="00437920">
      <w:pPr>
        <w:ind w:left="4860"/>
        <w:jc w:val="center"/>
      </w:pPr>
      <w:r w:rsidRPr="00DD2989">
        <w:t>(наименование Заказчика)</w:t>
      </w:r>
    </w:p>
    <w:p w:rsidR="00437920" w:rsidRPr="00DD2989" w:rsidRDefault="00437920" w:rsidP="00437920">
      <w:pPr>
        <w:ind w:left="4860"/>
      </w:pPr>
      <w:r w:rsidRPr="00DD2989">
        <w:t>_______________________________________</w:t>
      </w:r>
    </w:p>
    <w:p w:rsidR="00437920" w:rsidRPr="00DD2989" w:rsidRDefault="00437920" w:rsidP="00437920">
      <w:pPr>
        <w:ind w:left="4860"/>
        <w:jc w:val="center"/>
      </w:pPr>
      <w:r w:rsidRPr="00DD2989">
        <w:t>(Ф.И.О. руководителя)</w:t>
      </w:r>
    </w:p>
    <w:p w:rsidR="00437920" w:rsidRPr="00DD2989" w:rsidRDefault="00437920" w:rsidP="00437920">
      <w:pPr>
        <w:ind w:left="4680"/>
      </w:pPr>
      <w:r w:rsidRPr="00DD2989">
        <w:t>«___»_______________20__г.</w:t>
      </w:r>
    </w:p>
    <w:p w:rsidR="00437920" w:rsidRPr="00DD2989" w:rsidRDefault="00437920" w:rsidP="00437920">
      <w:pPr>
        <w:jc w:val="right"/>
        <w:rPr>
          <w:u w:val="single"/>
        </w:rPr>
      </w:pPr>
    </w:p>
    <w:p w:rsidR="00437920" w:rsidRPr="00DD2989" w:rsidRDefault="00437920" w:rsidP="00437920">
      <w:pPr>
        <w:jc w:val="center"/>
      </w:pPr>
      <w:r w:rsidRPr="00DD2989">
        <w:t>ТИТУЛЬНЫЙ ЛИСТ ТЕНДЕРНОГО ПРЕДЛОЖЕНИЯ</w:t>
      </w:r>
    </w:p>
    <w:p w:rsidR="00437920" w:rsidRPr="00DD2989" w:rsidRDefault="00437920" w:rsidP="00437920">
      <w:pPr>
        <w:jc w:val="center"/>
      </w:pPr>
      <w:r w:rsidRPr="00DD2989">
        <w:t>для участия в тендере</w:t>
      </w:r>
    </w:p>
    <w:p w:rsidR="00437920" w:rsidRPr="00DD2989" w:rsidRDefault="00437920" w:rsidP="00437920">
      <w:pPr>
        <w:jc w:val="both"/>
      </w:pPr>
      <w:r w:rsidRPr="00DD2989">
        <w:t>____________________________________________________________________</w:t>
      </w:r>
    </w:p>
    <w:p w:rsidR="00437920" w:rsidRPr="00DD2989" w:rsidRDefault="00437920" w:rsidP="00437920">
      <w:pPr>
        <w:jc w:val="center"/>
      </w:pPr>
      <w:r w:rsidRPr="00DD2989">
        <w:t>(</w:t>
      </w:r>
      <w:r w:rsidRPr="00CC069B">
        <w:rPr>
          <w:sz w:val="18"/>
          <w:szCs w:val="18"/>
        </w:rPr>
        <w:t>наименование предмета и объекта тендера в соответствии с Приглашением</w:t>
      </w:r>
      <w:r w:rsidRPr="00DD2989">
        <w:t>)</w:t>
      </w:r>
    </w:p>
    <w:p w:rsidR="00437920" w:rsidRPr="00DD2989" w:rsidRDefault="00437920" w:rsidP="00437920">
      <w:pPr>
        <w:jc w:val="both"/>
      </w:pPr>
    </w:p>
    <w:p w:rsidR="00437920" w:rsidRPr="00DD2989" w:rsidRDefault="00437920" w:rsidP="00F14D78">
      <w:pPr>
        <w:numPr>
          <w:ilvl w:val="1"/>
          <w:numId w:val="2"/>
        </w:numPr>
        <w:tabs>
          <w:tab w:val="left" w:pos="1080"/>
        </w:tabs>
        <w:ind w:left="0" w:firstLine="720"/>
        <w:jc w:val="both"/>
      </w:pPr>
      <w:r w:rsidRPr="00DD2989">
        <w:t xml:space="preserve">Изучив условия и порядок проведения тендера, «Инструкцию претенденту», другую тендерную документацию, предоставленную нам для участия в тендере </w:t>
      </w:r>
    </w:p>
    <w:p w:rsidR="00437920" w:rsidRPr="00DD2989" w:rsidRDefault="00437920" w:rsidP="00437920">
      <w:pPr>
        <w:jc w:val="both"/>
      </w:pPr>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предмета и объекта тендера</w:t>
      </w:r>
      <w:r w:rsidRPr="00DD2989">
        <w:t>)</w:t>
      </w:r>
    </w:p>
    <w:p w:rsidR="00437920" w:rsidRPr="00DD2989" w:rsidRDefault="00437920" w:rsidP="00437920">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организации-участника тендера</w:t>
      </w:r>
      <w:r w:rsidRPr="00DD2989">
        <w:t>)</w:t>
      </w:r>
    </w:p>
    <w:p w:rsidR="00437920" w:rsidRPr="00DD2989" w:rsidRDefault="00437920" w:rsidP="00437920">
      <w:r w:rsidRPr="00DD2989">
        <w:t xml:space="preserve">в лице ___________________________________________________________________________ </w:t>
      </w:r>
    </w:p>
    <w:p w:rsidR="00437920" w:rsidRPr="00DD2989" w:rsidRDefault="00437920" w:rsidP="00437920">
      <w:pPr>
        <w:jc w:val="center"/>
      </w:pPr>
      <w:r w:rsidRPr="00DD2989">
        <w:t>(</w:t>
      </w:r>
      <w:r w:rsidRPr="00772DB0">
        <w:rPr>
          <w:sz w:val="18"/>
          <w:szCs w:val="18"/>
        </w:rPr>
        <w:t>должность руководителя, И.О. Фамилия</w:t>
      </w:r>
      <w:r w:rsidRPr="00DD2989">
        <w:t>)</w:t>
      </w:r>
    </w:p>
    <w:p w:rsidR="006D205D" w:rsidRPr="00DD2989" w:rsidRDefault="00437920" w:rsidP="006D205D">
      <w:pPr>
        <w:jc w:val="both"/>
      </w:pPr>
      <w:proofErr w:type="gramStart"/>
      <w:r w:rsidRPr="00DD2989">
        <w:t xml:space="preserve">сообщает о согласии участвовать в тендере на условиях, установленных в вышеуказанных документах и, в случае признания нас победителями тендера, подписать договор на выполнение работ (услуг, поставку) по предмету тендера в соответствии </w:t>
      </w:r>
      <w:r w:rsidR="006D205D">
        <w:t>с проектом договора заказчика,</w:t>
      </w:r>
      <w:r w:rsidR="005E7DB0">
        <w:t xml:space="preserve"> а также </w:t>
      </w:r>
      <w:r w:rsidR="00F73981">
        <w:t>иными</w:t>
      </w:r>
      <w:r w:rsidRPr="00DD2989">
        <w:t xml:space="preserve"> известными нам требованиями тендерной документации и на условиях, которые мы назвали в настоящем предложении.</w:t>
      </w:r>
      <w:r w:rsidR="006D205D" w:rsidRPr="006D205D">
        <w:t xml:space="preserve"> </w:t>
      </w:r>
      <w:proofErr w:type="gramEnd"/>
    </w:p>
    <w:p w:rsidR="00437920" w:rsidRPr="00DD2989" w:rsidRDefault="00437920" w:rsidP="006D205D">
      <w:pPr>
        <w:jc w:val="both"/>
      </w:pPr>
    </w:p>
    <w:p w:rsidR="00437920" w:rsidRPr="00DD2989" w:rsidRDefault="00437920" w:rsidP="00F14D78">
      <w:pPr>
        <w:numPr>
          <w:ilvl w:val="1"/>
          <w:numId w:val="2"/>
        </w:numPr>
        <w:tabs>
          <w:tab w:val="left" w:pos="1080"/>
        </w:tabs>
        <w:ind w:left="0" w:firstLine="720"/>
        <w:jc w:val="both"/>
      </w:pPr>
      <w:r w:rsidRPr="00DD2989">
        <w:t>Цена нашего тендерного предложения составляет (сумма цифрами и прописью) рублей, без учета НДС (</w:t>
      </w:r>
      <w:r w:rsidRPr="00DD2989">
        <w:rPr>
          <w:i/>
        </w:rPr>
        <w:t>при этом указать информацию об НДС</w:t>
      </w:r>
      <w:r w:rsidRPr="00DD2989">
        <w:t>). Условия оплаты: _____________________ ___________________________________.</w:t>
      </w:r>
    </w:p>
    <w:p w:rsidR="00437920" w:rsidRPr="00DD2989" w:rsidRDefault="00437920" w:rsidP="00437920">
      <w:pPr>
        <w:ind w:left="1416" w:firstLine="708"/>
      </w:pPr>
      <w:r w:rsidRPr="00DD2989">
        <w:t>(</w:t>
      </w:r>
      <w:r w:rsidRPr="0088132B">
        <w:rPr>
          <w:sz w:val="18"/>
          <w:szCs w:val="18"/>
        </w:rPr>
        <w:t>согласно тендерной документации, иные – указать какие</w:t>
      </w:r>
      <w:r w:rsidRPr="00DD2989">
        <w:t>)</w:t>
      </w:r>
    </w:p>
    <w:p w:rsidR="00437920" w:rsidRPr="00DD2989" w:rsidRDefault="00437920" w:rsidP="00437920">
      <w:pPr>
        <w:jc w:val="both"/>
      </w:pPr>
      <w:r w:rsidRPr="00DD2989">
        <w:t>Цена указана на условиях тендерной документации Заказчика.</w:t>
      </w:r>
    </w:p>
    <w:p w:rsidR="00437920" w:rsidRPr="00DD2989" w:rsidRDefault="00437920" w:rsidP="00F14D78">
      <w:pPr>
        <w:numPr>
          <w:ilvl w:val="1"/>
          <w:numId w:val="2"/>
        </w:numPr>
        <w:tabs>
          <w:tab w:val="left" w:pos="1080"/>
        </w:tabs>
        <w:ind w:left="0" w:firstLine="720"/>
        <w:jc w:val="both"/>
      </w:pPr>
      <w:r w:rsidRPr="00DD2989">
        <w:t>Сроки работ (услуг, поставки), предлагаемые нами:</w:t>
      </w:r>
    </w:p>
    <w:p w:rsidR="00437920" w:rsidRPr="00DD2989" w:rsidRDefault="00437920" w:rsidP="00437920">
      <w:r w:rsidRPr="00DD2989">
        <w:t>дата начала работ (услуг, поставки) _______________</w:t>
      </w:r>
    </w:p>
    <w:p w:rsidR="00437920" w:rsidRPr="00DD2989" w:rsidRDefault="00437920" w:rsidP="00437920">
      <w:r w:rsidRPr="00DD2989">
        <w:t>дата окончания работ (услуг, поставки)____________</w:t>
      </w:r>
    </w:p>
    <w:p w:rsidR="00437920" w:rsidRPr="00DD2989" w:rsidRDefault="00437920" w:rsidP="00F14D78">
      <w:pPr>
        <w:numPr>
          <w:ilvl w:val="1"/>
          <w:numId w:val="2"/>
        </w:numPr>
        <w:ind w:left="0" w:firstLine="720"/>
        <w:jc w:val="both"/>
      </w:pPr>
      <w:r w:rsidRPr="00DD2989">
        <w:t xml:space="preserve">_________________________________________________________. </w:t>
      </w:r>
    </w:p>
    <w:p w:rsidR="00437920" w:rsidRPr="00DD2989" w:rsidRDefault="00437920" w:rsidP="00437920">
      <w:pPr>
        <w:ind w:left="1080"/>
        <w:jc w:val="center"/>
      </w:pPr>
      <w:r w:rsidRPr="00DD2989">
        <w:t>(</w:t>
      </w:r>
      <w:r w:rsidRPr="0088132B">
        <w:rPr>
          <w:sz w:val="18"/>
          <w:szCs w:val="18"/>
        </w:rPr>
        <w:t>предложения Претендента по другим условиям, определенным в тендерной документации</w:t>
      </w:r>
      <w:r w:rsidRPr="00DD2989">
        <w:t>)</w:t>
      </w:r>
    </w:p>
    <w:p w:rsidR="00437920" w:rsidRPr="00DD2989" w:rsidRDefault="00437920" w:rsidP="00F14D78">
      <w:pPr>
        <w:numPr>
          <w:ilvl w:val="1"/>
          <w:numId w:val="2"/>
        </w:numPr>
        <w:tabs>
          <w:tab w:val="left" w:pos="1080"/>
        </w:tabs>
        <w:spacing w:before="60"/>
        <w:ind w:left="0" w:firstLine="720"/>
        <w:jc w:val="both"/>
      </w:pPr>
      <w:proofErr w:type="gramStart"/>
      <w:r w:rsidRPr="00DD2989">
        <w:t>Если наши предложения, изложенные выше, будут приняты, мы берем на себя обязательство выполнить работы (услуги, обеспечить поставку) по предмету тендера на условиях, изложенных в тендерной документации и согласны заключить договор с целью проведения дальнейших переговоров, либо договор на выполнение работ (услуг, поставку) по предмету тендера, на Ваше усмотрение и в установленные Вами сроки.</w:t>
      </w:r>
      <w:proofErr w:type="gramEnd"/>
    </w:p>
    <w:p w:rsidR="00437920" w:rsidRPr="00DD2989" w:rsidRDefault="00437920" w:rsidP="00F14D78">
      <w:pPr>
        <w:numPr>
          <w:ilvl w:val="1"/>
          <w:numId w:val="2"/>
        </w:numPr>
        <w:tabs>
          <w:tab w:val="left" w:pos="1080"/>
        </w:tabs>
        <w:spacing w:before="60"/>
        <w:ind w:left="0" w:firstLine="720"/>
        <w:jc w:val="both"/>
      </w:pPr>
      <w:r w:rsidRPr="00DD2989">
        <w:t>В случае признания нас победителем тендера готовы предоставить Вам финансовое обеспечение исполнения обязательств по договору в виде безусловной банковской гарантии _____________________________________.</w:t>
      </w:r>
    </w:p>
    <w:p w:rsidR="00437920" w:rsidRPr="00DD2989" w:rsidRDefault="00437920" w:rsidP="00437920">
      <w:pPr>
        <w:ind w:left="3960"/>
        <w:jc w:val="center"/>
      </w:pPr>
      <w:r w:rsidRPr="00DD2989">
        <w:t>(размер банковской гарантии, наименование банка)</w:t>
      </w:r>
    </w:p>
    <w:p w:rsidR="00437920" w:rsidRPr="00DD2989" w:rsidRDefault="00437920" w:rsidP="00437920">
      <w:pPr>
        <w:jc w:val="both"/>
        <w:rPr>
          <w:bCs/>
        </w:rPr>
      </w:pPr>
      <w:r w:rsidRPr="00DD2989">
        <w:rPr>
          <w:b/>
        </w:rPr>
        <w:t>Примечание:</w:t>
      </w:r>
      <w:r w:rsidRPr="00DD2989">
        <w:t> п.6 заполняется при условии, если требование о финансовом обеспечении исполнения договорных обязательств оговорено Заказчиком в тендерной документации. Размер банковской гарантии должен составлять 5 - 15% от цены договора.</w:t>
      </w:r>
    </w:p>
    <w:p w:rsidR="00437920" w:rsidRPr="00DD2989" w:rsidRDefault="00437920" w:rsidP="00F14D78">
      <w:pPr>
        <w:numPr>
          <w:ilvl w:val="1"/>
          <w:numId w:val="2"/>
        </w:numPr>
        <w:tabs>
          <w:tab w:val="left" w:pos="1080"/>
        </w:tabs>
        <w:spacing w:before="60"/>
        <w:ind w:left="0" w:firstLine="720"/>
        <w:jc w:val="both"/>
      </w:pPr>
      <w:r w:rsidRPr="00DD2989">
        <w:lastRenderedPageBreak/>
        <w:t xml:space="preserve">Все условия настоящего тендерного предложения остаются в силе и являются для нас обязательными в течение ______ дней (но не менее 90 календарных дней), начиная </w:t>
      </w:r>
      <w:proofErr w:type="gramStart"/>
      <w:r w:rsidRPr="00DD2989">
        <w:t>с даты проведения</w:t>
      </w:r>
      <w:proofErr w:type="gramEnd"/>
      <w:r w:rsidRPr="00DD2989">
        <w:t xml:space="preserve"> тендера.</w:t>
      </w:r>
    </w:p>
    <w:p w:rsidR="00437920" w:rsidRPr="00DD2989" w:rsidRDefault="00437920" w:rsidP="00F14D78">
      <w:pPr>
        <w:numPr>
          <w:ilvl w:val="1"/>
          <w:numId w:val="2"/>
        </w:numPr>
        <w:tabs>
          <w:tab w:val="left" w:pos="1080"/>
        </w:tabs>
        <w:spacing w:before="60"/>
        <w:ind w:left="0" w:firstLine="720"/>
        <w:jc w:val="both"/>
      </w:pPr>
      <w:r w:rsidRPr="00DD2989">
        <w:t xml:space="preserve">Мы понимаем, что Вы вправе не принимать к рассмотрению любое из полученных тендерных предложений, в случае его несоответствия требованиям тендерной документации, а также отменить тендер на любой его стадии, в том числе и после выбора победителя (до момента заключения договора с победителем тендера). Указанное Ваше право обязуемся нигде и никогда не оспаривать. </w:t>
      </w:r>
    </w:p>
    <w:p w:rsidR="00437920" w:rsidRPr="00DD2989" w:rsidRDefault="00437920" w:rsidP="00437920">
      <w:pPr>
        <w:jc w:val="both"/>
      </w:pPr>
    </w:p>
    <w:p w:rsidR="00437920" w:rsidRPr="00DD2989" w:rsidRDefault="00437920" w:rsidP="00437920">
      <w:pPr>
        <w:jc w:val="both"/>
      </w:pPr>
      <w:r w:rsidRPr="00DD2989">
        <w:t xml:space="preserve">Приложения: </w:t>
      </w:r>
      <w:r w:rsidRPr="00DD2989">
        <w:tab/>
        <w:t>1.</w:t>
      </w:r>
    </w:p>
    <w:p w:rsidR="00437920" w:rsidRPr="00DD2989" w:rsidRDefault="00437920" w:rsidP="00437920">
      <w:pPr>
        <w:ind w:left="2114"/>
      </w:pPr>
      <w:r w:rsidRPr="00DD2989">
        <w:t>2.</w:t>
      </w:r>
    </w:p>
    <w:p w:rsidR="00437920" w:rsidRPr="00EB00D2" w:rsidRDefault="00437920" w:rsidP="00437920">
      <w:pPr>
        <w:spacing w:before="120"/>
        <w:jc w:val="both"/>
        <w:rPr>
          <w:i/>
        </w:rPr>
      </w:pPr>
      <w:r w:rsidRPr="00EB00D2">
        <w:rPr>
          <w:b/>
          <w:i/>
        </w:rPr>
        <w:t>Примечание:</w:t>
      </w:r>
      <w:r w:rsidRPr="00EB00D2">
        <w:rPr>
          <w:i/>
        </w:rPr>
        <w:t> в приложение входят документы тендерного предложения, составленные в соответствии с требованиями тендерной документации.</w:t>
      </w:r>
    </w:p>
    <w:p w:rsidR="00437920" w:rsidRPr="00DD2989" w:rsidRDefault="00437920" w:rsidP="00437920">
      <w:pPr>
        <w:jc w:val="both"/>
      </w:pPr>
      <w:r w:rsidRPr="00DD2989">
        <w:t xml:space="preserve">______________________________________ </w:t>
      </w:r>
      <w:r w:rsidRPr="00DD2989">
        <w:tab/>
      </w:r>
      <w:r w:rsidRPr="00DD2989">
        <w:tab/>
        <w:t>_______________________</w:t>
      </w:r>
    </w:p>
    <w:p w:rsidR="00437920" w:rsidRPr="00DD2989" w:rsidRDefault="00437920" w:rsidP="00437920">
      <w:pPr>
        <w:ind w:firstLine="708"/>
        <w:jc w:val="both"/>
        <w:rPr>
          <w:u w:val="single"/>
        </w:rPr>
      </w:pPr>
      <w:r w:rsidRPr="00DD2989">
        <w:t>(</w:t>
      </w:r>
      <w:r w:rsidRPr="004A62F8">
        <w:rPr>
          <w:sz w:val="18"/>
          <w:szCs w:val="18"/>
        </w:rPr>
        <w:t>полное наименование должности руководителя</w:t>
      </w:r>
      <w:r w:rsidRPr="00DD2989">
        <w:t>)</w:t>
      </w:r>
      <w:r w:rsidRPr="00DD2989">
        <w:tab/>
      </w:r>
      <w:r w:rsidRPr="00DD2989">
        <w:tab/>
      </w:r>
      <w:r w:rsidRPr="00DD2989">
        <w:tab/>
        <w:t>(</w:t>
      </w:r>
      <w:r w:rsidRPr="004A62F8">
        <w:rPr>
          <w:sz w:val="18"/>
          <w:szCs w:val="18"/>
        </w:rPr>
        <w:t>подпись) (И.О. Фамилия</w:t>
      </w:r>
      <w:r w:rsidRPr="00DD2989">
        <w:t>)</w:t>
      </w:r>
    </w:p>
    <w:p w:rsidR="00437920" w:rsidRPr="00DD2989" w:rsidRDefault="00437920" w:rsidP="00437920">
      <w:pPr>
        <w:jc w:val="both"/>
        <w:rPr>
          <w:b/>
          <w:bCs/>
        </w:rPr>
      </w:pPr>
      <w:r w:rsidRPr="00DD2989">
        <w:t>______________________________________</w:t>
      </w:r>
      <w:r w:rsidRPr="00DD2989">
        <w:tab/>
      </w:r>
      <w:r w:rsidRPr="00DD2989">
        <w:tab/>
        <w:t xml:space="preserve"> ______________________</w:t>
      </w:r>
    </w:p>
    <w:p w:rsidR="00437920" w:rsidRPr="00DD2989" w:rsidRDefault="00437920" w:rsidP="00437920">
      <w:pPr>
        <w:ind w:left="1416" w:firstLine="708"/>
        <w:jc w:val="both"/>
        <w:rPr>
          <w:b/>
          <w:bCs/>
        </w:rPr>
      </w:pPr>
      <w:r w:rsidRPr="00DD2989">
        <w:t>(</w:t>
      </w:r>
      <w:r w:rsidRPr="004A62F8">
        <w:rPr>
          <w:sz w:val="18"/>
          <w:szCs w:val="18"/>
        </w:rPr>
        <w:t>главный бухгалтер</w:t>
      </w:r>
      <w:r w:rsidRPr="00DD2989">
        <w:t>)</w:t>
      </w:r>
      <w:r w:rsidRPr="00DD2989">
        <w:tab/>
      </w:r>
      <w:r w:rsidRPr="00DD2989">
        <w:tab/>
      </w:r>
      <w:r w:rsidRPr="00DD2989">
        <w:tab/>
      </w:r>
      <w:r w:rsidRPr="00DD2989">
        <w:tab/>
        <w:t xml:space="preserve"> (</w:t>
      </w:r>
      <w:r w:rsidRPr="004A62F8">
        <w:rPr>
          <w:sz w:val="18"/>
          <w:szCs w:val="18"/>
        </w:rPr>
        <w:t>подпись) (И.О. Фамилия</w:t>
      </w:r>
      <w:r w:rsidRPr="00DD2989">
        <w:t>)</w:t>
      </w:r>
    </w:p>
    <w:p w:rsidR="00437920" w:rsidRPr="00DD2989" w:rsidRDefault="00437920" w:rsidP="00437920">
      <w:pPr>
        <w:ind w:left="3540" w:firstLine="708"/>
        <w:jc w:val="both"/>
      </w:pPr>
      <w:r w:rsidRPr="00DD2989">
        <w:tab/>
      </w:r>
      <w:r w:rsidRPr="00DD2989">
        <w:rPr>
          <w:b/>
          <w:bCs/>
        </w:rPr>
        <w:tab/>
      </w:r>
      <w:r w:rsidRPr="00DD2989">
        <w:rPr>
          <w:b/>
          <w:bCs/>
        </w:rPr>
        <w:tab/>
      </w:r>
      <w:r w:rsidRPr="00DD2989">
        <w:tab/>
      </w:r>
      <w:r w:rsidRPr="00DD2989">
        <w:tab/>
      </w:r>
    </w:p>
    <w:p w:rsidR="00437920" w:rsidRPr="00DD2989" w:rsidRDefault="00437920" w:rsidP="00437920">
      <w:pPr>
        <w:ind w:left="3540" w:firstLine="708"/>
        <w:jc w:val="right"/>
        <w:rPr>
          <w:i/>
        </w:rPr>
      </w:pPr>
      <w:r w:rsidRPr="00DD2989">
        <w:rPr>
          <w:i/>
        </w:rPr>
        <w:t>Печать</w:t>
      </w:r>
    </w:p>
    <w:p w:rsidR="00886540" w:rsidRPr="00093146" w:rsidRDefault="00886540" w:rsidP="00886540">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616E2C" w:rsidRPr="00616E2C" w:rsidRDefault="00437920" w:rsidP="00616E2C">
      <w:r>
        <w:br w:type="page"/>
      </w:r>
    </w:p>
    <w:p w:rsidR="008B5A3D" w:rsidRDefault="008B5A3D" w:rsidP="008B5A3D">
      <w:pPr>
        <w:tabs>
          <w:tab w:val="left" w:pos="0"/>
        </w:tabs>
        <w:ind w:right="21"/>
        <w:rPr>
          <w:b/>
        </w:rPr>
      </w:pPr>
    </w:p>
    <w:p w:rsidR="00D274AF" w:rsidRPr="00D274AF" w:rsidRDefault="00BC65A0" w:rsidP="00D274AF">
      <w:pPr>
        <w:pStyle w:val="10"/>
        <w:rPr>
          <w:rFonts w:ascii="Times New Roman" w:hAnsi="Times New Roman" w:cs="Times New Roman"/>
          <w:color w:val="auto"/>
        </w:rPr>
      </w:pPr>
      <w:bookmarkStart w:id="120" w:name="_Toc411326929"/>
      <w:bookmarkStart w:id="121" w:name="_Toc411327000"/>
      <w:bookmarkStart w:id="122" w:name="_Toc476130361"/>
      <w:r w:rsidRPr="00D274AF">
        <w:rPr>
          <w:rFonts w:ascii="Times New Roman" w:hAnsi="Times New Roman" w:cs="Times New Roman"/>
          <w:color w:val="auto"/>
        </w:rPr>
        <w:t xml:space="preserve">Приложение № </w:t>
      </w:r>
      <w:r w:rsidR="00B97AE4">
        <w:rPr>
          <w:rFonts w:ascii="Times New Roman" w:hAnsi="Times New Roman" w:cs="Times New Roman"/>
          <w:color w:val="auto"/>
        </w:rPr>
        <w:t>8</w:t>
      </w:r>
      <w:r w:rsidR="00D274AF" w:rsidRPr="00D274AF">
        <w:rPr>
          <w:rFonts w:ascii="Times New Roman" w:hAnsi="Times New Roman" w:cs="Times New Roman"/>
          <w:color w:val="auto"/>
        </w:rPr>
        <w:t xml:space="preserve">: </w:t>
      </w:r>
      <w:r w:rsidRPr="00D274AF">
        <w:rPr>
          <w:rFonts w:ascii="Times New Roman" w:hAnsi="Times New Roman" w:cs="Times New Roman"/>
          <w:color w:val="auto"/>
        </w:rPr>
        <w:t>П</w:t>
      </w:r>
      <w:r w:rsidR="0012678F" w:rsidRPr="00D274AF">
        <w:rPr>
          <w:rFonts w:ascii="Times New Roman" w:hAnsi="Times New Roman" w:cs="Times New Roman"/>
          <w:color w:val="auto"/>
        </w:rPr>
        <w:t>роект договора</w:t>
      </w:r>
      <w:bookmarkEnd w:id="120"/>
      <w:bookmarkEnd w:id="121"/>
      <w:bookmarkEnd w:id="122"/>
      <w:r w:rsidRPr="00D274AF">
        <w:rPr>
          <w:rFonts w:ascii="Times New Roman" w:hAnsi="Times New Roman" w:cs="Times New Roman"/>
          <w:color w:val="auto"/>
        </w:rPr>
        <w:t xml:space="preserve"> </w:t>
      </w:r>
    </w:p>
    <w:p w:rsidR="00D274AF" w:rsidRDefault="00D274AF" w:rsidP="00D274AF">
      <w:pPr>
        <w:tabs>
          <w:tab w:val="left" w:pos="0"/>
        </w:tabs>
        <w:ind w:right="21"/>
        <w:rPr>
          <w:b/>
        </w:rPr>
      </w:pPr>
    </w:p>
    <w:p w:rsidR="00437920" w:rsidRPr="00BC65A0" w:rsidRDefault="00D274AF" w:rsidP="00D274AF">
      <w:pPr>
        <w:tabs>
          <w:tab w:val="left" w:pos="0"/>
        </w:tabs>
        <w:ind w:right="21"/>
        <w:rPr>
          <w:b/>
        </w:rPr>
      </w:pPr>
      <w:r>
        <w:rPr>
          <w:b/>
        </w:rPr>
        <w:t xml:space="preserve">(прилагается отдельным </w:t>
      </w:r>
      <w:r w:rsidR="00071303">
        <w:rPr>
          <w:b/>
        </w:rPr>
        <w:t>томом</w:t>
      </w:r>
      <w:r>
        <w:rPr>
          <w:b/>
        </w:rPr>
        <w:t>)</w:t>
      </w:r>
    </w:p>
    <w:p w:rsidR="00BC65A0" w:rsidRPr="00BC65A0" w:rsidRDefault="00BC65A0" w:rsidP="00BC65A0">
      <w:pPr>
        <w:tabs>
          <w:tab w:val="left" w:pos="2100"/>
        </w:tabs>
      </w:pPr>
    </w:p>
    <w:sectPr w:rsidR="00BC65A0" w:rsidRPr="00BC65A0" w:rsidSect="00AA49D3">
      <w:footnotePr>
        <w:numRestart w:val="eachPage"/>
      </w:footnotePr>
      <w:pgSz w:w="11906" w:h="16838" w:code="9"/>
      <w:pgMar w:top="567" w:right="567" w:bottom="567" w:left="1077" w:header="284" w:footer="284"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20D" w:rsidRDefault="0001320D" w:rsidP="00417293">
      <w:r>
        <w:separator/>
      </w:r>
    </w:p>
  </w:endnote>
  <w:endnote w:type="continuationSeparator" w:id="0">
    <w:p w:rsidR="0001320D" w:rsidRDefault="0001320D" w:rsidP="00417293">
      <w:r>
        <w:continuationSeparator/>
      </w:r>
    </w:p>
  </w:endnote>
  <w:endnote w:id="1">
    <w:p w:rsidR="00C911D4" w:rsidRDefault="00C911D4">
      <w:pPr>
        <w:pStyle w:val="af5"/>
      </w:pPr>
      <w:r>
        <w:rPr>
          <w:rStyle w:val="af7"/>
        </w:rPr>
        <w:endnoteRef/>
      </w:r>
      <w:r>
        <w:t xml:space="preserve"> При наличии прилагаются заверенные участником копии отзывов от заказчиков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D4" w:rsidRDefault="00C911D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C911D4" w:rsidRDefault="00C911D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6365"/>
      <w:docPartObj>
        <w:docPartGallery w:val="Page Numbers (Bottom of Page)"/>
        <w:docPartUnique/>
      </w:docPartObj>
    </w:sdtPr>
    <w:sdtEndPr/>
    <w:sdtContent>
      <w:p w:rsidR="00534464" w:rsidRDefault="00534464">
        <w:pPr>
          <w:pStyle w:val="a3"/>
          <w:jc w:val="right"/>
        </w:pPr>
        <w:r>
          <w:fldChar w:fldCharType="begin"/>
        </w:r>
        <w:r>
          <w:instrText>PAGE   \* MERGEFORMAT</w:instrText>
        </w:r>
        <w:r>
          <w:fldChar w:fldCharType="separate"/>
        </w:r>
        <w:r w:rsidR="00455CC5">
          <w:rPr>
            <w:noProof/>
          </w:rPr>
          <w:t>8</w:t>
        </w:r>
        <w:r>
          <w:fldChar w:fldCharType="end"/>
        </w:r>
      </w:p>
    </w:sdtContent>
  </w:sdt>
  <w:p w:rsidR="00C911D4" w:rsidRDefault="00C911D4">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D4" w:rsidRDefault="00C911D4">
    <w:pPr>
      <w:pStyle w:val="a3"/>
      <w:jc w:val="center"/>
    </w:pPr>
  </w:p>
  <w:p w:rsidR="00C911D4" w:rsidRDefault="00C911D4">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D4" w:rsidRDefault="00C911D4">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D4" w:rsidRDefault="00C911D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20D" w:rsidRDefault="0001320D" w:rsidP="00417293">
      <w:r>
        <w:separator/>
      </w:r>
    </w:p>
  </w:footnote>
  <w:footnote w:type="continuationSeparator" w:id="0">
    <w:p w:rsidR="0001320D" w:rsidRDefault="0001320D" w:rsidP="00417293">
      <w:r>
        <w:continuationSeparator/>
      </w:r>
    </w:p>
  </w:footnote>
  <w:footnote w:id="1">
    <w:p w:rsidR="00C911D4" w:rsidRDefault="00C911D4" w:rsidP="00C911D4">
      <w:r w:rsidRPr="007074C2">
        <w:rPr>
          <w:rStyle w:val="af0"/>
          <w:rFonts w:ascii="Arial" w:hAnsi="Arial" w:cs="Arial"/>
          <w:sz w:val="16"/>
          <w:szCs w:val="16"/>
        </w:rPr>
        <w:footnoteRef/>
      </w:r>
      <w:r>
        <w:rPr>
          <w:rFonts w:ascii="Arial" w:hAnsi="Arial" w:cs="Arial"/>
          <w:sz w:val="16"/>
          <w:szCs w:val="16"/>
        </w:rPr>
        <w:t xml:space="preserve"> </w:t>
      </w:r>
      <w:proofErr w:type="gramStart"/>
      <w:r w:rsidRPr="007074C2">
        <w:rPr>
          <w:rFonts w:ascii="Arial" w:hAnsi="Arial" w:cs="Arial"/>
          <w:sz w:val="16"/>
          <w:szCs w:val="16"/>
        </w:rPr>
        <w:t xml:space="preserve">В отношении </w:t>
      </w:r>
      <w:r w:rsidR="00C64930">
        <w:rPr>
          <w:rFonts w:ascii="Arial" w:hAnsi="Arial" w:cs="Arial"/>
          <w:sz w:val="16"/>
          <w:szCs w:val="16"/>
        </w:rPr>
        <w:t>Участников</w:t>
      </w:r>
      <w:r w:rsidRPr="007074C2">
        <w:rPr>
          <w:rFonts w:ascii="Arial" w:hAnsi="Arial" w:cs="Arial"/>
          <w:sz w:val="16"/>
          <w:szCs w:val="16"/>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w:t>
      </w:r>
      <w:r>
        <w:rPr>
          <w:rFonts w:ascii="Arial" w:hAnsi="Arial" w:cs="Arial"/>
          <w:sz w:val="16"/>
          <w:szCs w:val="16"/>
        </w:rPr>
        <w:t>с</w:t>
      </w:r>
      <w:r w:rsidRPr="007074C2">
        <w:rPr>
          <w:rFonts w:ascii="Arial" w:hAnsi="Arial" w:cs="Arial"/>
          <w:sz w:val="16"/>
          <w:szCs w:val="16"/>
        </w:rPr>
        <w:t>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w:t>
      </w:r>
      <w:r>
        <w:rPr>
          <w:rFonts w:ascii="Arial" w:hAnsi="Arial" w:cs="Arial"/>
          <w:sz w:val="16"/>
          <w:szCs w:val="16"/>
        </w:rPr>
        <w:t xml:space="preserve"> </w:t>
      </w:r>
      <w:r w:rsidRPr="007074C2">
        <w:rPr>
          <w:rFonts w:ascii="Arial" w:hAnsi="Arial" w:cs="Arial"/>
          <w:sz w:val="16"/>
          <w:szCs w:val="16"/>
        </w:rPr>
        <w:t>раскрыта</w:t>
      </w:r>
      <w:proofErr w:type="gramEnd"/>
      <w:r w:rsidRPr="007074C2">
        <w:rPr>
          <w:rFonts w:ascii="Arial" w:hAnsi="Arial" w:cs="Arial"/>
          <w:sz w:val="16"/>
          <w:szCs w:val="16"/>
        </w:rPr>
        <w:t xml:space="preserve">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footnote>
  <w:footnote w:id="2">
    <w:p w:rsidR="00C911D4" w:rsidRPr="00CA5754" w:rsidRDefault="00C911D4" w:rsidP="00CA5754">
      <w:pPr>
        <w:pStyle w:val="ae"/>
        <w:tabs>
          <w:tab w:val="left" w:pos="567"/>
        </w:tabs>
        <w:ind w:left="284"/>
        <w:rPr>
          <w:rStyle w:val="af0"/>
          <w:sz w:val="16"/>
          <w:szCs w:val="16"/>
        </w:rPr>
      </w:pPr>
      <w:r w:rsidRPr="00CA5754">
        <w:rPr>
          <w:rStyle w:val="af0"/>
          <w:sz w:val="16"/>
          <w:szCs w:val="16"/>
        </w:rPr>
        <w:footnoteRef/>
      </w:r>
      <w:r w:rsidRPr="00CA5754">
        <w:rPr>
          <w:rStyle w:val="af0"/>
          <w:sz w:val="16"/>
          <w:szCs w:val="16"/>
        </w:rPr>
        <w:t>Письма Министерства финансов Российской Федерации:</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от 10.04.2009 № 03-02-07/1-177;</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 xml:space="preserve">от 05.05.2012 № 03-02-07/1-113; </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13.12.2011 № 03-02-07/1-430 «О порядке проверки контрагентов»; </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03.08.2012 № 03-02-07/1-197«О подтверждении добросовестности контрагента»;.</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17.12.2014 № 03-02-07/1/65228. О проявлении налогоплательщиком должной осмотрительности и осторожности при выборе контрагента.</w:t>
      </w:r>
    </w:p>
  </w:footnote>
  <w:footnote w:id="3">
    <w:p w:rsidR="00C911D4" w:rsidRPr="00CA5754" w:rsidRDefault="00C911D4" w:rsidP="00CA5754">
      <w:pPr>
        <w:pStyle w:val="ae"/>
        <w:tabs>
          <w:tab w:val="left" w:pos="567"/>
        </w:tabs>
        <w:ind w:left="284"/>
        <w:rPr>
          <w:sz w:val="16"/>
          <w:szCs w:val="16"/>
        </w:rPr>
      </w:pPr>
      <w:r w:rsidRPr="00CA5754">
        <w:rPr>
          <w:rStyle w:val="af0"/>
          <w:sz w:val="16"/>
          <w:szCs w:val="16"/>
        </w:rPr>
        <w:footnoteRef/>
      </w:r>
      <w:r w:rsidR="00B135CF">
        <w:rPr>
          <w:rStyle w:val="af0"/>
          <w:sz w:val="16"/>
          <w:szCs w:val="16"/>
        </w:rPr>
        <w:t>Письма</w:t>
      </w:r>
      <w:r w:rsidRPr="00CA5754">
        <w:rPr>
          <w:rStyle w:val="af0"/>
          <w:sz w:val="16"/>
          <w:szCs w:val="16"/>
        </w:rPr>
        <w:t xml:space="preserve"> Федеральной налоговой службы</w:t>
      </w:r>
      <w:r w:rsidRPr="00CA5754">
        <w:rPr>
          <w:sz w:val="16"/>
          <w:szCs w:val="16"/>
        </w:rPr>
        <w:t>:</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17.10.2012 № АС-4-2/17710 «О проявлении должной осмотрительности в выборе контрагентов»;</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11.02.2010 №37-07/84 «Рассмотрено обращение по проблеме фактического возложения на налогоплательщиков дополнительной обязанности по проверке партнеров»; </w:t>
      </w:r>
    </w:p>
    <w:p w:rsidR="00C911D4" w:rsidRPr="00B135CF" w:rsidRDefault="00C911D4"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color w:val="FF0000"/>
          <w:sz w:val="12"/>
          <w:szCs w:val="12"/>
        </w:rPr>
      </w:pPr>
      <w:r w:rsidRPr="00B135CF">
        <w:rPr>
          <w:sz w:val="12"/>
          <w:szCs w:val="12"/>
        </w:rPr>
        <w:t>от 31.10.2013 №СА-4-9/19592 «О направлении обзора практики рассмотрения жалоб налогоплательщиков и налоговых споров судами по вопросам необоснованной налоговой выгоды»;</w:t>
      </w:r>
    </w:p>
    <w:p w:rsidR="00C911D4" w:rsidRPr="00B135CF" w:rsidRDefault="00C911D4"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03.08.2016 № ГД-4-14/14127@ «О проведении работы в отношении юридических лиц, зарегистрированных до 1 августа 2016г. и имеющих признаки недостоверности»;</w:t>
      </w:r>
    </w:p>
    <w:p w:rsidR="00C911D4" w:rsidRPr="00B135CF" w:rsidRDefault="00C911D4"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03.08.2016 № ГД-4-14/14126@ «О проведении работы в отношении юридических лиц, зарегистрированных после 1 августа 2016г. и имеющих признаки недостоверности»;</w:t>
      </w:r>
    </w:p>
    <w:p w:rsidR="00C911D4" w:rsidRPr="00B135CF" w:rsidRDefault="00C911D4"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2 июня 2016 г. N ГД-4-8/9849 «Об организации работы по взаимодействию с правоохранительными органами в случае выявления признаков налоговых преступлений»;</w:t>
      </w:r>
    </w:p>
    <w:p w:rsidR="00C911D4" w:rsidRPr="00CA5754" w:rsidRDefault="00C911D4" w:rsidP="007B5825">
      <w:pPr>
        <w:pStyle w:val="ae"/>
        <w:widowControl w:val="0"/>
        <w:numPr>
          <w:ilvl w:val="0"/>
          <w:numId w:val="30"/>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Приказ ФНС России от 30.05.2007 №ММ-3-06/333@ «Об утверждении Концепции системы планирования выездных налоговых проверок»</w:t>
      </w:r>
      <w:r w:rsidRPr="00CA5754">
        <w:rPr>
          <w:sz w:val="16"/>
          <w:szCs w:val="16"/>
        </w:rPr>
        <w:t>;</w:t>
      </w:r>
    </w:p>
    <w:p w:rsidR="00C911D4" w:rsidRPr="00B135CF" w:rsidRDefault="00C911D4" w:rsidP="007B5825">
      <w:pPr>
        <w:pStyle w:val="af1"/>
        <w:keepNext/>
        <w:widowControl w:val="0"/>
        <w:numPr>
          <w:ilvl w:val="0"/>
          <w:numId w:val="30"/>
        </w:numPr>
        <w:tabs>
          <w:tab w:val="left" w:pos="567"/>
          <w:tab w:val="left" w:pos="1134"/>
        </w:tabs>
        <w:suppressAutoHyphens/>
        <w:ind w:left="284" w:firstLine="0"/>
        <w:outlineLvl w:val="2"/>
        <w:rPr>
          <w:sz w:val="12"/>
          <w:szCs w:val="12"/>
        </w:rPr>
      </w:pPr>
      <w:r w:rsidRPr="00B135CF">
        <w:rPr>
          <w:sz w:val="12"/>
          <w:szCs w:val="12"/>
        </w:rPr>
        <w:t xml:space="preserve">Приказа ФНС России от 11.02.2016 №ММВ-7-14/72@, «Об утверждении оснований, условий и способов </w:t>
      </w:r>
      <w:proofErr w:type="gramStart"/>
      <w:r w:rsidRPr="00B135CF">
        <w:rPr>
          <w:sz w:val="12"/>
          <w:szCs w:val="12"/>
        </w:rPr>
        <w:t>проведения</w:t>
      </w:r>
      <w:proofErr w:type="gramEnd"/>
      <w:r w:rsidRPr="00B135CF">
        <w:rPr>
          <w:sz w:val="12"/>
          <w:szCs w:val="12"/>
        </w:rPr>
        <w:t xml:space="preserve"> указанных в пункте 4.2 статьи 9 ФЗ  «О государственной регистрации юридических лиц и индивидуальных предпринимателей»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C911D4" w:rsidRPr="00CA5754" w:rsidRDefault="00C911D4" w:rsidP="007B5825">
      <w:pPr>
        <w:pStyle w:val="ae"/>
        <w:widowControl w:val="0"/>
        <w:numPr>
          <w:ilvl w:val="0"/>
          <w:numId w:val="30"/>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Постановление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w:t>
      </w:r>
    </w:p>
  </w:footnote>
  <w:footnote w:id="4">
    <w:p w:rsidR="00C911D4" w:rsidRPr="00AE5123" w:rsidRDefault="00C911D4" w:rsidP="00C911D4">
      <w:pPr>
        <w:pStyle w:val="ae"/>
        <w:rPr>
          <w:rFonts w:ascii="Arial" w:hAnsi="Arial" w:cs="Arial"/>
          <w:sz w:val="16"/>
          <w:szCs w:val="16"/>
        </w:rPr>
      </w:pPr>
      <w:r w:rsidRPr="007C60F4">
        <w:rPr>
          <w:rStyle w:val="af0"/>
          <w:rFonts w:ascii="Arial" w:hAnsi="Arial" w:cs="Arial"/>
          <w:sz w:val="16"/>
          <w:szCs w:val="16"/>
        </w:rPr>
        <w:footnoteRef/>
      </w:r>
      <w:r w:rsidRPr="007C60F4">
        <w:rPr>
          <w:rFonts w:ascii="Arial" w:hAnsi="Arial" w:cs="Arial"/>
          <w:sz w:val="16"/>
          <w:szCs w:val="16"/>
        </w:rPr>
        <w:t xml:space="preserve"> В соответствии с данными сайта ФНС России </w:t>
      </w:r>
      <w:r w:rsidRPr="007C60F4">
        <w:rPr>
          <w:rFonts w:ascii="Arial" w:hAnsi="Arial" w:cs="Arial"/>
          <w:sz w:val="16"/>
          <w:szCs w:val="16"/>
          <w:lang w:val="en-US"/>
        </w:rPr>
        <w:t>www</w:t>
      </w:r>
      <w:r w:rsidRPr="007C60F4">
        <w:rPr>
          <w:rFonts w:ascii="Arial" w:hAnsi="Arial" w:cs="Arial"/>
          <w:sz w:val="16"/>
          <w:szCs w:val="16"/>
        </w:rPr>
        <w:t>.</w:t>
      </w:r>
      <w:proofErr w:type="spellStart"/>
      <w:r w:rsidRPr="007C60F4">
        <w:rPr>
          <w:rFonts w:ascii="Arial" w:hAnsi="Arial" w:cs="Arial"/>
          <w:sz w:val="16"/>
          <w:szCs w:val="16"/>
          <w:lang w:val="en-US"/>
        </w:rPr>
        <w:t>nalog</w:t>
      </w:r>
      <w:proofErr w:type="spellEnd"/>
      <w:r w:rsidRPr="007C60F4">
        <w:rPr>
          <w:rFonts w:ascii="Arial" w:hAnsi="Arial" w:cs="Arial"/>
          <w:sz w:val="16"/>
          <w:szCs w:val="16"/>
        </w:rPr>
        <w:t>.</w:t>
      </w:r>
      <w:proofErr w:type="spellStart"/>
      <w:r w:rsidRPr="007C60F4">
        <w:rPr>
          <w:rFonts w:ascii="Arial" w:hAnsi="Arial" w:cs="Arial"/>
          <w:sz w:val="16"/>
          <w:szCs w:val="16"/>
          <w:lang w:val="en-US"/>
        </w:rPr>
        <w:t>ru</w:t>
      </w:r>
      <w:proofErr w:type="spellEnd"/>
      <w:r w:rsidRPr="007C60F4">
        <w:rPr>
          <w:rFonts w:ascii="Arial" w:hAnsi="Arial" w:cs="Arial"/>
          <w:sz w:val="16"/>
          <w:szCs w:val="16"/>
        </w:rPr>
        <w:t xml:space="preserve">. Адреса, указанные при государственной регистрации в качестве места нахождения несколькими юридическими лицами </w:t>
      </w:r>
      <w:r w:rsidRPr="007C60F4">
        <w:rPr>
          <w:rFonts w:ascii="Arial" w:hAnsi="Arial" w:cs="Arial"/>
          <w:sz w:val="16"/>
          <w:szCs w:val="16"/>
          <w:lang w:val="en-US"/>
        </w:rPr>
        <w:t>https</w:t>
      </w:r>
      <w:r w:rsidRPr="007C60F4">
        <w:rPr>
          <w:rFonts w:ascii="Arial" w:hAnsi="Arial" w:cs="Arial"/>
          <w:sz w:val="16"/>
          <w:szCs w:val="16"/>
        </w:rPr>
        <w:t>://</w:t>
      </w:r>
      <w:r w:rsidRPr="007C60F4">
        <w:rPr>
          <w:rFonts w:ascii="Arial" w:hAnsi="Arial" w:cs="Arial"/>
          <w:sz w:val="16"/>
          <w:szCs w:val="16"/>
          <w:lang w:val="en-US"/>
        </w:rPr>
        <w:t>service</w:t>
      </w:r>
      <w:r w:rsidRPr="007C60F4">
        <w:rPr>
          <w:rFonts w:ascii="Arial" w:hAnsi="Arial" w:cs="Arial"/>
          <w:sz w:val="16"/>
          <w:szCs w:val="16"/>
        </w:rPr>
        <w:t>.</w:t>
      </w:r>
      <w:proofErr w:type="spellStart"/>
      <w:r w:rsidRPr="007C60F4">
        <w:rPr>
          <w:rFonts w:ascii="Arial" w:hAnsi="Arial" w:cs="Arial"/>
          <w:sz w:val="16"/>
          <w:szCs w:val="16"/>
          <w:lang w:val="en-US"/>
        </w:rPr>
        <w:t>nalog</w:t>
      </w:r>
      <w:proofErr w:type="spellEnd"/>
      <w:r w:rsidRPr="007C60F4">
        <w:rPr>
          <w:rFonts w:ascii="Arial" w:hAnsi="Arial" w:cs="Arial"/>
          <w:sz w:val="16"/>
          <w:szCs w:val="16"/>
        </w:rPr>
        <w:t>.</w:t>
      </w:r>
      <w:proofErr w:type="spellStart"/>
      <w:r w:rsidRPr="007C60F4">
        <w:rPr>
          <w:rFonts w:ascii="Arial" w:hAnsi="Arial" w:cs="Arial"/>
          <w:sz w:val="16"/>
          <w:szCs w:val="16"/>
          <w:lang w:val="en-US"/>
        </w:rPr>
        <w:t>ru</w:t>
      </w:r>
      <w:proofErr w:type="spellEnd"/>
      <w:r w:rsidRPr="007C60F4">
        <w:rPr>
          <w:rFonts w:ascii="Arial" w:hAnsi="Arial" w:cs="Arial"/>
          <w:sz w:val="16"/>
          <w:szCs w:val="16"/>
        </w:rPr>
        <w:t>/</w:t>
      </w:r>
      <w:proofErr w:type="spellStart"/>
      <w:r w:rsidRPr="007C60F4">
        <w:rPr>
          <w:rFonts w:ascii="Arial" w:hAnsi="Arial" w:cs="Arial"/>
          <w:sz w:val="16"/>
          <w:szCs w:val="16"/>
          <w:lang w:val="en-US"/>
        </w:rPr>
        <w:t>addrfind</w:t>
      </w:r>
      <w:proofErr w:type="spellEnd"/>
      <w:r w:rsidRPr="007C60F4">
        <w:rPr>
          <w:rFonts w:ascii="Arial" w:hAnsi="Arial" w:cs="Arial"/>
          <w:sz w:val="16"/>
          <w:szCs w:val="16"/>
        </w:rPr>
        <w:t>.</w:t>
      </w:r>
      <w:r w:rsidRPr="007C60F4">
        <w:rPr>
          <w:rFonts w:ascii="Arial" w:hAnsi="Arial" w:cs="Arial"/>
          <w:sz w:val="16"/>
          <w:szCs w:val="16"/>
          <w:lang w:val="en-US"/>
        </w:rPr>
        <w:t>do</w:t>
      </w:r>
    </w:p>
  </w:footnote>
  <w:footnote w:id="5">
    <w:p w:rsidR="00E55CD3" w:rsidRPr="00304533" w:rsidRDefault="00E55CD3"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w:t>
      </w:r>
      <w:r w:rsidRPr="00304533">
        <w:rPr>
          <w:rFonts w:ascii="Arial" w:hAnsi="Arial" w:cs="Arial"/>
          <w:sz w:val="16"/>
          <w:szCs w:val="16"/>
        </w:rPr>
        <w:t>Для публичных Поставщиков допускается использование финансовой отчетности, размещенной в международных информационных системах (</w:t>
      </w:r>
      <w:proofErr w:type="spellStart"/>
      <w:r w:rsidRPr="00304533">
        <w:rPr>
          <w:rFonts w:ascii="Arial" w:hAnsi="Arial" w:cs="Arial"/>
          <w:sz w:val="16"/>
          <w:szCs w:val="16"/>
        </w:rPr>
        <w:t>Thomson</w:t>
      </w:r>
      <w:proofErr w:type="spellEnd"/>
      <w:r w:rsidRPr="00304533">
        <w:rPr>
          <w:rFonts w:ascii="Arial" w:hAnsi="Arial" w:cs="Arial"/>
          <w:sz w:val="16"/>
          <w:szCs w:val="16"/>
        </w:rPr>
        <w:t xml:space="preserve"> </w:t>
      </w:r>
      <w:proofErr w:type="spellStart"/>
      <w:r w:rsidRPr="00304533">
        <w:rPr>
          <w:rFonts w:ascii="Arial" w:hAnsi="Arial" w:cs="Arial"/>
          <w:sz w:val="16"/>
          <w:szCs w:val="16"/>
        </w:rPr>
        <w:t>Reuters</w:t>
      </w:r>
      <w:proofErr w:type="spellEnd"/>
      <w:r w:rsidRPr="00304533">
        <w:rPr>
          <w:rFonts w:ascii="Arial" w:hAnsi="Arial" w:cs="Arial"/>
          <w:sz w:val="16"/>
          <w:szCs w:val="16"/>
        </w:rPr>
        <w:t xml:space="preserve"> , </w:t>
      </w:r>
      <w:proofErr w:type="spellStart"/>
      <w:r w:rsidRPr="00304533">
        <w:rPr>
          <w:rFonts w:ascii="Arial" w:hAnsi="Arial" w:cs="Arial"/>
          <w:sz w:val="16"/>
          <w:szCs w:val="16"/>
        </w:rPr>
        <w:t>Bloomberg</w:t>
      </w:r>
      <w:proofErr w:type="spellEnd"/>
      <w:r w:rsidRPr="00304533">
        <w:rPr>
          <w:rFonts w:ascii="Arial" w:hAnsi="Arial" w:cs="Arial"/>
          <w:sz w:val="16"/>
          <w:szCs w:val="16"/>
        </w:rPr>
        <w:t xml:space="preserve"> и т.п.), либо опубликованной на официальном сайте Поставщика в информационно-коммуникационной сети «Интернет».</w:t>
      </w:r>
    </w:p>
  </w:footnote>
  <w:footnote w:id="6">
    <w:p w:rsidR="00E55CD3" w:rsidRPr="00304533" w:rsidRDefault="00E55CD3"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7">
    <w:p w:rsidR="00E55CD3" w:rsidRPr="00304533" w:rsidRDefault="00E55CD3"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Приложением №5 к Приказу Министерства финансов Российской Федерации от 02.07.2010 № 66н «О формах бухгалтерской отчетности организаций».</w:t>
      </w:r>
    </w:p>
  </w:footnote>
  <w:footnote w:id="8">
    <w:p w:rsidR="00E55CD3" w:rsidRPr="004A5F35" w:rsidRDefault="00E55CD3"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Форма </w:t>
      </w:r>
      <w:r w:rsidRPr="004A5F35">
        <w:rPr>
          <w:rFonts w:ascii="Arial" w:hAnsi="Arial" w:cs="Arial"/>
          <w:color w:val="000000" w:themeColor="text1"/>
          <w:sz w:val="16"/>
          <w:szCs w:val="16"/>
        </w:rPr>
        <w:t>0710003 по ОКУД (Отчет об изменениях капитала) может не предоставляться организациями, применяющи</w:t>
      </w:r>
      <w:r>
        <w:rPr>
          <w:rFonts w:ascii="Arial" w:hAnsi="Arial" w:cs="Arial"/>
          <w:color w:val="000000" w:themeColor="text1"/>
          <w:sz w:val="16"/>
          <w:szCs w:val="16"/>
        </w:rPr>
        <w:t>ми</w:t>
      </w:r>
      <w:r w:rsidRPr="004A5F35">
        <w:rPr>
          <w:rFonts w:ascii="Arial" w:hAnsi="Arial" w:cs="Arial"/>
          <w:color w:val="000000" w:themeColor="text1"/>
          <w:sz w:val="16"/>
          <w:szCs w:val="16"/>
        </w:rPr>
        <w:t xml:space="preserve"> упрощенную систему налогообложения (УСН).</w:t>
      </w:r>
    </w:p>
  </w:footnote>
  <w:footnote w:id="9">
    <w:p w:rsidR="00E55CD3" w:rsidRPr="0093621C" w:rsidRDefault="00E55CD3"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w:t>
      </w:r>
      <w:proofErr w:type="gramStart"/>
      <w:r w:rsidRPr="00304533">
        <w:rPr>
          <w:rFonts w:ascii="Arial" w:hAnsi="Arial" w:cs="Arial"/>
          <w:sz w:val="16"/>
          <w:szCs w:val="16"/>
        </w:rPr>
        <w:t xml:space="preserve">Информация предоставляется по формам, установленным в п. 12 Инструкции </w:t>
      </w:r>
      <w:r w:rsidRPr="00A4571F">
        <w:rPr>
          <w:rFonts w:ascii="Arial" w:hAnsi="Arial" w:cs="Arial"/>
          <w:sz w:val="16"/>
          <w:szCs w:val="16"/>
        </w:rPr>
        <w:t>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rFonts w:ascii="Arial" w:hAnsi="Arial" w:cs="Arial"/>
          <w:sz w:val="16"/>
          <w:szCs w:val="16"/>
        </w:rPr>
        <w:t xml:space="preserve">, </w:t>
      </w:r>
      <w:r w:rsidRPr="00A4571F">
        <w:rPr>
          <w:rFonts w:ascii="Arial" w:hAnsi="Arial" w:cs="Arial"/>
          <w:sz w:val="16"/>
          <w:szCs w:val="16"/>
        </w:rPr>
        <w:t>утв</w:t>
      </w:r>
      <w:r>
        <w:rPr>
          <w:rFonts w:ascii="Arial" w:hAnsi="Arial" w:cs="Arial"/>
          <w:sz w:val="16"/>
          <w:szCs w:val="16"/>
        </w:rPr>
        <w:t>ержденной</w:t>
      </w:r>
      <w:r w:rsidRPr="00A4571F">
        <w:rPr>
          <w:rFonts w:ascii="Arial" w:hAnsi="Arial" w:cs="Arial"/>
          <w:sz w:val="16"/>
          <w:szCs w:val="16"/>
        </w:rPr>
        <w:t xml:space="preserve"> </w:t>
      </w:r>
      <w:hyperlink r:id="rId1" w:history="1">
        <w:r w:rsidRPr="00304533">
          <w:rPr>
            <w:rFonts w:ascii="Arial" w:hAnsi="Arial" w:cs="Arial"/>
            <w:sz w:val="16"/>
            <w:szCs w:val="16"/>
          </w:rPr>
          <w:t>приказом</w:t>
        </w:r>
      </w:hyperlink>
      <w:r w:rsidRPr="00304533">
        <w:rPr>
          <w:rFonts w:ascii="Arial" w:hAnsi="Arial" w:cs="Arial"/>
          <w:sz w:val="16"/>
          <w:szCs w:val="16"/>
        </w:rPr>
        <w:t xml:space="preserve"> Минфина РФ от 25</w:t>
      </w:r>
      <w:r>
        <w:rPr>
          <w:rFonts w:ascii="Arial" w:hAnsi="Arial" w:cs="Arial"/>
          <w:sz w:val="16"/>
          <w:szCs w:val="16"/>
        </w:rPr>
        <w:t>.03.</w:t>
      </w:r>
      <w:r w:rsidRPr="00304533">
        <w:rPr>
          <w:rFonts w:ascii="Arial" w:hAnsi="Arial" w:cs="Arial"/>
          <w:sz w:val="16"/>
          <w:szCs w:val="16"/>
        </w:rPr>
        <w:t>2011 </w:t>
      </w:r>
      <w:r>
        <w:rPr>
          <w:rFonts w:ascii="Arial" w:hAnsi="Arial" w:cs="Arial"/>
          <w:sz w:val="16"/>
          <w:szCs w:val="16"/>
        </w:rPr>
        <w:t>№</w:t>
      </w:r>
      <w:r w:rsidRPr="00304533">
        <w:rPr>
          <w:rFonts w:ascii="Arial" w:hAnsi="Arial" w:cs="Arial"/>
          <w:sz w:val="16"/>
          <w:szCs w:val="16"/>
        </w:rPr>
        <w:t> 33н).</w:t>
      </w:r>
      <w:proofErr w:type="gramEnd"/>
    </w:p>
  </w:footnote>
  <w:footnote w:id="10">
    <w:p w:rsidR="00E55CD3" w:rsidRPr="001C2F7C" w:rsidRDefault="00E55CD3" w:rsidP="00E55CD3">
      <w:pPr>
        <w:pStyle w:val="ae"/>
      </w:pPr>
      <w:r>
        <w:rPr>
          <w:rStyle w:val="af0"/>
        </w:rPr>
        <w:footnoteRef/>
      </w:r>
      <w:r w:rsidRPr="001C2F7C">
        <w:t xml:space="preserve"> </w:t>
      </w:r>
      <w:proofErr w:type="spellStart"/>
      <w:r w:rsidRPr="001C2F7C">
        <w:rPr>
          <w:rFonts w:ascii="Arial" w:hAnsi="Arial" w:cs="Arial"/>
          <w:sz w:val="16"/>
          <w:szCs w:val="16"/>
        </w:rPr>
        <w:t>International</w:t>
      </w:r>
      <w:proofErr w:type="spellEnd"/>
      <w:r w:rsidRPr="001C2F7C">
        <w:rPr>
          <w:rFonts w:ascii="Arial" w:hAnsi="Arial" w:cs="Arial"/>
          <w:sz w:val="16"/>
          <w:szCs w:val="16"/>
        </w:rPr>
        <w:t xml:space="preserve"> </w:t>
      </w:r>
      <w:proofErr w:type="spellStart"/>
      <w:r w:rsidRPr="001C2F7C">
        <w:rPr>
          <w:rFonts w:ascii="Arial" w:hAnsi="Arial" w:cs="Arial"/>
          <w:sz w:val="16"/>
          <w:szCs w:val="16"/>
        </w:rPr>
        <w:t>Accounting</w:t>
      </w:r>
      <w:proofErr w:type="spellEnd"/>
      <w:r w:rsidRPr="001C2F7C">
        <w:rPr>
          <w:rFonts w:ascii="Arial" w:hAnsi="Arial" w:cs="Arial"/>
          <w:sz w:val="16"/>
          <w:szCs w:val="16"/>
        </w:rPr>
        <w:t xml:space="preserve"> </w:t>
      </w:r>
      <w:proofErr w:type="spellStart"/>
      <w:r w:rsidRPr="001C2F7C">
        <w:rPr>
          <w:rFonts w:ascii="Arial" w:hAnsi="Arial" w:cs="Arial"/>
          <w:sz w:val="16"/>
          <w:szCs w:val="16"/>
        </w:rPr>
        <w:t>Standards</w:t>
      </w:r>
      <w:proofErr w:type="spellEnd"/>
      <w:r w:rsidRPr="001C2F7C">
        <w:rPr>
          <w:rFonts w:ascii="Arial" w:hAnsi="Arial" w:cs="Arial"/>
          <w:sz w:val="16"/>
          <w:szCs w:val="16"/>
        </w:rPr>
        <w:t xml:space="preserve"> (IAS) – Международный стандарт финансовой отчетности (МСФО)</w:t>
      </w:r>
    </w:p>
  </w:footnote>
  <w:footnote w:id="11">
    <w:p w:rsidR="00E55CD3" w:rsidRPr="00E52C87" w:rsidRDefault="00E55CD3"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Для публичных кредитных организаций допускается использование финансовой отчетности, размещенной в международных информационных системах (</w:t>
      </w:r>
      <w:proofErr w:type="spellStart"/>
      <w:r w:rsidRPr="00E52C87">
        <w:rPr>
          <w:rFonts w:ascii="Arial" w:hAnsi="Arial" w:cs="Arial"/>
          <w:sz w:val="16"/>
          <w:szCs w:val="16"/>
        </w:rPr>
        <w:t>Thomson</w:t>
      </w:r>
      <w:proofErr w:type="spellEnd"/>
      <w:r w:rsidRPr="00E52C87">
        <w:rPr>
          <w:rFonts w:ascii="Arial" w:hAnsi="Arial" w:cs="Arial"/>
          <w:sz w:val="16"/>
          <w:szCs w:val="16"/>
        </w:rPr>
        <w:t xml:space="preserve"> </w:t>
      </w:r>
      <w:proofErr w:type="spellStart"/>
      <w:r w:rsidRPr="00E52C87">
        <w:rPr>
          <w:rFonts w:ascii="Arial" w:hAnsi="Arial" w:cs="Arial"/>
          <w:sz w:val="16"/>
          <w:szCs w:val="16"/>
        </w:rPr>
        <w:t>Reuters</w:t>
      </w:r>
      <w:proofErr w:type="spellEnd"/>
      <w:r w:rsidRPr="00E52C87">
        <w:rPr>
          <w:rFonts w:ascii="Arial" w:hAnsi="Arial" w:cs="Arial"/>
          <w:sz w:val="16"/>
          <w:szCs w:val="16"/>
        </w:rPr>
        <w:t xml:space="preserve"> , </w:t>
      </w:r>
      <w:proofErr w:type="spellStart"/>
      <w:r w:rsidRPr="00E52C87">
        <w:rPr>
          <w:rFonts w:ascii="Arial" w:hAnsi="Arial" w:cs="Arial"/>
          <w:sz w:val="16"/>
          <w:szCs w:val="16"/>
        </w:rPr>
        <w:t>Bloomberg</w:t>
      </w:r>
      <w:proofErr w:type="spellEnd"/>
      <w:r w:rsidRPr="00E52C87">
        <w:rPr>
          <w:rFonts w:ascii="Arial" w:hAnsi="Arial" w:cs="Arial"/>
          <w:sz w:val="16"/>
          <w:szCs w:val="16"/>
        </w:rPr>
        <w:t xml:space="preserve"> и т.п.), либо опубликованной на официальном сайте кредитной организации в информационно-коммуникационной сети «Интернет».</w:t>
      </w:r>
    </w:p>
  </w:footnote>
  <w:footnote w:id="12">
    <w:p w:rsidR="00E55CD3" w:rsidRPr="001C17A7" w:rsidRDefault="00E55CD3"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Информация предоставляется по формам, установленным </w:t>
      </w:r>
      <w:r>
        <w:rPr>
          <w:rFonts w:ascii="Arial" w:hAnsi="Arial" w:cs="Arial"/>
          <w:sz w:val="16"/>
          <w:szCs w:val="16"/>
        </w:rPr>
        <w:t xml:space="preserve">в Приложении 2 </w:t>
      </w:r>
      <w:r w:rsidRPr="007E2180">
        <w:rPr>
          <w:rFonts w:ascii="Arial" w:hAnsi="Arial" w:cs="Arial"/>
          <w:sz w:val="16"/>
          <w:szCs w:val="16"/>
        </w:rPr>
        <w:t>Указани</w:t>
      </w:r>
      <w:r>
        <w:rPr>
          <w:rFonts w:ascii="Arial" w:hAnsi="Arial" w:cs="Arial"/>
          <w:sz w:val="16"/>
          <w:szCs w:val="16"/>
        </w:rPr>
        <w:t>я</w:t>
      </w:r>
      <w:r w:rsidRPr="007E2180">
        <w:rPr>
          <w:rFonts w:ascii="Arial" w:hAnsi="Arial" w:cs="Arial"/>
          <w:sz w:val="16"/>
          <w:szCs w:val="16"/>
        </w:rPr>
        <w:t xml:space="preserve"> Банка России от 12</w:t>
      </w:r>
      <w:r>
        <w:rPr>
          <w:rFonts w:ascii="Arial" w:hAnsi="Arial" w:cs="Arial"/>
          <w:sz w:val="16"/>
          <w:szCs w:val="16"/>
        </w:rPr>
        <w:t>.11.</w:t>
      </w:r>
      <w:r w:rsidRPr="007E2180">
        <w:rPr>
          <w:rFonts w:ascii="Arial" w:hAnsi="Arial" w:cs="Arial"/>
          <w:sz w:val="16"/>
          <w:szCs w:val="16"/>
        </w:rPr>
        <w:t xml:space="preserve">2009 </w:t>
      </w:r>
      <w:r>
        <w:rPr>
          <w:rFonts w:ascii="Arial" w:hAnsi="Arial" w:cs="Arial"/>
          <w:sz w:val="16"/>
          <w:szCs w:val="16"/>
        </w:rPr>
        <w:t>№ </w:t>
      </w:r>
      <w:r w:rsidRPr="007E2180">
        <w:rPr>
          <w:rFonts w:ascii="Arial" w:hAnsi="Arial" w:cs="Arial"/>
          <w:sz w:val="16"/>
          <w:szCs w:val="16"/>
        </w:rPr>
        <w:t xml:space="preserve">2332-У </w:t>
      </w:r>
      <w:r>
        <w:rPr>
          <w:rFonts w:ascii="Arial" w:hAnsi="Arial" w:cs="Arial"/>
          <w:sz w:val="16"/>
          <w:szCs w:val="16"/>
        </w:rPr>
        <w:t>«</w:t>
      </w:r>
      <w:r w:rsidRPr="007E2180">
        <w:rPr>
          <w:rFonts w:ascii="Arial" w:hAnsi="Arial" w:cs="Arial"/>
          <w:sz w:val="16"/>
          <w:szCs w:val="16"/>
        </w:rPr>
        <w:t>О перечне, формах и порядке составления и представления форм отчетности кредитных организаций в Центральный банк Российской Федерации</w:t>
      </w:r>
      <w:r>
        <w:rPr>
          <w:rFonts w:ascii="Arial" w:hAnsi="Arial" w:cs="Arial"/>
          <w:sz w:val="16"/>
          <w:szCs w:val="16"/>
        </w:rPr>
        <w:t>».</w:t>
      </w:r>
    </w:p>
  </w:footnote>
  <w:footnote w:id="13">
    <w:p w:rsidR="00E55CD3" w:rsidRPr="001C17A7" w:rsidRDefault="00E55CD3"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w:t>
      </w:r>
      <w:hyperlink r:id="rId2" w:history="1">
        <w:r w:rsidRPr="001C17A7">
          <w:rPr>
            <w:rStyle w:val="a8"/>
            <w:rFonts w:ascii="Arial" w:hAnsi="Arial" w:cs="Arial"/>
            <w:sz w:val="16"/>
            <w:szCs w:val="16"/>
          </w:rPr>
          <w:t>http://www.cbr.ru/</w:t>
        </w:r>
      </w:hyperlink>
      <w:r>
        <w:rPr>
          <w:rFonts w:ascii="Arial" w:hAnsi="Arial" w:cs="Arial"/>
          <w:sz w:val="16"/>
          <w:szCs w:val="16"/>
        </w:rPr>
        <w:t>.</w:t>
      </w:r>
    </w:p>
  </w:footnote>
  <w:footnote w:id="14">
    <w:p w:rsidR="00E55CD3" w:rsidRDefault="00E55CD3" w:rsidP="00E55CD3">
      <w:pPr>
        <w:pStyle w:val="ae"/>
      </w:pPr>
      <w:r>
        <w:rPr>
          <w:rStyle w:val="af0"/>
        </w:rPr>
        <w:footnoteRef/>
      </w:r>
      <w:r>
        <w:t xml:space="preserve"> </w:t>
      </w:r>
      <w:proofErr w:type="spellStart"/>
      <w:r w:rsidRPr="001C2F7C">
        <w:rPr>
          <w:rFonts w:ascii="Arial" w:hAnsi="Arial" w:cs="Arial"/>
          <w:sz w:val="16"/>
          <w:szCs w:val="16"/>
        </w:rPr>
        <w:t>International</w:t>
      </w:r>
      <w:proofErr w:type="spellEnd"/>
      <w:r w:rsidRPr="001C2F7C">
        <w:rPr>
          <w:rFonts w:ascii="Arial" w:hAnsi="Arial" w:cs="Arial"/>
          <w:sz w:val="16"/>
          <w:szCs w:val="16"/>
        </w:rPr>
        <w:t xml:space="preserve"> </w:t>
      </w:r>
      <w:proofErr w:type="spellStart"/>
      <w:r w:rsidRPr="001C2F7C">
        <w:rPr>
          <w:rFonts w:ascii="Arial" w:hAnsi="Arial" w:cs="Arial"/>
          <w:sz w:val="16"/>
          <w:szCs w:val="16"/>
        </w:rPr>
        <w:t>Accounting</w:t>
      </w:r>
      <w:proofErr w:type="spellEnd"/>
      <w:r w:rsidRPr="001C2F7C">
        <w:rPr>
          <w:rFonts w:ascii="Arial" w:hAnsi="Arial" w:cs="Arial"/>
          <w:sz w:val="16"/>
          <w:szCs w:val="16"/>
        </w:rPr>
        <w:t xml:space="preserve"> </w:t>
      </w:r>
      <w:proofErr w:type="spellStart"/>
      <w:r w:rsidRPr="001C2F7C">
        <w:rPr>
          <w:rFonts w:ascii="Arial" w:hAnsi="Arial" w:cs="Arial"/>
          <w:sz w:val="16"/>
          <w:szCs w:val="16"/>
        </w:rPr>
        <w:t>Standards</w:t>
      </w:r>
      <w:proofErr w:type="spellEnd"/>
      <w:r w:rsidRPr="001C2F7C">
        <w:rPr>
          <w:rFonts w:ascii="Arial" w:hAnsi="Arial" w:cs="Arial"/>
          <w:sz w:val="16"/>
          <w:szCs w:val="16"/>
        </w:rPr>
        <w:t xml:space="preserve"> (IAS) – Международный стандарт финансовой отчетности (МСФО)</w:t>
      </w:r>
    </w:p>
  </w:footnote>
  <w:footnote w:id="15">
    <w:p w:rsidR="00E55CD3" w:rsidRPr="00E52C87" w:rsidRDefault="00E55CD3"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Информация приводится в соответствие с формами, установленными </w:t>
      </w:r>
      <w:hyperlink r:id="rId3" w:history="1">
        <w:r w:rsidRPr="00E52C87">
          <w:rPr>
            <w:rFonts w:ascii="Arial" w:hAnsi="Arial" w:cs="Arial"/>
            <w:sz w:val="16"/>
            <w:szCs w:val="16"/>
          </w:rPr>
          <w:t>Указание</w:t>
        </w:r>
      </w:hyperlink>
      <w:proofErr w:type="gramStart"/>
      <w:r w:rsidRPr="00E52C87">
        <w:rPr>
          <w:rFonts w:ascii="Arial" w:hAnsi="Arial" w:cs="Arial"/>
          <w:sz w:val="16"/>
          <w:szCs w:val="16"/>
        </w:rPr>
        <w:t>м</w:t>
      </w:r>
      <w:proofErr w:type="gramEnd"/>
      <w:r w:rsidRPr="00E52C87">
        <w:rPr>
          <w:rFonts w:ascii="Arial" w:hAnsi="Arial" w:cs="Arial"/>
          <w:sz w:val="16"/>
          <w:szCs w:val="16"/>
        </w:rPr>
        <w:t xml:space="preserve"> Банка России от 12.11.2009 г. № 2332-У "О перечне, формах и порядке составления и представления форм отчетности кредитных организаций в Центральный банк Российской Федерации" (с изменениями и дополнениями).</w:t>
      </w:r>
    </w:p>
  </w:footnote>
  <w:footnote w:id="16">
    <w:p w:rsidR="00CE5748" w:rsidRPr="00CE5748" w:rsidRDefault="00CE5748">
      <w:pPr>
        <w:pStyle w:val="ae"/>
        <w:rPr>
          <w:sz w:val="16"/>
          <w:szCs w:val="16"/>
        </w:rPr>
      </w:pPr>
      <w:r>
        <w:rPr>
          <w:rStyle w:val="af0"/>
        </w:rPr>
        <w:footnoteRef/>
      </w:r>
      <w:r>
        <w:t xml:space="preserve"> </w:t>
      </w:r>
      <w:r w:rsidRPr="00CE5748">
        <w:rPr>
          <w:sz w:val="16"/>
          <w:szCs w:val="16"/>
        </w:rPr>
        <w:t>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17">
    <w:p w:rsidR="00037248" w:rsidRDefault="00037248">
      <w:pPr>
        <w:pStyle w:val="ae"/>
      </w:pPr>
      <w:r>
        <w:rPr>
          <w:rStyle w:val="af0"/>
        </w:rPr>
        <w:footnoteRef/>
      </w:r>
      <w:r>
        <w:t xml:space="preserve"> </w:t>
      </w:r>
      <w:r w:rsidRPr="00037248">
        <w:rPr>
          <w:rFonts w:ascii="Arial" w:hAnsi="Arial" w:cs="Arial"/>
          <w:sz w:val="16"/>
          <w:szCs w:val="16"/>
        </w:rPr>
        <w:t>Форма не заполняется Индивидуальными предпринимателями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9"/>
    <w:lvl w:ilvl="0">
      <w:start w:val="1"/>
      <w:numFmt w:val="bullet"/>
      <w:lvlText w:val=""/>
      <w:lvlJc w:val="left"/>
      <w:pPr>
        <w:tabs>
          <w:tab w:val="num" w:pos="786"/>
        </w:tabs>
        <w:ind w:left="786" w:hanging="360"/>
      </w:pPr>
      <w:rPr>
        <w:rFonts w:ascii="Symbol" w:hAnsi="Symbol" w:cs="Symbol"/>
      </w:rPr>
    </w:lvl>
  </w:abstractNum>
  <w:abstractNum w:abstractNumId="8">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84C0C7D"/>
    <w:multiLevelType w:val="multilevel"/>
    <w:tmpl w:val="7EB6B4D4"/>
    <w:lvl w:ilvl="0">
      <w:start w:val="10"/>
      <w:numFmt w:val="decimal"/>
      <w:lvlText w:val="%1."/>
      <w:lvlJc w:val="left"/>
      <w:pPr>
        <w:ind w:left="660" w:hanging="660"/>
      </w:pPr>
      <w:rPr>
        <w:rFonts w:hint="default"/>
      </w:rPr>
    </w:lvl>
    <w:lvl w:ilvl="1">
      <w:start w:val="3"/>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AB74213"/>
    <w:multiLevelType w:val="multilevel"/>
    <w:tmpl w:val="6792BC44"/>
    <w:lvl w:ilvl="0">
      <w:start w:val="1"/>
      <w:numFmt w:val="decimal"/>
      <w:lvlText w:val="%1."/>
      <w:lvlJc w:val="left"/>
      <w:pPr>
        <w:tabs>
          <w:tab w:val="num" w:pos="1425"/>
        </w:tabs>
        <w:ind w:left="1425" w:hanging="1425"/>
      </w:pPr>
      <w:rPr>
        <w:rFonts w:hint="default"/>
        <w:b/>
      </w:rPr>
    </w:lvl>
    <w:lvl w:ilvl="1">
      <w:start w:val="1"/>
      <w:numFmt w:val="decimal"/>
      <w:lvlText w:val="%1.%2."/>
      <w:lvlJc w:val="left"/>
      <w:pPr>
        <w:tabs>
          <w:tab w:val="num" w:pos="714"/>
        </w:tabs>
        <w:ind w:left="714" w:hanging="360"/>
      </w:pPr>
      <w:rPr>
        <w:rFonts w:hint="default"/>
        <w:b w:val="0"/>
        <w:color w:val="auto"/>
      </w:rPr>
    </w:lvl>
    <w:lvl w:ilvl="2">
      <w:start w:val="1"/>
      <w:numFmt w:val="decimal"/>
      <w:lvlText w:val="%1.%2.%3."/>
      <w:lvlJc w:val="left"/>
      <w:pPr>
        <w:tabs>
          <w:tab w:val="num" w:pos="2133"/>
        </w:tabs>
        <w:ind w:left="2133" w:hanging="1425"/>
      </w:pPr>
      <w:rPr>
        <w:rFonts w:hint="default"/>
        <w:b/>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B69611A"/>
    <w:multiLevelType w:val="multilevel"/>
    <w:tmpl w:val="EC50426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0C7F278C"/>
    <w:multiLevelType w:val="multilevel"/>
    <w:tmpl w:val="1E4241AE"/>
    <w:lvl w:ilvl="0">
      <w:start w:val="1"/>
      <w:numFmt w:val="decimal"/>
      <w:pStyle w:val="4"/>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6">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1AAA1D41"/>
    <w:multiLevelType w:val="hybridMultilevel"/>
    <w:tmpl w:val="E8DE0E04"/>
    <w:lvl w:ilvl="0" w:tplc="F520813E">
      <w:start w:val="1"/>
      <w:numFmt w:val="decimal"/>
      <w:lvlText w:val="%1."/>
      <w:lvlJc w:val="left"/>
      <w:pPr>
        <w:ind w:left="720" w:hanging="360"/>
      </w:pPr>
      <w:rPr>
        <w:rFonts w:cs="Times New Roman" w:hint="default"/>
        <w:b w:val="0"/>
        <w:i w:val="0"/>
        <w:color w:val="auto"/>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FFF21FF"/>
    <w:multiLevelType w:val="hybridMultilevel"/>
    <w:tmpl w:val="B80C5AB6"/>
    <w:lvl w:ilvl="0" w:tplc="082E12A2">
      <w:start w:val="1"/>
      <w:numFmt w:val="bullet"/>
      <w:lvlText w:val="‒"/>
      <w:lvlJc w:val="left"/>
      <w:pPr>
        <w:ind w:left="720" w:hanging="360"/>
      </w:pPr>
      <w:rPr>
        <w:rFonts w:ascii="Calibri" w:hAnsi="Calibri" w:cs="Times New Roman" w:hint="default"/>
      </w:rPr>
    </w:lvl>
    <w:lvl w:ilvl="1" w:tplc="2D88021C">
      <w:start w:val="1"/>
      <w:numFmt w:val="bullet"/>
      <w:lvlText w:val="o"/>
      <w:lvlJc w:val="left"/>
      <w:pPr>
        <w:ind w:left="1440" w:hanging="360"/>
      </w:pPr>
      <w:rPr>
        <w:rFonts w:ascii="Courier New" w:hAnsi="Courier New" w:cs="Courier New" w:hint="default"/>
      </w:rPr>
    </w:lvl>
    <w:lvl w:ilvl="2" w:tplc="6F241B88">
      <w:start w:val="1"/>
      <w:numFmt w:val="bullet"/>
      <w:lvlText w:val=""/>
      <w:lvlJc w:val="left"/>
      <w:pPr>
        <w:ind w:left="2160" w:hanging="360"/>
      </w:pPr>
      <w:rPr>
        <w:rFonts w:ascii="Wingdings" w:hAnsi="Wingdings" w:hint="default"/>
      </w:rPr>
    </w:lvl>
    <w:lvl w:ilvl="3" w:tplc="B51CA4E8">
      <w:start w:val="1"/>
      <w:numFmt w:val="bullet"/>
      <w:lvlText w:val=""/>
      <w:lvlJc w:val="left"/>
      <w:pPr>
        <w:ind w:left="2880" w:hanging="360"/>
      </w:pPr>
      <w:rPr>
        <w:rFonts w:ascii="Symbol" w:hAnsi="Symbol" w:hint="default"/>
      </w:rPr>
    </w:lvl>
    <w:lvl w:ilvl="4" w:tplc="C57015EC">
      <w:start w:val="1"/>
      <w:numFmt w:val="bullet"/>
      <w:lvlText w:val="o"/>
      <w:lvlJc w:val="left"/>
      <w:pPr>
        <w:ind w:left="3600" w:hanging="360"/>
      </w:pPr>
      <w:rPr>
        <w:rFonts w:ascii="Courier New" w:hAnsi="Courier New" w:cs="Courier New" w:hint="default"/>
      </w:rPr>
    </w:lvl>
    <w:lvl w:ilvl="5" w:tplc="521AFFB2">
      <w:start w:val="1"/>
      <w:numFmt w:val="bullet"/>
      <w:lvlText w:val=""/>
      <w:lvlJc w:val="left"/>
      <w:pPr>
        <w:ind w:left="4320" w:hanging="360"/>
      </w:pPr>
      <w:rPr>
        <w:rFonts w:ascii="Wingdings" w:hAnsi="Wingdings" w:hint="default"/>
      </w:rPr>
    </w:lvl>
    <w:lvl w:ilvl="6" w:tplc="D7EE76EE">
      <w:start w:val="1"/>
      <w:numFmt w:val="bullet"/>
      <w:lvlText w:val=""/>
      <w:lvlJc w:val="left"/>
      <w:pPr>
        <w:ind w:left="5040" w:hanging="360"/>
      </w:pPr>
      <w:rPr>
        <w:rFonts w:ascii="Symbol" w:hAnsi="Symbol" w:hint="default"/>
      </w:rPr>
    </w:lvl>
    <w:lvl w:ilvl="7" w:tplc="0522390A">
      <w:start w:val="1"/>
      <w:numFmt w:val="bullet"/>
      <w:lvlText w:val="o"/>
      <w:lvlJc w:val="left"/>
      <w:pPr>
        <w:ind w:left="5760" w:hanging="360"/>
      </w:pPr>
      <w:rPr>
        <w:rFonts w:ascii="Courier New" w:hAnsi="Courier New" w:cs="Courier New" w:hint="default"/>
      </w:rPr>
    </w:lvl>
    <w:lvl w:ilvl="8" w:tplc="C0C4D540">
      <w:start w:val="1"/>
      <w:numFmt w:val="bullet"/>
      <w:lvlText w:val=""/>
      <w:lvlJc w:val="left"/>
      <w:pPr>
        <w:ind w:left="6480" w:hanging="360"/>
      </w:pPr>
      <w:rPr>
        <w:rFonts w:ascii="Wingdings" w:hAnsi="Wingdings" w:hint="default"/>
      </w:rPr>
    </w:lvl>
  </w:abstractNum>
  <w:abstractNum w:abstractNumId="20">
    <w:nsid w:val="2C630665"/>
    <w:multiLevelType w:val="hybridMultilevel"/>
    <w:tmpl w:val="11D68DBC"/>
    <w:lvl w:ilvl="0" w:tplc="84FE9544">
      <w:start w:val="1"/>
      <w:numFmt w:val="bullet"/>
      <w:lvlText w:val=""/>
      <w:lvlJc w:val="left"/>
      <w:pPr>
        <w:tabs>
          <w:tab w:val="num" w:pos="360"/>
        </w:tabs>
        <w:ind w:left="0" w:firstLine="0"/>
      </w:pPr>
      <w:rPr>
        <w:rFonts w:ascii="Symbol" w:hAnsi="Symbol" w:hint="default"/>
      </w:rPr>
    </w:lvl>
    <w:lvl w:ilvl="1" w:tplc="DABE24C2">
      <w:start w:val="1"/>
      <w:numFmt w:val="decimal"/>
      <w:lvlText w:val="%2."/>
      <w:lvlJc w:val="left"/>
      <w:pPr>
        <w:tabs>
          <w:tab w:val="num" w:pos="1837"/>
        </w:tabs>
        <w:ind w:left="1837" w:hanging="360"/>
      </w:pPr>
      <w:rPr>
        <w:rFonts w:hint="default"/>
        <w:b w:val="0"/>
        <w:color w:val="auto"/>
        <w:sz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1">
    <w:nsid w:val="2D5B32BA"/>
    <w:multiLevelType w:val="multilevel"/>
    <w:tmpl w:val="B9A467C2"/>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134"/>
        </w:tabs>
        <w:snapToGrid w:val="0"/>
        <w:ind w:left="0" w:firstLine="0"/>
      </w:pPr>
      <w:rPr>
        <w:rFonts w:ascii="Arial" w:hAnsi="Arial" w:cs="Arial" w:hint="default"/>
        <w:b w:val="0"/>
        <w:bCs w:val="0"/>
        <w:i w:val="0"/>
        <w:iCs w:val="0"/>
        <w:caps w:val="0"/>
        <w:smallCaps w:val="0"/>
        <w:strike w:val="0"/>
        <w:dstrike w:val="0"/>
        <w:vanish w:val="0"/>
        <w:webHidden w:val="0"/>
        <w:color w:val="000000"/>
        <w:spacing w:val="0"/>
        <w:w w:val="1"/>
        <w:kern w:val="0"/>
        <w:position w:val="0"/>
        <w:sz w:val="20"/>
        <w:szCs w:val="24"/>
        <w:u w:val="none"/>
        <w:effect w:val="none"/>
        <w:vertAlign w:val="baseline"/>
        <w:specVanish w:val="0"/>
      </w:rPr>
    </w:lvl>
    <w:lvl w:ilvl="3">
      <w:start w:val="1"/>
      <w:numFmt w:val="decimal"/>
      <w:lvlText w:val="%1.%2.%3.%4."/>
      <w:lvlJc w:val="left"/>
      <w:pPr>
        <w:tabs>
          <w:tab w:val="num" w:pos="1843"/>
        </w:tabs>
        <w:snapToGrid w:val="0"/>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Cs w:val="2"/>
        <w:u w:val="none"/>
        <w:effect w:val="none"/>
        <w:vertAlign w:val="baseline"/>
        <w:em w:val="none"/>
        <w:specVanish w:val="0"/>
      </w:rPr>
    </w:lvl>
    <w:lvl w:ilvl="4">
      <w:start w:val="1"/>
      <w:numFmt w:val="russianLower"/>
      <w:lvlText w:val="%5."/>
      <w:lvlJc w:val="left"/>
      <w:pPr>
        <w:tabs>
          <w:tab w:val="num" w:pos="1134"/>
        </w:tabs>
        <w:ind w:left="0" w:firstLine="0"/>
      </w:pPr>
      <w:rPr>
        <w:b w:val="0"/>
        <w:i w:val="0"/>
        <w:caps w:val="0"/>
        <w:smallCaps w:val="0"/>
        <w:strike w:val="0"/>
        <w:dstrike w:val="0"/>
        <w:vanish w:val="0"/>
        <w:webHidden w:val="0"/>
        <w:color w:val="000000"/>
        <w:sz w:val="24"/>
        <w:szCs w:val="24"/>
        <w:u w:val="none"/>
        <w:effect w:val="none"/>
        <w:vertAlign w:val="baseline"/>
        <w:specVanish w:val="0"/>
      </w:rPr>
    </w:lvl>
    <w:lvl w:ilvl="5">
      <w:start w:val="1"/>
      <w:numFmt w:val="none"/>
      <w:lvlText w:val=""/>
      <w:lvlJc w:val="left"/>
      <w:pPr>
        <w:tabs>
          <w:tab w:val="num" w:pos="1134"/>
        </w:tabs>
        <w:ind w:left="0" w:firstLine="0"/>
      </w:pPr>
      <w:rPr>
        <w:rFonts w:cs="Times New Roman"/>
      </w:rPr>
    </w:lvl>
    <w:lvl w:ilvl="6">
      <w:start w:val="1"/>
      <w:numFmt w:val="none"/>
      <w:lvlText w:val=""/>
      <w:lvlJc w:val="left"/>
      <w:pPr>
        <w:tabs>
          <w:tab w:val="num" w:pos="1134"/>
        </w:tabs>
        <w:ind w:left="0" w:firstLine="0"/>
      </w:pPr>
      <w:rPr>
        <w:rFonts w:cs="Times New Roman"/>
      </w:rPr>
    </w:lvl>
    <w:lvl w:ilvl="7">
      <w:start w:val="1"/>
      <w:numFmt w:val="none"/>
      <w:lvlText w:val=""/>
      <w:lvlJc w:val="left"/>
      <w:pPr>
        <w:tabs>
          <w:tab w:val="num" w:pos="0"/>
        </w:tabs>
        <w:ind w:left="3744" w:hanging="1224"/>
      </w:pPr>
      <w:rPr>
        <w:rFonts w:cs="Times New Roman"/>
      </w:rPr>
    </w:lvl>
    <w:lvl w:ilvl="8">
      <w:start w:val="1"/>
      <w:numFmt w:val="none"/>
      <w:lvlText w:val=""/>
      <w:lvlJc w:val="left"/>
      <w:pPr>
        <w:tabs>
          <w:tab w:val="num" w:pos="0"/>
        </w:tabs>
        <w:ind w:left="4320" w:hanging="1440"/>
      </w:pPr>
      <w:rPr>
        <w:rFonts w:cs="Times New Roman"/>
      </w:rPr>
    </w:lvl>
  </w:abstractNum>
  <w:abstractNum w:abstractNumId="22">
    <w:nsid w:val="2EF52F06"/>
    <w:multiLevelType w:val="multilevel"/>
    <w:tmpl w:val="9578B7DE"/>
    <w:styleLink w:val="20"/>
    <w:lvl w:ilvl="0">
      <w:start w:val="1"/>
      <w:numFmt w:val="none"/>
      <w:lvlText w:val="2."/>
      <w:lvlJc w:val="left"/>
      <w:pPr>
        <w:tabs>
          <w:tab w:val="num" w:pos="360"/>
        </w:tabs>
        <w:ind w:left="360" w:hanging="360"/>
      </w:pPr>
      <w:rPr>
        <w:rFonts w:hint="default"/>
      </w:rPr>
    </w:lvl>
    <w:lvl w:ilvl="1">
      <w:start w:val="3"/>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76446CB"/>
    <w:multiLevelType w:val="hybridMultilevel"/>
    <w:tmpl w:val="3A36ADE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25">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nsid w:val="3EFC1B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28">
    <w:nsid w:val="43C52E4F"/>
    <w:multiLevelType w:val="multilevel"/>
    <w:tmpl w:val="B8F64D86"/>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bullet"/>
      <w:lvlText w:val=""/>
      <w:lvlJc w:val="left"/>
      <w:pPr>
        <w:tabs>
          <w:tab w:val="num" w:pos="1800"/>
        </w:tabs>
        <w:ind w:left="1800" w:hanging="360"/>
      </w:pPr>
      <w:rPr>
        <w:rFonts w:ascii="Symbol" w:hAnsi="Symbol" w:hint="default"/>
        <w:b/>
        <w:i w:val="0"/>
        <w:color w:val="auto"/>
        <w:sz w:val="28"/>
        <w:szCs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1">
    <w:nsid w:val="530A7666"/>
    <w:multiLevelType w:val="multilevel"/>
    <w:tmpl w:val="A02653BC"/>
    <w:lvl w:ilvl="0">
      <w:start w:val="5"/>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nsid w:val="5B3D7A5E"/>
    <w:multiLevelType w:val="multilevel"/>
    <w:tmpl w:val="5F604CC6"/>
    <w:lvl w:ilvl="0">
      <w:start w:val="15"/>
      <w:numFmt w:val="decimal"/>
      <w:lvlText w:val="%1."/>
      <w:lvlJc w:val="left"/>
      <w:pPr>
        <w:ind w:left="660" w:hanging="660"/>
      </w:pPr>
      <w:rPr>
        <w:rFonts w:hint="default"/>
      </w:rPr>
    </w:lvl>
    <w:lvl w:ilvl="1">
      <w:start w:val="1"/>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35">
    <w:nsid w:val="66494FBD"/>
    <w:multiLevelType w:val="multilevel"/>
    <w:tmpl w:val="B4ACA5C0"/>
    <w:styleLink w:val="1"/>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77C481A"/>
    <w:multiLevelType w:val="hybridMultilevel"/>
    <w:tmpl w:val="B58C4ADA"/>
    <w:lvl w:ilvl="0" w:tplc="0220045E">
      <w:start w:val="1"/>
      <w:numFmt w:val="bullet"/>
      <w:lvlText w:val=""/>
      <w:lvlJc w:val="left"/>
      <w:pPr>
        <w:ind w:left="720" w:hanging="360"/>
      </w:pPr>
      <w:rPr>
        <w:rFonts w:ascii="Wingdings" w:hAnsi="Wingdings" w:hint="default"/>
      </w:rPr>
    </w:lvl>
    <w:lvl w:ilvl="1" w:tplc="DE644252">
      <w:start w:val="1"/>
      <w:numFmt w:val="lowerLetter"/>
      <w:lvlText w:val="%2."/>
      <w:lvlJc w:val="left"/>
      <w:pPr>
        <w:ind w:left="1440" w:hanging="360"/>
      </w:pPr>
    </w:lvl>
    <w:lvl w:ilvl="2" w:tplc="B4407508">
      <w:start w:val="1"/>
      <w:numFmt w:val="lowerRoman"/>
      <w:lvlText w:val="%3."/>
      <w:lvlJc w:val="right"/>
      <w:pPr>
        <w:ind w:left="2160" w:hanging="180"/>
      </w:pPr>
    </w:lvl>
    <w:lvl w:ilvl="3" w:tplc="2F7614F8">
      <w:start w:val="1"/>
      <w:numFmt w:val="decimal"/>
      <w:lvlText w:val="%4."/>
      <w:lvlJc w:val="left"/>
      <w:pPr>
        <w:ind w:left="2880" w:hanging="360"/>
      </w:pPr>
    </w:lvl>
    <w:lvl w:ilvl="4" w:tplc="D326DE74">
      <w:start w:val="1"/>
      <w:numFmt w:val="lowerLetter"/>
      <w:lvlText w:val="%5."/>
      <w:lvlJc w:val="left"/>
      <w:pPr>
        <w:ind w:left="3600" w:hanging="360"/>
      </w:pPr>
    </w:lvl>
    <w:lvl w:ilvl="5" w:tplc="91FA94FA">
      <w:start w:val="1"/>
      <w:numFmt w:val="lowerRoman"/>
      <w:lvlText w:val="%6."/>
      <w:lvlJc w:val="right"/>
      <w:pPr>
        <w:ind w:left="4320" w:hanging="180"/>
      </w:pPr>
    </w:lvl>
    <w:lvl w:ilvl="6" w:tplc="D5F0F162">
      <w:start w:val="1"/>
      <w:numFmt w:val="decimal"/>
      <w:lvlText w:val="%7."/>
      <w:lvlJc w:val="left"/>
      <w:pPr>
        <w:ind w:left="5040" w:hanging="360"/>
      </w:pPr>
    </w:lvl>
    <w:lvl w:ilvl="7" w:tplc="F0720286">
      <w:start w:val="1"/>
      <w:numFmt w:val="lowerLetter"/>
      <w:lvlText w:val="%8."/>
      <w:lvlJc w:val="left"/>
      <w:pPr>
        <w:ind w:left="5760" w:hanging="360"/>
      </w:pPr>
    </w:lvl>
    <w:lvl w:ilvl="8" w:tplc="390E51D4">
      <w:start w:val="1"/>
      <w:numFmt w:val="lowerRoman"/>
      <w:lvlText w:val="%9."/>
      <w:lvlJc w:val="right"/>
      <w:pPr>
        <w:ind w:left="6480" w:hanging="180"/>
      </w:pPr>
    </w:lvl>
  </w:abstractNum>
  <w:abstractNum w:abstractNumId="37">
    <w:nsid w:val="69D305B3"/>
    <w:multiLevelType w:val="multilevel"/>
    <w:tmpl w:val="12C6ABEC"/>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start w:val="1"/>
      <w:numFmt w:val="bullet"/>
      <w:lvlText w:val="o"/>
      <w:lvlJc w:val="left"/>
      <w:pPr>
        <w:ind w:left="1800" w:hanging="360"/>
      </w:pPr>
      <w:rPr>
        <w:rFonts w:ascii="Courier New" w:hAnsi="Courier New" w:cs="Courier New" w:hint="default"/>
      </w:rPr>
    </w:lvl>
    <w:lvl w:ilvl="2" w:tplc="871A51EC">
      <w:start w:val="1"/>
      <w:numFmt w:val="bullet"/>
      <w:lvlText w:val=""/>
      <w:lvlJc w:val="left"/>
      <w:pPr>
        <w:ind w:left="2520" w:hanging="360"/>
      </w:pPr>
      <w:rPr>
        <w:rFonts w:ascii="Wingdings" w:hAnsi="Wingdings" w:hint="default"/>
      </w:rPr>
    </w:lvl>
    <w:lvl w:ilvl="3" w:tplc="1FAE9B1E">
      <w:start w:val="1"/>
      <w:numFmt w:val="bullet"/>
      <w:lvlText w:val=""/>
      <w:lvlJc w:val="left"/>
      <w:pPr>
        <w:ind w:left="3240" w:hanging="360"/>
      </w:pPr>
      <w:rPr>
        <w:rFonts w:ascii="Symbol" w:hAnsi="Symbol" w:hint="default"/>
      </w:rPr>
    </w:lvl>
    <w:lvl w:ilvl="4" w:tplc="37CE3168">
      <w:start w:val="1"/>
      <w:numFmt w:val="bullet"/>
      <w:lvlText w:val="o"/>
      <w:lvlJc w:val="left"/>
      <w:pPr>
        <w:ind w:left="3960" w:hanging="360"/>
      </w:pPr>
      <w:rPr>
        <w:rFonts w:ascii="Courier New" w:hAnsi="Courier New" w:cs="Courier New" w:hint="default"/>
      </w:rPr>
    </w:lvl>
    <w:lvl w:ilvl="5" w:tplc="F1DE5068">
      <w:start w:val="1"/>
      <w:numFmt w:val="bullet"/>
      <w:lvlText w:val=""/>
      <w:lvlJc w:val="left"/>
      <w:pPr>
        <w:ind w:left="4680" w:hanging="360"/>
      </w:pPr>
      <w:rPr>
        <w:rFonts w:ascii="Wingdings" w:hAnsi="Wingdings" w:hint="default"/>
      </w:rPr>
    </w:lvl>
    <w:lvl w:ilvl="6" w:tplc="29E21436">
      <w:start w:val="1"/>
      <w:numFmt w:val="bullet"/>
      <w:lvlText w:val=""/>
      <w:lvlJc w:val="left"/>
      <w:pPr>
        <w:ind w:left="5400" w:hanging="360"/>
      </w:pPr>
      <w:rPr>
        <w:rFonts w:ascii="Symbol" w:hAnsi="Symbol" w:hint="default"/>
      </w:rPr>
    </w:lvl>
    <w:lvl w:ilvl="7" w:tplc="B1C8EEE2">
      <w:start w:val="1"/>
      <w:numFmt w:val="bullet"/>
      <w:lvlText w:val="o"/>
      <w:lvlJc w:val="left"/>
      <w:pPr>
        <w:ind w:left="6120" w:hanging="360"/>
      </w:pPr>
      <w:rPr>
        <w:rFonts w:ascii="Courier New" w:hAnsi="Courier New" w:cs="Courier New" w:hint="default"/>
      </w:rPr>
    </w:lvl>
    <w:lvl w:ilvl="8" w:tplc="D9D8EA64">
      <w:start w:val="1"/>
      <w:numFmt w:val="bullet"/>
      <w:lvlText w:val=""/>
      <w:lvlJc w:val="left"/>
      <w:pPr>
        <w:ind w:left="6840" w:hanging="360"/>
      </w:pPr>
      <w:rPr>
        <w:rFonts w:ascii="Wingdings" w:hAnsi="Wingdings" w:hint="default"/>
      </w:rPr>
    </w:lvl>
  </w:abstractNum>
  <w:abstractNum w:abstractNumId="39">
    <w:nsid w:val="6FEA2688"/>
    <w:multiLevelType w:val="hybridMultilevel"/>
    <w:tmpl w:val="AD86670C"/>
    <w:lvl w:ilvl="0" w:tplc="31B2F4D6">
      <w:start w:val="1"/>
      <w:numFmt w:val="bullet"/>
      <w:lvlText w:val="‒"/>
      <w:lvlJc w:val="left"/>
      <w:pPr>
        <w:ind w:left="770" w:hanging="360"/>
      </w:pPr>
      <w:rPr>
        <w:rFonts w:ascii="Calibri" w:hAnsi="Calibri" w:cs="Times New Roman" w:hint="default"/>
      </w:rPr>
    </w:lvl>
    <w:lvl w:ilvl="1" w:tplc="3CA4B408">
      <w:start w:val="1"/>
      <w:numFmt w:val="bullet"/>
      <w:lvlText w:val="o"/>
      <w:lvlJc w:val="left"/>
      <w:pPr>
        <w:ind w:left="1490" w:hanging="360"/>
      </w:pPr>
      <w:rPr>
        <w:rFonts w:ascii="Courier New" w:hAnsi="Courier New" w:cs="Courier New" w:hint="default"/>
      </w:rPr>
    </w:lvl>
    <w:lvl w:ilvl="2" w:tplc="14E01EFC">
      <w:start w:val="1"/>
      <w:numFmt w:val="bullet"/>
      <w:lvlText w:val=""/>
      <w:lvlJc w:val="left"/>
      <w:pPr>
        <w:ind w:left="2210" w:hanging="360"/>
      </w:pPr>
      <w:rPr>
        <w:rFonts w:ascii="Wingdings" w:hAnsi="Wingdings" w:hint="default"/>
      </w:rPr>
    </w:lvl>
    <w:lvl w:ilvl="3" w:tplc="356CC2F2">
      <w:start w:val="1"/>
      <w:numFmt w:val="bullet"/>
      <w:lvlText w:val=""/>
      <w:lvlJc w:val="left"/>
      <w:pPr>
        <w:ind w:left="2930" w:hanging="360"/>
      </w:pPr>
      <w:rPr>
        <w:rFonts w:ascii="Symbol" w:hAnsi="Symbol" w:hint="default"/>
      </w:rPr>
    </w:lvl>
    <w:lvl w:ilvl="4" w:tplc="5EC64A7E">
      <w:start w:val="1"/>
      <w:numFmt w:val="bullet"/>
      <w:lvlText w:val="o"/>
      <w:lvlJc w:val="left"/>
      <w:pPr>
        <w:ind w:left="3650" w:hanging="360"/>
      </w:pPr>
      <w:rPr>
        <w:rFonts w:ascii="Courier New" w:hAnsi="Courier New" w:cs="Courier New" w:hint="default"/>
      </w:rPr>
    </w:lvl>
    <w:lvl w:ilvl="5" w:tplc="5B0E7BB0">
      <w:start w:val="1"/>
      <w:numFmt w:val="bullet"/>
      <w:lvlText w:val=""/>
      <w:lvlJc w:val="left"/>
      <w:pPr>
        <w:ind w:left="4370" w:hanging="360"/>
      </w:pPr>
      <w:rPr>
        <w:rFonts w:ascii="Wingdings" w:hAnsi="Wingdings" w:hint="default"/>
      </w:rPr>
    </w:lvl>
    <w:lvl w:ilvl="6" w:tplc="8B7E03C8">
      <w:start w:val="1"/>
      <w:numFmt w:val="bullet"/>
      <w:lvlText w:val=""/>
      <w:lvlJc w:val="left"/>
      <w:pPr>
        <w:ind w:left="5090" w:hanging="360"/>
      </w:pPr>
      <w:rPr>
        <w:rFonts w:ascii="Symbol" w:hAnsi="Symbol" w:hint="default"/>
      </w:rPr>
    </w:lvl>
    <w:lvl w:ilvl="7" w:tplc="6D0CDCFE">
      <w:start w:val="1"/>
      <w:numFmt w:val="bullet"/>
      <w:lvlText w:val="o"/>
      <w:lvlJc w:val="left"/>
      <w:pPr>
        <w:ind w:left="5810" w:hanging="360"/>
      </w:pPr>
      <w:rPr>
        <w:rFonts w:ascii="Courier New" w:hAnsi="Courier New" w:cs="Courier New" w:hint="default"/>
      </w:rPr>
    </w:lvl>
    <w:lvl w:ilvl="8" w:tplc="90FA5720">
      <w:start w:val="1"/>
      <w:numFmt w:val="bullet"/>
      <w:lvlText w:val=""/>
      <w:lvlJc w:val="left"/>
      <w:pPr>
        <w:ind w:left="6530" w:hanging="360"/>
      </w:pPr>
      <w:rPr>
        <w:rFonts w:ascii="Wingdings" w:hAnsi="Wingdings" w:hint="default"/>
      </w:rPr>
    </w:lvl>
  </w:abstractNum>
  <w:abstractNum w:abstractNumId="40">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start w:val="1"/>
      <w:numFmt w:val="lowerRoman"/>
      <w:lvlText w:val="%3."/>
      <w:lvlJc w:val="right"/>
      <w:pPr>
        <w:ind w:left="2160" w:hanging="180"/>
      </w:pPr>
    </w:lvl>
    <w:lvl w:ilvl="3" w:tplc="986030D8">
      <w:start w:val="1"/>
      <w:numFmt w:val="decimal"/>
      <w:lvlText w:val="%4."/>
      <w:lvlJc w:val="left"/>
      <w:pPr>
        <w:ind w:left="2880" w:hanging="360"/>
      </w:pPr>
    </w:lvl>
    <w:lvl w:ilvl="4" w:tplc="1ECAA180">
      <w:start w:val="1"/>
      <w:numFmt w:val="lowerLetter"/>
      <w:lvlText w:val="%5."/>
      <w:lvlJc w:val="left"/>
      <w:pPr>
        <w:ind w:left="3600" w:hanging="360"/>
      </w:pPr>
    </w:lvl>
    <w:lvl w:ilvl="5" w:tplc="2362C8FE">
      <w:start w:val="1"/>
      <w:numFmt w:val="lowerRoman"/>
      <w:lvlText w:val="%6."/>
      <w:lvlJc w:val="right"/>
      <w:pPr>
        <w:ind w:left="4320" w:hanging="180"/>
      </w:pPr>
    </w:lvl>
    <w:lvl w:ilvl="6" w:tplc="69F44526">
      <w:start w:val="1"/>
      <w:numFmt w:val="decimal"/>
      <w:lvlText w:val="%7."/>
      <w:lvlJc w:val="left"/>
      <w:pPr>
        <w:ind w:left="5040" w:hanging="360"/>
      </w:pPr>
    </w:lvl>
    <w:lvl w:ilvl="7" w:tplc="1A1AA688">
      <w:start w:val="1"/>
      <w:numFmt w:val="lowerLetter"/>
      <w:lvlText w:val="%8."/>
      <w:lvlJc w:val="left"/>
      <w:pPr>
        <w:ind w:left="5760" w:hanging="360"/>
      </w:pPr>
    </w:lvl>
    <w:lvl w:ilvl="8" w:tplc="190ADBA6">
      <w:start w:val="1"/>
      <w:numFmt w:val="lowerRoman"/>
      <w:lvlText w:val="%9."/>
      <w:lvlJc w:val="right"/>
      <w:pPr>
        <w:ind w:left="6480" w:hanging="180"/>
      </w:pPr>
    </w:lvl>
  </w:abstractNum>
  <w:abstractNum w:abstractNumId="41">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2">
    <w:nsid w:val="7EC76B3E"/>
    <w:multiLevelType w:val="hybridMultilevel"/>
    <w:tmpl w:val="7E5895B0"/>
    <w:lvl w:ilvl="0" w:tplc="4A8421DE">
      <w:start w:val="1"/>
      <w:numFmt w:val="bullet"/>
      <w:lvlText w:val=""/>
      <w:lvlJc w:val="left"/>
      <w:pPr>
        <w:ind w:left="1259" w:hanging="360"/>
      </w:pPr>
      <w:rPr>
        <w:rFonts w:ascii="Wingdings" w:hAnsi="Wingdings" w:hint="default"/>
        <w:sz w:val="24"/>
        <w:szCs w:val="24"/>
      </w:rPr>
    </w:lvl>
    <w:lvl w:ilvl="1" w:tplc="8D6CDED4">
      <w:start w:val="1"/>
      <w:numFmt w:val="bullet"/>
      <w:lvlText w:val="o"/>
      <w:lvlJc w:val="left"/>
      <w:pPr>
        <w:ind w:left="1979" w:hanging="360"/>
      </w:pPr>
      <w:rPr>
        <w:rFonts w:ascii="Courier New" w:hAnsi="Courier New" w:cs="Times New Roman" w:hint="default"/>
      </w:rPr>
    </w:lvl>
    <w:lvl w:ilvl="2" w:tplc="0AAE09C2">
      <w:start w:val="1"/>
      <w:numFmt w:val="bullet"/>
      <w:lvlText w:val=""/>
      <w:lvlJc w:val="left"/>
      <w:pPr>
        <w:ind w:left="2699" w:hanging="360"/>
      </w:pPr>
      <w:rPr>
        <w:rFonts w:ascii="Wingdings" w:hAnsi="Wingdings" w:hint="default"/>
      </w:rPr>
    </w:lvl>
    <w:lvl w:ilvl="3" w:tplc="9968B890">
      <w:start w:val="1"/>
      <w:numFmt w:val="bullet"/>
      <w:lvlText w:val=""/>
      <w:lvlJc w:val="left"/>
      <w:pPr>
        <w:ind w:left="3419" w:hanging="360"/>
      </w:pPr>
      <w:rPr>
        <w:rFonts w:ascii="Symbol" w:hAnsi="Symbol" w:hint="default"/>
      </w:rPr>
    </w:lvl>
    <w:lvl w:ilvl="4" w:tplc="F772819A">
      <w:start w:val="1"/>
      <w:numFmt w:val="bullet"/>
      <w:lvlText w:val="o"/>
      <w:lvlJc w:val="left"/>
      <w:pPr>
        <w:ind w:left="4139" w:hanging="360"/>
      </w:pPr>
      <w:rPr>
        <w:rFonts w:ascii="Courier New" w:hAnsi="Courier New" w:cs="Times New Roman" w:hint="default"/>
      </w:rPr>
    </w:lvl>
    <w:lvl w:ilvl="5" w:tplc="99087086">
      <w:start w:val="1"/>
      <w:numFmt w:val="bullet"/>
      <w:lvlText w:val=""/>
      <w:lvlJc w:val="left"/>
      <w:pPr>
        <w:ind w:left="4859" w:hanging="360"/>
      </w:pPr>
      <w:rPr>
        <w:rFonts w:ascii="Wingdings" w:hAnsi="Wingdings" w:hint="default"/>
      </w:rPr>
    </w:lvl>
    <w:lvl w:ilvl="6" w:tplc="357AD4C0">
      <w:start w:val="1"/>
      <w:numFmt w:val="bullet"/>
      <w:lvlText w:val=""/>
      <w:lvlJc w:val="left"/>
      <w:pPr>
        <w:ind w:left="5579" w:hanging="360"/>
      </w:pPr>
      <w:rPr>
        <w:rFonts w:ascii="Symbol" w:hAnsi="Symbol" w:hint="default"/>
      </w:rPr>
    </w:lvl>
    <w:lvl w:ilvl="7" w:tplc="7168FCA2">
      <w:start w:val="1"/>
      <w:numFmt w:val="bullet"/>
      <w:lvlText w:val="o"/>
      <w:lvlJc w:val="left"/>
      <w:pPr>
        <w:ind w:left="6299" w:hanging="360"/>
      </w:pPr>
      <w:rPr>
        <w:rFonts w:ascii="Courier New" w:hAnsi="Courier New" w:cs="Times New Roman" w:hint="default"/>
      </w:rPr>
    </w:lvl>
    <w:lvl w:ilvl="8" w:tplc="9FD2CCA2">
      <w:start w:val="1"/>
      <w:numFmt w:val="bullet"/>
      <w:lvlText w:val=""/>
      <w:lvlJc w:val="left"/>
      <w:pPr>
        <w:ind w:left="7019" w:hanging="360"/>
      </w:pPr>
      <w:rPr>
        <w:rFonts w:ascii="Wingdings" w:hAnsi="Wingdings" w:hint="default"/>
      </w:rPr>
    </w:lvl>
  </w:abstractNum>
  <w:num w:numId="1">
    <w:abstractNumId w:val="25"/>
  </w:num>
  <w:num w:numId="2">
    <w:abstractNumId w:val="20"/>
  </w:num>
  <w:num w:numId="3">
    <w:abstractNumId w:val="10"/>
  </w:num>
  <w:num w:numId="4">
    <w:abstractNumId w:val="18"/>
  </w:num>
  <w:num w:numId="5">
    <w:abstractNumId w:val="37"/>
  </w:num>
  <w:num w:numId="6">
    <w:abstractNumId w:val="41"/>
  </w:num>
  <w:num w:numId="7">
    <w:abstractNumId w:val="38"/>
  </w:num>
  <w:num w:numId="8">
    <w:abstractNumId w:val="19"/>
  </w:num>
  <w:num w:numId="9">
    <w:abstractNumId w:val="39"/>
  </w:num>
  <w:num w:numId="10">
    <w:abstractNumId w:val="13"/>
  </w:num>
  <w:num w:numId="11">
    <w:abstractNumId w:val="27"/>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15"/>
  </w:num>
  <w:num w:numId="16">
    <w:abstractNumId w:val="34"/>
  </w:num>
  <w:num w:numId="17">
    <w:abstractNumId w:val="14"/>
  </w:num>
  <w:num w:numId="18">
    <w:abstractNumId w:val="35"/>
  </w:num>
  <w:num w:numId="19">
    <w:abstractNumId w:val="22"/>
  </w:num>
  <w:num w:numId="20">
    <w:abstractNumId w:val="12"/>
  </w:num>
  <w:num w:numId="21">
    <w:abstractNumId w:val="31"/>
  </w:num>
  <w:num w:numId="22">
    <w:abstractNumId w:val="8"/>
  </w:num>
  <w:num w:numId="23">
    <w:abstractNumId w:val="24"/>
  </w:num>
  <w:num w:numId="24">
    <w:abstractNumId w:val="36"/>
  </w:num>
  <w:num w:numId="25">
    <w:abstractNumId w:val="28"/>
  </w:num>
  <w:num w:numId="26">
    <w:abstractNumId w:val="16"/>
  </w:num>
  <w:num w:numId="27">
    <w:abstractNumId w:val="40"/>
  </w:num>
  <w:num w:numId="28">
    <w:abstractNumId w:val="29"/>
  </w:num>
  <w:num w:numId="29">
    <w:abstractNumId w:val="26"/>
  </w:num>
  <w:num w:numId="30">
    <w:abstractNumId w:val="23"/>
  </w:num>
  <w:num w:numId="31">
    <w:abstractNumId w:val="21"/>
  </w:num>
  <w:num w:numId="32">
    <w:abstractNumId w:val="11"/>
  </w:num>
  <w:num w:numId="33">
    <w:abstractNumId w:val="9"/>
  </w:num>
  <w:num w:numId="34">
    <w:abstractNumId w:val="17"/>
  </w:num>
  <w:num w:numId="35">
    <w:abstractNumId w:val="33"/>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9B"/>
    <w:rsid w:val="00000738"/>
    <w:rsid w:val="000012AC"/>
    <w:rsid w:val="000062EC"/>
    <w:rsid w:val="00007E31"/>
    <w:rsid w:val="000103BB"/>
    <w:rsid w:val="00011728"/>
    <w:rsid w:val="0001320D"/>
    <w:rsid w:val="000139EF"/>
    <w:rsid w:val="00013EB0"/>
    <w:rsid w:val="0001450F"/>
    <w:rsid w:val="00014A8A"/>
    <w:rsid w:val="000152D4"/>
    <w:rsid w:val="00016080"/>
    <w:rsid w:val="0001634A"/>
    <w:rsid w:val="0001767A"/>
    <w:rsid w:val="00020121"/>
    <w:rsid w:val="00020CB4"/>
    <w:rsid w:val="00021078"/>
    <w:rsid w:val="00022DB4"/>
    <w:rsid w:val="000240BD"/>
    <w:rsid w:val="0002433C"/>
    <w:rsid w:val="00024A7F"/>
    <w:rsid w:val="00024FB3"/>
    <w:rsid w:val="00025C57"/>
    <w:rsid w:val="00025E6F"/>
    <w:rsid w:val="00025F8C"/>
    <w:rsid w:val="00031864"/>
    <w:rsid w:val="00033B71"/>
    <w:rsid w:val="000343DB"/>
    <w:rsid w:val="00034651"/>
    <w:rsid w:val="00034D06"/>
    <w:rsid w:val="0003581E"/>
    <w:rsid w:val="0003602E"/>
    <w:rsid w:val="00036097"/>
    <w:rsid w:val="00036380"/>
    <w:rsid w:val="00037248"/>
    <w:rsid w:val="00040847"/>
    <w:rsid w:val="00041E56"/>
    <w:rsid w:val="00042AE6"/>
    <w:rsid w:val="0004310C"/>
    <w:rsid w:val="00044512"/>
    <w:rsid w:val="0004575B"/>
    <w:rsid w:val="00045EBA"/>
    <w:rsid w:val="000461A8"/>
    <w:rsid w:val="00050528"/>
    <w:rsid w:val="000527E0"/>
    <w:rsid w:val="00053638"/>
    <w:rsid w:val="000549E6"/>
    <w:rsid w:val="00054BF2"/>
    <w:rsid w:val="00055E34"/>
    <w:rsid w:val="0005636E"/>
    <w:rsid w:val="00057380"/>
    <w:rsid w:val="00060043"/>
    <w:rsid w:val="000602F4"/>
    <w:rsid w:val="00060425"/>
    <w:rsid w:val="0006063D"/>
    <w:rsid w:val="00061315"/>
    <w:rsid w:val="00061744"/>
    <w:rsid w:val="00062699"/>
    <w:rsid w:val="00064EC9"/>
    <w:rsid w:val="00065141"/>
    <w:rsid w:val="000665DC"/>
    <w:rsid w:val="00066C14"/>
    <w:rsid w:val="00066C8E"/>
    <w:rsid w:val="0006749C"/>
    <w:rsid w:val="00067E4A"/>
    <w:rsid w:val="00070B91"/>
    <w:rsid w:val="00070CEF"/>
    <w:rsid w:val="00071303"/>
    <w:rsid w:val="00071FD1"/>
    <w:rsid w:val="00072214"/>
    <w:rsid w:val="0007326A"/>
    <w:rsid w:val="000734A7"/>
    <w:rsid w:val="00074687"/>
    <w:rsid w:val="000753C3"/>
    <w:rsid w:val="00082B2E"/>
    <w:rsid w:val="00084704"/>
    <w:rsid w:val="00086D16"/>
    <w:rsid w:val="00087B6C"/>
    <w:rsid w:val="00087DA1"/>
    <w:rsid w:val="00087DEE"/>
    <w:rsid w:val="000910A6"/>
    <w:rsid w:val="0009112B"/>
    <w:rsid w:val="0009206B"/>
    <w:rsid w:val="00093146"/>
    <w:rsid w:val="00094DBF"/>
    <w:rsid w:val="00095448"/>
    <w:rsid w:val="000954D4"/>
    <w:rsid w:val="00095E4A"/>
    <w:rsid w:val="000A1790"/>
    <w:rsid w:val="000A3357"/>
    <w:rsid w:val="000A4681"/>
    <w:rsid w:val="000A4B0B"/>
    <w:rsid w:val="000A5BC7"/>
    <w:rsid w:val="000A62CB"/>
    <w:rsid w:val="000A65D6"/>
    <w:rsid w:val="000B511E"/>
    <w:rsid w:val="000B607C"/>
    <w:rsid w:val="000B64B1"/>
    <w:rsid w:val="000B6E3B"/>
    <w:rsid w:val="000B7E0F"/>
    <w:rsid w:val="000C0BDA"/>
    <w:rsid w:val="000C16D2"/>
    <w:rsid w:val="000C2FF0"/>
    <w:rsid w:val="000C3ADB"/>
    <w:rsid w:val="000C3FDF"/>
    <w:rsid w:val="000C6618"/>
    <w:rsid w:val="000C722C"/>
    <w:rsid w:val="000C72FA"/>
    <w:rsid w:val="000C769D"/>
    <w:rsid w:val="000C76F0"/>
    <w:rsid w:val="000D0C08"/>
    <w:rsid w:val="000D0DED"/>
    <w:rsid w:val="000D0E75"/>
    <w:rsid w:val="000D1984"/>
    <w:rsid w:val="000D1C19"/>
    <w:rsid w:val="000D21D4"/>
    <w:rsid w:val="000D373C"/>
    <w:rsid w:val="000D57F0"/>
    <w:rsid w:val="000E05A1"/>
    <w:rsid w:val="000E108F"/>
    <w:rsid w:val="000E132B"/>
    <w:rsid w:val="000E3158"/>
    <w:rsid w:val="000E3E8C"/>
    <w:rsid w:val="000E4DE4"/>
    <w:rsid w:val="000E5764"/>
    <w:rsid w:val="000E66F3"/>
    <w:rsid w:val="000E675E"/>
    <w:rsid w:val="000E68AA"/>
    <w:rsid w:val="000E6A3C"/>
    <w:rsid w:val="000E6BC8"/>
    <w:rsid w:val="000F1AF6"/>
    <w:rsid w:val="000F1E41"/>
    <w:rsid w:val="000F2944"/>
    <w:rsid w:val="000F2CE2"/>
    <w:rsid w:val="000F485E"/>
    <w:rsid w:val="000F53CF"/>
    <w:rsid w:val="000F605F"/>
    <w:rsid w:val="000F70EF"/>
    <w:rsid w:val="000F71C2"/>
    <w:rsid w:val="00100231"/>
    <w:rsid w:val="00101BEC"/>
    <w:rsid w:val="00101FCE"/>
    <w:rsid w:val="001020A5"/>
    <w:rsid w:val="00102F0A"/>
    <w:rsid w:val="001036E6"/>
    <w:rsid w:val="001038D7"/>
    <w:rsid w:val="001050E1"/>
    <w:rsid w:val="00110242"/>
    <w:rsid w:val="00111ED1"/>
    <w:rsid w:val="00113BD3"/>
    <w:rsid w:val="001140B1"/>
    <w:rsid w:val="00114BDE"/>
    <w:rsid w:val="00115A41"/>
    <w:rsid w:val="0012088A"/>
    <w:rsid w:val="001216FE"/>
    <w:rsid w:val="0012197E"/>
    <w:rsid w:val="00122747"/>
    <w:rsid w:val="00122952"/>
    <w:rsid w:val="00122D15"/>
    <w:rsid w:val="001239D7"/>
    <w:rsid w:val="00125DD0"/>
    <w:rsid w:val="0012678F"/>
    <w:rsid w:val="001301FA"/>
    <w:rsid w:val="001303F1"/>
    <w:rsid w:val="00130FD6"/>
    <w:rsid w:val="00131298"/>
    <w:rsid w:val="00131533"/>
    <w:rsid w:val="00132A25"/>
    <w:rsid w:val="00134499"/>
    <w:rsid w:val="0013449E"/>
    <w:rsid w:val="00136B4E"/>
    <w:rsid w:val="001378C5"/>
    <w:rsid w:val="00141AC5"/>
    <w:rsid w:val="001441F0"/>
    <w:rsid w:val="001445B1"/>
    <w:rsid w:val="001446EA"/>
    <w:rsid w:val="00144E8F"/>
    <w:rsid w:val="00145B17"/>
    <w:rsid w:val="00145C5E"/>
    <w:rsid w:val="00146409"/>
    <w:rsid w:val="00146CCE"/>
    <w:rsid w:val="00151193"/>
    <w:rsid w:val="0015197D"/>
    <w:rsid w:val="001522FE"/>
    <w:rsid w:val="0015241B"/>
    <w:rsid w:val="001525BB"/>
    <w:rsid w:val="00152EEC"/>
    <w:rsid w:val="00156365"/>
    <w:rsid w:val="001568CE"/>
    <w:rsid w:val="00156BAF"/>
    <w:rsid w:val="00157A1E"/>
    <w:rsid w:val="00157FAD"/>
    <w:rsid w:val="0016180B"/>
    <w:rsid w:val="00161AF2"/>
    <w:rsid w:val="001637D2"/>
    <w:rsid w:val="00164536"/>
    <w:rsid w:val="00164DC7"/>
    <w:rsid w:val="00164F14"/>
    <w:rsid w:val="0016596A"/>
    <w:rsid w:val="00166110"/>
    <w:rsid w:val="001678B1"/>
    <w:rsid w:val="00170C8A"/>
    <w:rsid w:val="00170DD5"/>
    <w:rsid w:val="00171625"/>
    <w:rsid w:val="00172E80"/>
    <w:rsid w:val="00173848"/>
    <w:rsid w:val="00173924"/>
    <w:rsid w:val="00175F10"/>
    <w:rsid w:val="0017658D"/>
    <w:rsid w:val="00180143"/>
    <w:rsid w:val="00181027"/>
    <w:rsid w:val="0018173F"/>
    <w:rsid w:val="00184877"/>
    <w:rsid w:val="00185578"/>
    <w:rsid w:val="001855D2"/>
    <w:rsid w:val="00185906"/>
    <w:rsid w:val="0018596C"/>
    <w:rsid w:val="00191C55"/>
    <w:rsid w:val="00192693"/>
    <w:rsid w:val="00192C8D"/>
    <w:rsid w:val="001935BA"/>
    <w:rsid w:val="001939DC"/>
    <w:rsid w:val="00193AE3"/>
    <w:rsid w:val="00193B12"/>
    <w:rsid w:val="001940AF"/>
    <w:rsid w:val="00194909"/>
    <w:rsid w:val="0019585F"/>
    <w:rsid w:val="00196638"/>
    <w:rsid w:val="001A0DBB"/>
    <w:rsid w:val="001A1938"/>
    <w:rsid w:val="001A490E"/>
    <w:rsid w:val="001A4E7C"/>
    <w:rsid w:val="001A6698"/>
    <w:rsid w:val="001A66A3"/>
    <w:rsid w:val="001A7A21"/>
    <w:rsid w:val="001B14AB"/>
    <w:rsid w:val="001B16D5"/>
    <w:rsid w:val="001B1EA9"/>
    <w:rsid w:val="001B3F8A"/>
    <w:rsid w:val="001B3F90"/>
    <w:rsid w:val="001B4F2B"/>
    <w:rsid w:val="001B5A15"/>
    <w:rsid w:val="001B5A31"/>
    <w:rsid w:val="001B6C1F"/>
    <w:rsid w:val="001B7466"/>
    <w:rsid w:val="001B7915"/>
    <w:rsid w:val="001C0AFE"/>
    <w:rsid w:val="001C19A7"/>
    <w:rsid w:val="001C27BA"/>
    <w:rsid w:val="001C3EC4"/>
    <w:rsid w:val="001C44CE"/>
    <w:rsid w:val="001C4522"/>
    <w:rsid w:val="001C4B4B"/>
    <w:rsid w:val="001C5650"/>
    <w:rsid w:val="001C6D9B"/>
    <w:rsid w:val="001C6EF4"/>
    <w:rsid w:val="001C71B4"/>
    <w:rsid w:val="001D0663"/>
    <w:rsid w:val="001D2AC8"/>
    <w:rsid w:val="001D328B"/>
    <w:rsid w:val="001D513D"/>
    <w:rsid w:val="001D5A05"/>
    <w:rsid w:val="001D63CB"/>
    <w:rsid w:val="001D6B04"/>
    <w:rsid w:val="001D6B7F"/>
    <w:rsid w:val="001D6E6C"/>
    <w:rsid w:val="001D7E91"/>
    <w:rsid w:val="001E0BFC"/>
    <w:rsid w:val="001E108E"/>
    <w:rsid w:val="001E19FC"/>
    <w:rsid w:val="001E1C45"/>
    <w:rsid w:val="001E2A93"/>
    <w:rsid w:val="001E2C13"/>
    <w:rsid w:val="001E5F61"/>
    <w:rsid w:val="001E5FD7"/>
    <w:rsid w:val="001E6A72"/>
    <w:rsid w:val="001F3345"/>
    <w:rsid w:val="001F424D"/>
    <w:rsid w:val="001F599B"/>
    <w:rsid w:val="001F59C1"/>
    <w:rsid w:val="001F64CC"/>
    <w:rsid w:val="001F68C3"/>
    <w:rsid w:val="001F6E64"/>
    <w:rsid w:val="001F79D5"/>
    <w:rsid w:val="00200BE5"/>
    <w:rsid w:val="00200E27"/>
    <w:rsid w:val="00201818"/>
    <w:rsid w:val="00201928"/>
    <w:rsid w:val="00203013"/>
    <w:rsid w:val="00203CA5"/>
    <w:rsid w:val="0020442A"/>
    <w:rsid w:val="002059D9"/>
    <w:rsid w:val="00205C4A"/>
    <w:rsid w:val="002069D3"/>
    <w:rsid w:val="002071CF"/>
    <w:rsid w:val="0020728C"/>
    <w:rsid w:val="00207A27"/>
    <w:rsid w:val="0021071E"/>
    <w:rsid w:val="00211380"/>
    <w:rsid w:val="002134A6"/>
    <w:rsid w:val="0021402F"/>
    <w:rsid w:val="00214752"/>
    <w:rsid w:val="002163E4"/>
    <w:rsid w:val="00217406"/>
    <w:rsid w:val="002216F0"/>
    <w:rsid w:val="0022378D"/>
    <w:rsid w:val="002239C1"/>
    <w:rsid w:val="00223A2F"/>
    <w:rsid w:val="00225037"/>
    <w:rsid w:val="00225982"/>
    <w:rsid w:val="0022737E"/>
    <w:rsid w:val="00230E0B"/>
    <w:rsid w:val="00232CE1"/>
    <w:rsid w:val="00234750"/>
    <w:rsid w:val="002359FD"/>
    <w:rsid w:val="00235EA6"/>
    <w:rsid w:val="0023689C"/>
    <w:rsid w:val="00236D69"/>
    <w:rsid w:val="00241CE2"/>
    <w:rsid w:val="00242BC0"/>
    <w:rsid w:val="00243AE9"/>
    <w:rsid w:val="00244279"/>
    <w:rsid w:val="00244749"/>
    <w:rsid w:val="00246E54"/>
    <w:rsid w:val="00246F69"/>
    <w:rsid w:val="00247270"/>
    <w:rsid w:val="00247A09"/>
    <w:rsid w:val="00247B77"/>
    <w:rsid w:val="00251DE7"/>
    <w:rsid w:val="00252ABC"/>
    <w:rsid w:val="00253A3C"/>
    <w:rsid w:val="00255BDA"/>
    <w:rsid w:val="00256B4C"/>
    <w:rsid w:val="00256D36"/>
    <w:rsid w:val="002617F2"/>
    <w:rsid w:val="002628F6"/>
    <w:rsid w:val="00262A68"/>
    <w:rsid w:val="00263DA6"/>
    <w:rsid w:val="002724A3"/>
    <w:rsid w:val="00272DB8"/>
    <w:rsid w:val="00273031"/>
    <w:rsid w:val="00273117"/>
    <w:rsid w:val="0027338C"/>
    <w:rsid w:val="00276134"/>
    <w:rsid w:val="00276851"/>
    <w:rsid w:val="00276909"/>
    <w:rsid w:val="0027780C"/>
    <w:rsid w:val="00277F6A"/>
    <w:rsid w:val="002817DA"/>
    <w:rsid w:val="00281D78"/>
    <w:rsid w:val="00282540"/>
    <w:rsid w:val="00283BC4"/>
    <w:rsid w:val="00283FAA"/>
    <w:rsid w:val="002875F8"/>
    <w:rsid w:val="00287EB3"/>
    <w:rsid w:val="002901E0"/>
    <w:rsid w:val="00290791"/>
    <w:rsid w:val="002914E5"/>
    <w:rsid w:val="00291BF7"/>
    <w:rsid w:val="0029259F"/>
    <w:rsid w:val="00293A22"/>
    <w:rsid w:val="00293C0F"/>
    <w:rsid w:val="0029560F"/>
    <w:rsid w:val="00297463"/>
    <w:rsid w:val="00297A39"/>
    <w:rsid w:val="002A0986"/>
    <w:rsid w:val="002A0A32"/>
    <w:rsid w:val="002A1F9C"/>
    <w:rsid w:val="002A4620"/>
    <w:rsid w:val="002A46F2"/>
    <w:rsid w:val="002A5E1A"/>
    <w:rsid w:val="002A5EFC"/>
    <w:rsid w:val="002A5F32"/>
    <w:rsid w:val="002A6123"/>
    <w:rsid w:val="002A7053"/>
    <w:rsid w:val="002A7212"/>
    <w:rsid w:val="002B1B78"/>
    <w:rsid w:val="002B1ED3"/>
    <w:rsid w:val="002B4A6E"/>
    <w:rsid w:val="002B5E48"/>
    <w:rsid w:val="002B6DA4"/>
    <w:rsid w:val="002B76F9"/>
    <w:rsid w:val="002C0F7F"/>
    <w:rsid w:val="002C190C"/>
    <w:rsid w:val="002C219D"/>
    <w:rsid w:val="002C3313"/>
    <w:rsid w:val="002C33CA"/>
    <w:rsid w:val="002C342E"/>
    <w:rsid w:val="002C61B6"/>
    <w:rsid w:val="002D10A4"/>
    <w:rsid w:val="002D1231"/>
    <w:rsid w:val="002D16D3"/>
    <w:rsid w:val="002D1E38"/>
    <w:rsid w:val="002D3A02"/>
    <w:rsid w:val="002D5436"/>
    <w:rsid w:val="002D55C1"/>
    <w:rsid w:val="002D605F"/>
    <w:rsid w:val="002D6273"/>
    <w:rsid w:val="002D6C3D"/>
    <w:rsid w:val="002D75AF"/>
    <w:rsid w:val="002E0E9D"/>
    <w:rsid w:val="002E1DF1"/>
    <w:rsid w:val="002E1F4B"/>
    <w:rsid w:val="002E2120"/>
    <w:rsid w:val="002E2184"/>
    <w:rsid w:val="002E315C"/>
    <w:rsid w:val="002E31B5"/>
    <w:rsid w:val="002E3DF3"/>
    <w:rsid w:val="002E42CF"/>
    <w:rsid w:val="002E6BC0"/>
    <w:rsid w:val="002E7BB3"/>
    <w:rsid w:val="002F01D3"/>
    <w:rsid w:val="002F0B15"/>
    <w:rsid w:val="002F0E2E"/>
    <w:rsid w:val="002F1311"/>
    <w:rsid w:val="002F42F9"/>
    <w:rsid w:val="002F5EF6"/>
    <w:rsid w:val="002F761D"/>
    <w:rsid w:val="002F79E6"/>
    <w:rsid w:val="0030003A"/>
    <w:rsid w:val="00300A49"/>
    <w:rsid w:val="00302CD0"/>
    <w:rsid w:val="0030767B"/>
    <w:rsid w:val="0030794F"/>
    <w:rsid w:val="003106B9"/>
    <w:rsid w:val="00316571"/>
    <w:rsid w:val="00317184"/>
    <w:rsid w:val="0031773F"/>
    <w:rsid w:val="00317D60"/>
    <w:rsid w:val="00317FB1"/>
    <w:rsid w:val="00317FCE"/>
    <w:rsid w:val="0032012C"/>
    <w:rsid w:val="00320DD4"/>
    <w:rsid w:val="00321F64"/>
    <w:rsid w:val="0032273D"/>
    <w:rsid w:val="003231C3"/>
    <w:rsid w:val="0032377F"/>
    <w:rsid w:val="00323C94"/>
    <w:rsid w:val="00326751"/>
    <w:rsid w:val="00327CFA"/>
    <w:rsid w:val="00331190"/>
    <w:rsid w:val="00331D53"/>
    <w:rsid w:val="003326F0"/>
    <w:rsid w:val="00332A21"/>
    <w:rsid w:val="00332CE3"/>
    <w:rsid w:val="00333693"/>
    <w:rsid w:val="00333A6C"/>
    <w:rsid w:val="00334332"/>
    <w:rsid w:val="00334A62"/>
    <w:rsid w:val="0033586A"/>
    <w:rsid w:val="00337ACA"/>
    <w:rsid w:val="00337C2C"/>
    <w:rsid w:val="00340E5F"/>
    <w:rsid w:val="0034117C"/>
    <w:rsid w:val="003416F9"/>
    <w:rsid w:val="00342F8A"/>
    <w:rsid w:val="00343FD9"/>
    <w:rsid w:val="0034447F"/>
    <w:rsid w:val="003446DA"/>
    <w:rsid w:val="003451AA"/>
    <w:rsid w:val="00345C7B"/>
    <w:rsid w:val="003460DE"/>
    <w:rsid w:val="00347235"/>
    <w:rsid w:val="0034744A"/>
    <w:rsid w:val="00350AFE"/>
    <w:rsid w:val="00350D91"/>
    <w:rsid w:val="00352FC5"/>
    <w:rsid w:val="00353AE8"/>
    <w:rsid w:val="00353FF1"/>
    <w:rsid w:val="00354A81"/>
    <w:rsid w:val="00355DB2"/>
    <w:rsid w:val="00356367"/>
    <w:rsid w:val="00356E09"/>
    <w:rsid w:val="003601E5"/>
    <w:rsid w:val="00360694"/>
    <w:rsid w:val="00360959"/>
    <w:rsid w:val="003623C5"/>
    <w:rsid w:val="00363618"/>
    <w:rsid w:val="003648D5"/>
    <w:rsid w:val="00364BD4"/>
    <w:rsid w:val="00367BF8"/>
    <w:rsid w:val="00372AFC"/>
    <w:rsid w:val="00372EFB"/>
    <w:rsid w:val="0037434A"/>
    <w:rsid w:val="00374845"/>
    <w:rsid w:val="00375067"/>
    <w:rsid w:val="00377933"/>
    <w:rsid w:val="003805A5"/>
    <w:rsid w:val="00380615"/>
    <w:rsid w:val="0038087B"/>
    <w:rsid w:val="00383D51"/>
    <w:rsid w:val="00383DB6"/>
    <w:rsid w:val="00384F15"/>
    <w:rsid w:val="00385570"/>
    <w:rsid w:val="00385995"/>
    <w:rsid w:val="00385EDF"/>
    <w:rsid w:val="003872AB"/>
    <w:rsid w:val="00391490"/>
    <w:rsid w:val="003917B8"/>
    <w:rsid w:val="00392C44"/>
    <w:rsid w:val="00393008"/>
    <w:rsid w:val="00393398"/>
    <w:rsid w:val="00393C79"/>
    <w:rsid w:val="00393E36"/>
    <w:rsid w:val="003940C3"/>
    <w:rsid w:val="00396636"/>
    <w:rsid w:val="00396AE5"/>
    <w:rsid w:val="00396B5D"/>
    <w:rsid w:val="003A14EA"/>
    <w:rsid w:val="003A1D1A"/>
    <w:rsid w:val="003A34C0"/>
    <w:rsid w:val="003A3579"/>
    <w:rsid w:val="003A3698"/>
    <w:rsid w:val="003A3891"/>
    <w:rsid w:val="003A390C"/>
    <w:rsid w:val="003A4470"/>
    <w:rsid w:val="003A44AD"/>
    <w:rsid w:val="003A5E43"/>
    <w:rsid w:val="003A78D2"/>
    <w:rsid w:val="003B0AE1"/>
    <w:rsid w:val="003B1AEF"/>
    <w:rsid w:val="003B1AF4"/>
    <w:rsid w:val="003B1EA9"/>
    <w:rsid w:val="003B2CCC"/>
    <w:rsid w:val="003B4D0C"/>
    <w:rsid w:val="003B5EA4"/>
    <w:rsid w:val="003B5FEB"/>
    <w:rsid w:val="003B71D4"/>
    <w:rsid w:val="003C1E43"/>
    <w:rsid w:val="003C399C"/>
    <w:rsid w:val="003C3FCD"/>
    <w:rsid w:val="003C4663"/>
    <w:rsid w:val="003C4810"/>
    <w:rsid w:val="003C5FF4"/>
    <w:rsid w:val="003C7924"/>
    <w:rsid w:val="003D1339"/>
    <w:rsid w:val="003D3608"/>
    <w:rsid w:val="003D4B8B"/>
    <w:rsid w:val="003D4DE5"/>
    <w:rsid w:val="003D519E"/>
    <w:rsid w:val="003D6A82"/>
    <w:rsid w:val="003D6E5B"/>
    <w:rsid w:val="003D7941"/>
    <w:rsid w:val="003E0FED"/>
    <w:rsid w:val="003E28C1"/>
    <w:rsid w:val="003E2F4B"/>
    <w:rsid w:val="003E6116"/>
    <w:rsid w:val="003E6497"/>
    <w:rsid w:val="003F153D"/>
    <w:rsid w:val="003F177E"/>
    <w:rsid w:val="003F2718"/>
    <w:rsid w:val="003F3A5F"/>
    <w:rsid w:val="003F3D53"/>
    <w:rsid w:val="003F3D60"/>
    <w:rsid w:val="003F486C"/>
    <w:rsid w:val="003F4AB8"/>
    <w:rsid w:val="003F4C19"/>
    <w:rsid w:val="003F690D"/>
    <w:rsid w:val="003F6A32"/>
    <w:rsid w:val="00400181"/>
    <w:rsid w:val="00400E07"/>
    <w:rsid w:val="0040109E"/>
    <w:rsid w:val="00401618"/>
    <w:rsid w:val="00405934"/>
    <w:rsid w:val="00405F0D"/>
    <w:rsid w:val="00407644"/>
    <w:rsid w:val="0041008B"/>
    <w:rsid w:val="00411EA1"/>
    <w:rsid w:val="00414FE3"/>
    <w:rsid w:val="004169DE"/>
    <w:rsid w:val="00417293"/>
    <w:rsid w:val="00422F10"/>
    <w:rsid w:val="004250CE"/>
    <w:rsid w:val="00426660"/>
    <w:rsid w:val="00431AAB"/>
    <w:rsid w:val="00431ECD"/>
    <w:rsid w:val="00432AF4"/>
    <w:rsid w:val="0043376B"/>
    <w:rsid w:val="00435D87"/>
    <w:rsid w:val="00436261"/>
    <w:rsid w:val="00436D2D"/>
    <w:rsid w:val="00437920"/>
    <w:rsid w:val="004404E2"/>
    <w:rsid w:val="0044189F"/>
    <w:rsid w:val="004418F4"/>
    <w:rsid w:val="0044257F"/>
    <w:rsid w:val="0044355B"/>
    <w:rsid w:val="00443AAF"/>
    <w:rsid w:val="00444109"/>
    <w:rsid w:val="004446E4"/>
    <w:rsid w:val="0044615D"/>
    <w:rsid w:val="00446375"/>
    <w:rsid w:val="00446449"/>
    <w:rsid w:val="004478CF"/>
    <w:rsid w:val="0045231E"/>
    <w:rsid w:val="00452341"/>
    <w:rsid w:val="004536EA"/>
    <w:rsid w:val="004540D2"/>
    <w:rsid w:val="0045463E"/>
    <w:rsid w:val="004554BA"/>
    <w:rsid w:val="00455CC5"/>
    <w:rsid w:val="00462C2C"/>
    <w:rsid w:val="00463ADD"/>
    <w:rsid w:val="0046445B"/>
    <w:rsid w:val="004655FE"/>
    <w:rsid w:val="00465DCC"/>
    <w:rsid w:val="00466365"/>
    <w:rsid w:val="00466972"/>
    <w:rsid w:val="00466DA0"/>
    <w:rsid w:val="00467781"/>
    <w:rsid w:val="00470180"/>
    <w:rsid w:val="00470733"/>
    <w:rsid w:val="004708EC"/>
    <w:rsid w:val="00472908"/>
    <w:rsid w:val="00474A78"/>
    <w:rsid w:val="0047638C"/>
    <w:rsid w:val="00476F27"/>
    <w:rsid w:val="00480A5A"/>
    <w:rsid w:val="00480BC5"/>
    <w:rsid w:val="004819AC"/>
    <w:rsid w:val="004837D3"/>
    <w:rsid w:val="004854A2"/>
    <w:rsid w:val="00486084"/>
    <w:rsid w:val="004861B2"/>
    <w:rsid w:val="0048674B"/>
    <w:rsid w:val="00487CF1"/>
    <w:rsid w:val="00490829"/>
    <w:rsid w:val="004911AD"/>
    <w:rsid w:val="00491B0B"/>
    <w:rsid w:val="00491B6A"/>
    <w:rsid w:val="00491B8C"/>
    <w:rsid w:val="0049250D"/>
    <w:rsid w:val="004952D4"/>
    <w:rsid w:val="004958E5"/>
    <w:rsid w:val="00495D5B"/>
    <w:rsid w:val="00496244"/>
    <w:rsid w:val="00497C1E"/>
    <w:rsid w:val="004A0E18"/>
    <w:rsid w:val="004A214F"/>
    <w:rsid w:val="004A2CF0"/>
    <w:rsid w:val="004A359B"/>
    <w:rsid w:val="004A3A59"/>
    <w:rsid w:val="004A6305"/>
    <w:rsid w:val="004A6B30"/>
    <w:rsid w:val="004A70D5"/>
    <w:rsid w:val="004B2176"/>
    <w:rsid w:val="004B3C50"/>
    <w:rsid w:val="004B5661"/>
    <w:rsid w:val="004B6809"/>
    <w:rsid w:val="004B7013"/>
    <w:rsid w:val="004B75E4"/>
    <w:rsid w:val="004C205D"/>
    <w:rsid w:val="004C2A0C"/>
    <w:rsid w:val="004C2A72"/>
    <w:rsid w:val="004C3768"/>
    <w:rsid w:val="004C3C81"/>
    <w:rsid w:val="004C4A61"/>
    <w:rsid w:val="004C4E8C"/>
    <w:rsid w:val="004C5D14"/>
    <w:rsid w:val="004C7C0A"/>
    <w:rsid w:val="004D05EF"/>
    <w:rsid w:val="004D2EEE"/>
    <w:rsid w:val="004D3113"/>
    <w:rsid w:val="004D6786"/>
    <w:rsid w:val="004E065E"/>
    <w:rsid w:val="004E1749"/>
    <w:rsid w:val="004E1DD6"/>
    <w:rsid w:val="004E205E"/>
    <w:rsid w:val="004E2408"/>
    <w:rsid w:val="004E2925"/>
    <w:rsid w:val="004E395B"/>
    <w:rsid w:val="004E60B0"/>
    <w:rsid w:val="004E6F22"/>
    <w:rsid w:val="004E7CF1"/>
    <w:rsid w:val="004F14E8"/>
    <w:rsid w:val="004F26BF"/>
    <w:rsid w:val="004F2E0D"/>
    <w:rsid w:val="004F70A5"/>
    <w:rsid w:val="00500DAC"/>
    <w:rsid w:val="00501268"/>
    <w:rsid w:val="00502C12"/>
    <w:rsid w:val="00504153"/>
    <w:rsid w:val="00504358"/>
    <w:rsid w:val="0050513C"/>
    <w:rsid w:val="00505BB3"/>
    <w:rsid w:val="00505BD3"/>
    <w:rsid w:val="0050634F"/>
    <w:rsid w:val="00506E1E"/>
    <w:rsid w:val="00507CE0"/>
    <w:rsid w:val="00510816"/>
    <w:rsid w:val="005117AD"/>
    <w:rsid w:val="00511845"/>
    <w:rsid w:val="00512AA9"/>
    <w:rsid w:val="00514263"/>
    <w:rsid w:val="00514AE2"/>
    <w:rsid w:val="00515E2F"/>
    <w:rsid w:val="00522735"/>
    <w:rsid w:val="00525AE0"/>
    <w:rsid w:val="00527637"/>
    <w:rsid w:val="005276FD"/>
    <w:rsid w:val="0053092C"/>
    <w:rsid w:val="00533FE7"/>
    <w:rsid w:val="00534464"/>
    <w:rsid w:val="00536448"/>
    <w:rsid w:val="0053743E"/>
    <w:rsid w:val="00537955"/>
    <w:rsid w:val="00537F70"/>
    <w:rsid w:val="005403E0"/>
    <w:rsid w:val="005416FF"/>
    <w:rsid w:val="00542264"/>
    <w:rsid w:val="00542A0D"/>
    <w:rsid w:val="00545788"/>
    <w:rsid w:val="00545CBC"/>
    <w:rsid w:val="00546246"/>
    <w:rsid w:val="00546333"/>
    <w:rsid w:val="005463D6"/>
    <w:rsid w:val="005475C7"/>
    <w:rsid w:val="00547F2B"/>
    <w:rsid w:val="00551750"/>
    <w:rsid w:val="00551DF0"/>
    <w:rsid w:val="005520A1"/>
    <w:rsid w:val="00552607"/>
    <w:rsid w:val="00552A31"/>
    <w:rsid w:val="00552CB9"/>
    <w:rsid w:val="00553866"/>
    <w:rsid w:val="00555B37"/>
    <w:rsid w:val="0055716F"/>
    <w:rsid w:val="00560894"/>
    <w:rsid w:val="00560FC0"/>
    <w:rsid w:val="005617EA"/>
    <w:rsid w:val="00562F3A"/>
    <w:rsid w:val="005633B1"/>
    <w:rsid w:val="005634E3"/>
    <w:rsid w:val="00564957"/>
    <w:rsid w:val="00564A4C"/>
    <w:rsid w:val="00565609"/>
    <w:rsid w:val="005659C4"/>
    <w:rsid w:val="00566301"/>
    <w:rsid w:val="00566B80"/>
    <w:rsid w:val="0056793A"/>
    <w:rsid w:val="005713E3"/>
    <w:rsid w:val="00571C59"/>
    <w:rsid w:val="0057348F"/>
    <w:rsid w:val="005735DD"/>
    <w:rsid w:val="00573854"/>
    <w:rsid w:val="00573A8F"/>
    <w:rsid w:val="0057405A"/>
    <w:rsid w:val="00574366"/>
    <w:rsid w:val="00574CD3"/>
    <w:rsid w:val="005778F4"/>
    <w:rsid w:val="00577A70"/>
    <w:rsid w:val="00577C99"/>
    <w:rsid w:val="005820D8"/>
    <w:rsid w:val="00582EA8"/>
    <w:rsid w:val="00583845"/>
    <w:rsid w:val="00583AFC"/>
    <w:rsid w:val="005840B2"/>
    <w:rsid w:val="0058422D"/>
    <w:rsid w:val="005854A1"/>
    <w:rsid w:val="00586117"/>
    <w:rsid w:val="00587E01"/>
    <w:rsid w:val="0059165A"/>
    <w:rsid w:val="0059290A"/>
    <w:rsid w:val="00594581"/>
    <w:rsid w:val="00594CDA"/>
    <w:rsid w:val="00597589"/>
    <w:rsid w:val="00597C98"/>
    <w:rsid w:val="005A144B"/>
    <w:rsid w:val="005A1788"/>
    <w:rsid w:val="005A1CE9"/>
    <w:rsid w:val="005A1F1F"/>
    <w:rsid w:val="005A2447"/>
    <w:rsid w:val="005A28B7"/>
    <w:rsid w:val="005A359B"/>
    <w:rsid w:val="005A3E8E"/>
    <w:rsid w:val="005A7003"/>
    <w:rsid w:val="005A7D5B"/>
    <w:rsid w:val="005B2D79"/>
    <w:rsid w:val="005B4DB0"/>
    <w:rsid w:val="005B62E2"/>
    <w:rsid w:val="005B6604"/>
    <w:rsid w:val="005B6842"/>
    <w:rsid w:val="005B6E6A"/>
    <w:rsid w:val="005B7DEE"/>
    <w:rsid w:val="005C046B"/>
    <w:rsid w:val="005C0526"/>
    <w:rsid w:val="005C1200"/>
    <w:rsid w:val="005C271E"/>
    <w:rsid w:val="005C3659"/>
    <w:rsid w:val="005C5882"/>
    <w:rsid w:val="005C5BF0"/>
    <w:rsid w:val="005C6781"/>
    <w:rsid w:val="005C685D"/>
    <w:rsid w:val="005C69D3"/>
    <w:rsid w:val="005C6AEC"/>
    <w:rsid w:val="005C7065"/>
    <w:rsid w:val="005C7E6A"/>
    <w:rsid w:val="005D094A"/>
    <w:rsid w:val="005D1A8A"/>
    <w:rsid w:val="005D355C"/>
    <w:rsid w:val="005D376E"/>
    <w:rsid w:val="005D386A"/>
    <w:rsid w:val="005D3B62"/>
    <w:rsid w:val="005D434B"/>
    <w:rsid w:val="005D49E5"/>
    <w:rsid w:val="005D4BD6"/>
    <w:rsid w:val="005D6284"/>
    <w:rsid w:val="005D6974"/>
    <w:rsid w:val="005D6E55"/>
    <w:rsid w:val="005D7630"/>
    <w:rsid w:val="005D7E91"/>
    <w:rsid w:val="005E0502"/>
    <w:rsid w:val="005E0607"/>
    <w:rsid w:val="005E2552"/>
    <w:rsid w:val="005E29E9"/>
    <w:rsid w:val="005E384F"/>
    <w:rsid w:val="005E5627"/>
    <w:rsid w:val="005E7DB0"/>
    <w:rsid w:val="005F007E"/>
    <w:rsid w:val="005F08E8"/>
    <w:rsid w:val="005F337C"/>
    <w:rsid w:val="005F3656"/>
    <w:rsid w:val="005F3FDF"/>
    <w:rsid w:val="005F4965"/>
    <w:rsid w:val="005F5D91"/>
    <w:rsid w:val="005F62F8"/>
    <w:rsid w:val="005F7D1C"/>
    <w:rsid w:val="0060008E"/>
    <w:rsid w:val="00600A8C"/>
    <w:rsid w:val="00601042"/>
    <w:rsid w:val="00601D2C"/>
    <w:rsid w:val="00602544"/>
    <w:rsid w:val="0060321B"/>
    <w:rsid w:val="00604F79"/>
    <w:rsid w:val="00607423"/>
    <w:rsid w:val="006125F0"/>
    <w:rsid w:val="00612CE4"/>
    <w:rsid w:val="006136D1"/>
    <w:rsid w:val="006140F3"/>
    <w:rsid w:val="00615866"/>
    <w:rsid w:val="0061686A"/>
    <w:rsid w:val="00616DDD"/>
    <w:rsid w:val="00616E2C"/>
    <w:rsid w:val="00617B2D"/>
    <w:rsid w:val="0062091C"/>
    <w:rsid w:val="0062198D"/>
    <w:rsid w:val="00622460"/>
    <w:rsid w:val="00622655"/>
    <w:rsid w:val="00622B9E"/>
    <w:rsid w:val="0062612D"/>
    <w:rsid w:val="00631184"/>
    <w:rsid w:val="0063393B"/>
    <w:rsid w:val="006349D5"/>
    <w:rsid w:val="00634BC4"/>
    <w:rsid w:val="00634E04"/>
    <w:rsid w:val="006352E2"/>
    <w:rsid w:val="00635743"/>
    <w:rsid w:val="00636620"/>
    <w:rsid w:val="0063665B"/>
    <w:rsid w:val="006370F6"/>
    <w:rsid w:val="006378E9"/>
    <w:rsid w:val="006400C2"/>
    <w:rsid w:val="00640CB2"/>
    <w:rsid w:val="00640E78"/>
    <w:rsid w:val="00640EB9"/>
    <w:rsid w:val="00641B99"/>
    <w:rsid w:val="00642866"/>
    <w:rsid w:val="00642CA5"/>
    <w:rsid w:val="00642E64"/>
    <w:rsid w:val="0064494F"/>
    <w:rsid w:val="00645C53"/>
    <w:rsid w:val="006462C6"/>
    <w:rsid w:val="00646663"/>
    <w:rsid w:val="00647C31"/>
    <w:rsid w:val="00652CE5"/>
    <w:rsid w:val="00653198"/>
    <w:rsid w:val="00654054"/>
    <w:rsid w:val="00654771"/>
    <w:rsid w:val="006560BE"/>
    <w:rsid w:val="00656CB6"/>
    <w:rsid w:val="00660890"/>
    <w:rsid w:val="006609B6"/>
    <w:rsid w:val="00661D64"/>
    <w:rsid w:val="00662910"/>
    <w:rsid w:val="00663B1B"/>
    <w:rsid w:val="0066467D"/>
    <w:rsid w:val="006647BC"/>
    <w:rsid w:val="006667C3"/>
    <w:rsid w:val="00666D67"/>
    <w:rsid w:val="006704E1"/>
    <w:rsid w:val="006727F3"/>
    <w:rsid w:val="006739E0"/>
    <w:rsid w:val="006744C9"/>
    <w:rsid w:val="00675FE9"/>
    <w:rsid w:val="0067674A"/>
    <w:rsid w:val="00676A00"/>
    <w:rsid w:val="00677AA0"/>
    <w:rsid w:val="00677B12"/>
    <w:rsid w:val="0068001A"/>
    <w:rsid w:val="006817B8"/>
    <w:rsid w:val="006832A2"/>
    <w:rsid w:val="00684ED0"/>
    <w:rsid w:val="00685801"/>
    <w:rsid w:val="0068603E"/>
    <w:rsid w:val="00686F0D"/>
    <w:rsid w:val="00690043"/>
    <w:rsid w:val="00691159"/>
    <w:rsid w:val="006932DF"/>
    <w:rsid w:val="00694AC8"/>
    <w:rsid w:val="00695767"/>
    <w:rsid w:val="00695F1E"/>
    <w:rsid w:val="00696877"/>
    <w:rsid w:val="00697481"/>
    <w:rsid w:val="006978A0"/>
    <w:rsid w:val="006A170D"/>
    <w:rsid w:val="006A2A40"/>
    <w:rsid w:val="006A2D27"/>
    <w:rsid w:val="006A2EDA"/>
    <w:rsid w:val="006A39DD"/>
    <w:rsid w:val="006A3CA2"/>
    <w:rsid w:val="006A40EF"/>
    <w:rsid w:val="006A5A15"/>
    <w:rsid w:val="006A5B5D"/>
    <w:rsid w:val="006A65C0"/>
    <w:rsid w:val="006A7AAB"/>
    <w:rsid w:val="006A7B64"/>
    <w:rsid w:val="006B111B"/>
    <w:rsid w:val="006B21EE"/>
    <w:rsid w:val="006B2C20"/>
    <w:rsid w:val="006B2DCA"/>
    <w:rsid w:val="006B2E22"/>
    <w:rsid w:val="006B3591"/>
    <w:rsid w:val="006B3A88"/>
    <w:rsid w:val="006B55BB"/>
    <w:rsid w:val="006B5605"/>
    <w:rsid w:val="006B6E47"/>
    <w:rsid w:val="006B725B"/>
    <w:rsid w:val="006B7D38"/>
    <w:rsid w:val="006C045A"/>
    <w:rsid w:val="006C0527"/>
    <w:rsid w:val="006C0953"/>
    <w:rsid w:val="006C0BE3"/>
    <w:rsid w:val="006C1F86"/>
    <w:rsid w:val="006C4837"/>
    <w:rsid w:val="006C539F"/>
    <w:rsid w:val="006C5BFF"/>
    <w:rsid w:val="006C79EB"/>
    <w:rsid w:val="006C7F09"/>
    <w:rsid w:val="006D047E"/>
    <w:rsid w:val="006D205D"/>
    <w:rsid w:val="006D2ECD"/>
    <w:rsid w:val="006D30B2"/>
    <w:rsid w:val="006D3E2E"/>
    <w:rsid w:val="006D43D5"/>
    <w:rsid w:val="006D5963"/>
    <w:rsid w:val="006D5B34"/>
    <w:rsid w:val="006D64AD"/>
    <w:rsid w:val="006E0849"/>
    <w:rsid w:val="006E1A05"/>
    <w:rsid w:val="006E309F"/>
    <w:rsid w:val="006E4685"/>
    <w:rsid w:val="006E55FD"/>
    <w:rsid w:val="006E63A5"/>
    <w:rsid w:val="006E6797"/>
    <w:rsid w:val="006E6B64"/>
    <w:rsid w:val="006F05B8"/>
    <w:rsid w:val="006F160B"/>
    <w:rsid w:val="006F4232"/>
    <w:rsid w:val="006F4CAB"/>
    <w:rsid w:val="006F5FFB"/>
    <w:rsid w:val="006F652D"/>
    <w:rsid w:val="006F65C0"/>
    <w:rsid w:val="006F733E"/>
    <w:rsid w:val="00700AE2"/>
    <w:rsid w:val="00701491"/>
    <w:rsid w:val="00701605"/>
    <w:rsid w:val="00701C58"/>
    <w:rsid w:val="00705525"/>
    <w:rsid w:val="00705D87"/>
    <w:rsid w:val="00706153"/>
    <w:rsid w:val="00712241"/>
    <w:rsid w:val="00712CE4"/>
    <w:rsid w:val="00712FA2"/>
    <w:rsid w:val="00713A7D"/>
    <w:rsid w:val="00713D78"/>
    <w:rsid w:val="00714244"/>
    <w:rsid w:val="00716B44"/>
    <w:rsid w:val="007172E1"/>
    <w:rsid w:val="00721D35"/>
    <w:rsid w:val="007226AF"/>
    <w:rsid w:val="00724686"/>
    <w:rsid w:val="00726208"/>
    <w:rsid w:val="00727FA6"/>
    <w:rsid w:val="00730C06"/>
    <w:rsid w:val="00730C55"/>
    <w:rsid w:val="007337F7"/>
    <w:rsid w:val="00733971"/>
    <w:rsid w:val="00733BC0"/>
    <w:rsid w:val="00735724"/>
    <w:rsid w:val="007359FB"/>
    <w:rsid w:val="00736BA6"/>
    <w:rsid w:val="007373DD"/>
    <w:rsid w:val="00742107"/>
    <w:rsid w:val="00743B93"/>
    <w:rsid w:val="00744854"/>
    <w:rsid w:val="007457EB"/>
    <w:rsid w:val="00745AE0"/>
    <w:rsid w:val="00746018"/>
    <w:rsid w:val="0074735C"/>
    <w:rsid w:val="00747510"/>
    <w:rsid w:val="0074797D"/>
    <w:rsid w:val="00747BF7"/>
    <w:rsid w:val="007508D3"/>
    <w:rsid w:val="00751A8A"/>
    <w:rsid w:val="00751C6F"/>
    <w:rsid w:val="00753368"/>
    <w:rsid w:val="00753538"/>
    <w:rsid w:val="00754327"/>
    <w:rsid w:val="00754BD6"/>
    <w:rsid w:val="00755C7F"/>
    <w:rsid w:val="00755FDC"/>
    <w:rsid w:val="0075669A"/>
    <w:rsid w:val="007567D2"/>
    <w:rsid w:val="00757343"/>
    <w:rsid w:val="00757B77"/>
    <w:rsid w:val="00760753"/>
    <w:rsid w:val="00760D16"/>
    <w:rsid w:val="007612E5"/>
    <w:rsid w:val="007615F4"/>
    <w:rsid w:val="00763320"/>
    <w:rsid w:val="00763BC8"/>
    <w:rsid w:val="00764DBF"/>
    <w:rsid w:val="007662E0"/>
    <w:rsid w:val="007702AC"/>
    <w:rsid w:val="00770894"/>
    <w:rsid w:val="007708C0"/>
    <w:rsid w:val="00771BC9"/>
    <w:rsid w:val="00771D0E"/>
    <w:rsid w:val="00772218"/>
    <w:rsid w:val="00772BA0"/>
    <w:rsid w:val="007735FE"/>
    <w:rsid w:val="00773714"/>
    <w:rsid w:val="00775EDA"/>
    <w:rsid w:val="0077663F"/>
    <w:rsid w:val="007800CB"/>
    <w:rsid w:val="007804FF"/>
    <w:rsid w:val="007828C3"/>
    <w:rsid w:val="007828C9"/>
    <w:rsid w:val="00782DFC"/>
    <w:rsid w:val="00783519"/>
    <w:rsid w:val="00783772"/>
    <w:rsid w:val="00791881"/>
    <w:rsid w:val="007922E5"/>
    <w:rsid w:val="00792DAC"/>
    <w:rsid w:val="007933C8"/>
    <w:rsid w:val="00793531"/>
    <w:rsid w:val="00793B34"/>
    <w:rsid w:val="00794E33"/>
    <w:rsid w:val="00794FD7"/>
    <w:rsid w:val="00795333"/>
    <w:rsid w:val="00795BBE"/>
    <w:rsid w:val="007A0D1F"/>
    <w:rsid w:val="007A2283"/>
    <w:rsid w:val="007A2381"/>
    <w:rsid w:val="007A36C1"/>
    <w:rsid w:val="007A4ABA"/>
    <w:rsid w:val="007A689D"/>
    <w:rsid w:val="007A68DB"/>
    <w:rsid w:val="007A7895"/>
    <w:rsid w:val="007B074B"/>
    <w:rsid w:val="007B19B7"/>
    <w:rsid w:val="007B2513"/>
    <w:rsid w:val="007B2C5E"/>
    <w:rsid w:val="007B4EF1"/>
    <w:rsid w:val="007B518B"/>
    <w:rsid w:val="007B5825"/>
    <w:rsid w:val="007B641C"/>
    <w:rsid w:val="007B7E3F"/>
    <w:rsid w:val="007C0817"/>
    <w:rsid w:val="007C1AF8"/>
    <w:rsid w:val="007C2CE8"/>
    <w:rsid w:val="007C610A"/>
    <w:rsid w:val="007C6A1D"/>
    <w:rsid w:val="007C76F4"/>
    <w:rsid w:val="007D2494"/>
    <w:rsid w:val="007D4425"/>
    <w:rsid w:val="007D5D53"/>
    <w:rsid w:val="007E23FB"/>
    <w:rsid w:val="007E3C1C"/>
    <w:rsid w:val="007E43BE"/>
    <w:rsid w:val="007E70F4"/>
    <w:rsid w:val="007E7E2E"/>
    <w:rsid w:val="007F0146"/>
    <w:rsid w:val="007F1CCB"/>
    <w:rsid w:val="007F35BA"/>
    <w:rsid w:val="007F6F84"/>
    <w:rsid w:val="007F7201"/>
    <w:rsid w:val="007F793F"/>
    <w:rsid w:val="007F7AB1"/>
    <w:rsid w:val="0080119E"/>
    <w:rsid w:val="00801566"/>
    <w:rsid w:val="00801AF7"/>
    <w:rsid w:val="00801F6E"/>
    <w:rsid w:val="00803299"/>
    <w:rsid w:val="0080422A"/>
    <w:rsid w:val="00805A96"/>
    <w:rsid w:val="00806C49"/>
    <w:rsid w:val="00807A0C"/>
    <w:rsid w:val="00807D86"/>
    <w:rsid w:val="008100EB"/>
    <w:rsid w:val="008113A1"/>
    <w:rsid w:val="00811F6F"/>
    <w:rsid w:val="0081331A"/>
    <w:rsid w:val="008152EC"/>
    <w:rsid w:val="00816D8E"/>
    <w:rsid w:val="0082320F"/>
    <w:rsid w:val="008236F2"/>
    <w:rsid w:val="00824E03"/>
    <w:rsid w:val="00825142"/>
    <w:rsid w:val="00827E2A"/>
    <w:rsid w:val="00827EBA"/>
    <w:rsid w:val="00831F32"/>
    <w:rsid w:val="00833136"/>
    <w:rsid w:val="00837C74"/>
    <w:rsid w:val="008418DF"/>
    <w:rsid w:val="00841988"/>
    <w:rsid w:val="00844A8C"/>
    <w:rsid w:val="00845D0C"/>
    <w:rsid w:val="008461E0"/>
    <w:rsid w:val="008474E3"/>
    <w:rsid w:val="00847553"/>
    <w:rsid w:val="00850AED"/>
    <w:rsid w:val="00850AF3"/>
    <w:rsid w:val="008510FD"/>
    <w:rsid w:val="00852BCB"/>
    <w:rsid w:val="008538B5"/>
    <w:rsid w:val="00856E52"/>
    <w:rsid w:val="00862D89"/>
    <w:rsid w:val="00863FBB"/>
    <w:rsid w:val="008644BE"/>
    <w:rsid w:val="00865BD2"/>
    <w:rsid w:val="00866362"/>
    <w:rsid w:val="00867453"/>
    <w:rsid w:val="00871770"/>
    <w:rsid w:val="00872F77"/>
    <w:rsid w:val="00873F56"/>
    <w:rsid w:val="00874A3A"/>
    <w:rsid w:val="0087575B"/>
    <w:rsid w:val="00875F61"/>
    <w:rsid w:val="0087661E"/>
    <w:rsid w:val="008769BE"/>
    <w:rsid w:val="008770EC"/>
    <w:rsid w:val="008778C7"/>
    <w:rsid w:val="00877B4C"/>
    <w:rsid w:val="00877E55"/>
    <w:rsid w:val="0088280F"/>
    <w:rsid w:val="0088304A"/>
    <w:rsid w:val="00883056"/>
    <w:rsid w:val="00884700"/>
    <w:rsid w:val="008857BD"/>
    <w:rsid w:val="00886540"/>
    <w:rsid w:val="00890604"/>
    <w:rsid w:val="0089066C"/>
    <w:rsid w:val="0089090F"/>
    <w:rsid w:val="008909CC"/>
    <w:rsid w:val="00891168"/>
    <w:rsid w:val="008922D4"/>
    <w:rsid w:val="008929F1"/>
    <w:rsid w:val="00892D0F"/>
    <w:rsid w:val="008947DE"/>
    <w:rsid w:val="008947EF"/>
    <w:rsid w:val="00894B0B"/>
    <w:rsid w:val="00895956"/>
    <w:rsid w:val="00896450"/>
    <w:rsid w:val="00897FC5"/>
    <w:rsid w:val="008A0574"/>
    <w:rsid w:val="008A0641"/>
    <w:rsid w:val="008A0A75"/>
    <w:rsid w:val="008A2C62"/>
    <w:rsid w:val="008A2EA2"/>
    <w:rsid w:val="008A3F86"/>
    <w:rsid w:val="008A45CC"/>
    <w:rsid w:val="008A7AAA"/>
    <w:rsid w:val="008B0A7F"/>
    <w:rsid w:val="008B1074"/>
    <w:rsid w:val="008B1D6A"/>
    <w:rsid w:val="008B2E57"/>
    <w:rsid w:val="008B3296"/>
    <w:rsid w:val="008B3BF4"/>
    <w:rsid w:val="008B486F"/>
    <w:rsid w:val="008B540B"/>
    <w:rsid w:val="008B56D1"/>
    <w:rsid w:val="008B5A3D"/>
    <w:rsid w:val="008B6363"/>
    <w:rsid w:val="008B677D"/>
    <w:rsid w:val="008B6FD4"/>
    <w:rsid w:val="008C036F"/>
    <w:rsid w:val="008C0462"/>
    <w:rsid w:val="008C0E19"/>
    <w:rsid w:val="008C300C"/>
    <w:rsid w:val="008C4162"/>
    <w:rsid w:val="008C4739"/>
    <w:rsid w:val="008C66A1"/>
    <w:rsid w:val="008C7BCE"/>
    <w:rsid w:val="008D00DA"/>
    <w:rsid w:val="008D022E"/>
    <w:rsid w:val="008D06AA"/>
    <w:rsid w:val="008D0E15"/>
    <w:rsid w:val="008D125B"/>
    <w:rsid w:val="008D2057"/>
    <w:rsid w:val="008D2874"/>
    <w:rsid w:val="008D2A47"/>
    <w:rsid w:val="008D39E2"/>
    <w:rsid w:val="008D4638"/>
    <w:rsid w:val="008D47D3"/>
    <w:rsid w:val="008D5164"/>
    <w:rsid w:val="008D524E"/>
    <w:rsid w:val="008D6865"/>
    <w:rsid w:val="008D6B3C"/>
    <w:rsid w:val="008D6BED"/>
    <w:rsid w:val="008D7673"/>
    <w:rsid w:val="008E03B7"/>
    <w:rsid w:val="008E0586"/>
    <w:rsid w:val="008E0B2B"/>
    <w:rsid w:val="008E0CA0"/>
    <w:rsid w:val="008E117C"/>
    <w:rsid w:val="008E1F0A"/>
    <w:rsid w:val="008E2FC8"/>
    <w:rsid w:val="008E363C"/>
    <w:rsid w:val="008E3F5C"/>
    <w:rsid w:val="008E4394"/>
    <w:rsid w:val="008F032F"/>
    <w:rsid w:val="008F26A2"/>
    <w:rsid w:val="008F29CF"/>
    <w:rsid w:val="008F444F"/>
    <w:rsid w:val="008F4986"/>
    <w:rsid w:val="008F5303"/>
    <w:rsid w:val="008F7635"/>
    <w:rsid w:val="00900436"/>
    <w:rsid w:val="009014BD"/>
    <w:rsid w:val="009019CD"/>
    <w:rsid w:val="00901A18"/>
    <w:rsid w:val="00902BC9"/>
    <w:rsid w:val="009038C1"/>
    <w:rsid w:val="00904181"/>
    <w:rsid w:val="00905169"/>
    <w:rsid w:val="0090565C"/>
    <w:rsid w:val="00911540"/>
    <w:rsid w:val="009134AE"/>
    <w:rsid w:val="0091467B"/>
    <w:rsid w:val="00914DA6"/>
    <w:rsid w:val="00916262"/>
    <w:rsid w:val="00916D3C"/>
    <w:rsid w:val="00920986"/>
    <w:rsid w:val="00922119"/>
    <w:rsid w:val="009223B9"/>
    <w:rsid w:val="009227C7"/>
    <w:rsid w:val="00923508"/>
    <w:rsid w:val="00924221"/>
    <w:rsid w:val="0092503B"/>
    <w:rsid w:val="0092626B"/>
    <w:rsid w:val="00926C72"/>
    <w:rsid w:val="00927411"/>
    <w:rsid w:val="00927A6F"/>
    <w:rsid w:val="00930280"/>
    <w:rsid w:val="009302C9"/>
    <w:rsid w:val="009307F5"/>
    <w:rsid w:val="00931CA9"/>
    <w:rsid w:val="009320ED"/>
    <w:rsid w:val="00932741"/>
    <w:rsid w:val="00932D6D"/>
    <w:rsid w:val="009333CA"/>
    <w:rsid w:val="00933AA3"/>
    <w:rsid w:val="00933C12"/>
    <w:rsid w:val="00935AA8"/>
    <w:rsid w:val="00937CBF"/>
    <w:rsid w:val="0094019F"/>
    <w:rsid w:val="009414E7"/>
    <w:rsid w:val="009418AF"/>
    <w:rsid w:val="00941D7C"/>
    <w:rsid w:val="0094282B"/>
    <w:rsid w:val="00943E1E"/>
    <w:rsid w:val="009451A3"/>
    <w:rsid w:val="00946356"/>
    <w:rsid w:val="00946D71"/>
    <w:rsid w:val="00947151"/>
    <w:rsid w:val="009477E2"/>
    <w:rsid w:val="009509D7"/>
    <w:rsid w:val="00952070"/>
    <w:rsid w:val="00952EFF"/>
    <w:rsid w:val="00955399"/>
    <w:rsid w:val="0096127D"/>
    <w:rsid w:val="0096171D"/>
    <w:rsid w:val="0096251B"/>
    <w:rsid w:val="0096399C"/>
    <w:rsid w:val="009642F8"/>
    <w:rsid w:val="009654F0"/>
    <w:rsid w:val="009657FB"/>
    <w:rsid w:val="00965FC5"/>
    <w:rsid w:val="00967080"/>
    <w:rsid w:val="00967494"/>
    <w:rsid w:val="00967654"/>
    <w:rsid w:val="00967FFB"/>
    <w:rsid w:val="009702B9"/>
    <w:rsid w:val="00970835"/>
    <w:rsid w:val="00971B0A"/>
    <w:rsid w:val="009736F8"/>
    <w:rsid w:val="00974083"/>
    <w:rsid w:val="00974361"/>
    <w:rsid w:val="009745EB"/>
    <w:rsid w:val="00975477"/>
    <w:rsid w:val="00975B6A"/>
    <w:rsid w:val="00977463"/>
    <w:rsid w:val="0098080C"/>
    <w:rsid w:val="00980BFD"/>
    <w:rsid w:val="00980E19"/>
    <w:rsid w:val="00982BA9"/>
    <w:rsid w:val="00983CA4"/>
    <w:rsid w:val="00983FB8"/>
    <w:rsid w:val="00985824"/>
    <w:rsid w:val="00986712"/>
    <w:rsid w:val="00987652"/>
    <w:rsid w:val="00987B7A"/>
    <w:rsid w:val="00990073"/>
    <w:rsid w:val="0099344C"/>
    <w:rsid w:val="0099415E"/>
    <w:rsid w:val="00995509"/>
    <w:rsid w:val="009961A8"/>
    <w:rsid w:val="00996855"/>
    <w:rsid w:val="00997789"/>
    <w:rsid w:val="00997885"/>
    <w:rsid w:val="009A6C32"/>
    <w:rsid w:val="009A7B13"/>
    <w:rsid w:val="009B020F"/>
    <w:rsid w:val="009B089E"/>
    <w:rsid w:val="009B2C05"/>
    <w:rsid w:val="009B2C07"/>
    <w:rsid w:val="009B4FBB"/>
    <w:rsid w:val="009B6398"/>
    <w:rsid w:val="009B6D84"/>
    <w:rsid w:val="009B738F"/>
    <w:rsid w:val="009B74BD"/>
    <w:rsid w:val="009C287B"/>
    <w:rsid w:val="009C287F"/>
    <w:rsid w:val="009C2AF7"/>
    <w:rsid w:val="009C5DF7"/>
    <w:rsid w:val="009D2E59"/>
    <w:rsid w:val="009D39A1"/>
    <w:rsid w:val="009D4E8E"/>
    <w:rsid w:val="009D5D0E"/>
    <w:rsid w:val="009D6EB6"/>
    <w:rsid w:val="009D7AE4"/>
    <w:rsid w:val="009E032D"/>
    <w:rsid w:val="009E039E"/>
    <w:rsid w:val="009E0C53"/>
    <w:rsid w:val="009E15D3"/>
    <w:rsid w:val="009E3955"/>
    <w:rsid w:val="009E5530"/>
    <w:rsid w:val="009E6591"/>
    <w:rsid w:val="009E72A4"/>
    <w:rsid w:val="009E7B52"/>
    <w:rsid w:val="009F067B"/>
    <w:rsid w:val="009F0749"/>
    <w:rsid w:val="009F28E1"/>
    <w:rsid w:val="009F2A8C"/>
    <w:rsid w:val="009F632B"/>
    <w:rsid w:val="009F6EA3"/>
    <w:rsid w:val="009F7967"/>
    <w:rsid w:val="009F7CDF"/>
    <w:rsid w:val="009F7D2A"/>
    <w:rsid w:val="00A001EE"/>
    <w:rsid w:val="00A00628"/>
    <w:rsid w:val="00A01089"/>
    <w:rsid w:val="00A01B11"/>
    <w:rsid w:val="00A02A45"/>
    <w:rsid w:val="00A030D8"/>
    <w:rsid w:val="00A048CC"/>
    <w:rsid w:val="00A05521"/>
    <w:rsid w:val="00A05B42"/>
    <w:rsid w:val="00A0707D"/>
    <w:rsid w:val="00A11D3F"/>
    <w:rsid w:val="00A12235"/>
    <w:rsid w:val="00A12456"/>
    <w:rsid w:val="00A13440"/>
    <w:rsid w:val="00A15308"/>
    <w:rsid w:val="00A15BF8"/>
    <w:rsid w:val="00A16494"/>
    <w:rsid w:val="00A171BE"/>
    <w:rsid w:val="00A17274"/>
    <w:rsid w:val="00A224BD"/>
    <w:rsid w:val="00A23BB2"/>
    <w:rsid w:val="00A246E8"/>
    <w:rsid w:val="00A25B6C"/>
    <w:rsid w:val="00A25D0E"/>
    <w:rsid w:val="00A272CB"/>
    <w:rsid w:val="00A2774A"/>
    <w:rsid w:val="00A3034A"/>
    <w:rsid w:val="00A3069A"/>
    <w:rsid w:val="00A30DF1"/>
    <w:rsid w:val="00A31E14"/>
    <w:rsid w:val="00A32282"/>
    <w:rsid w:val="00A33CC8"/>
    <w:rsid w:val="00A341EF"/>
    <w:rsid w:val="00A342C0"/>
    <w:rsid w:val="00A34AF8"/>
    <w:rsid w:val="00A351ED"/>
    <w:rsid w:val="00A35740"/>
    <w:rsid w:val="00A3619A"/>
    <w:rsid w:val="00A40AE3"/>
    <w:rsid w:val="00A40DD3"/>
    <w:rsid w:val="00A40F9C"/>
    <w:rsid w:val="00A41AF8"/>
    <w:rsid w:val="00A42254"/>
    <w:rsid w:val="00A435E6"/>
    <w:rsid w:val="00A446C1"/>
    <w:rsid w:val="00A449D8"/>
    <w:rsid w:val="00A47972"/>
    <w:rsid w:val="00A479B9"/>
    <w:rsid w:val="00A479BB"/>
    <w:rsid w:val="00A519DA"/>
    <w:rsid w:val="00A53B53"/>
    <w:rsid w:val="00A56961"/>
    <w:rsid w:val="00A6370E"/>
    <w:rsid w:val="00A63B8B"/>
    <w:rsid w:val="00A63E58"/>
    <w:rsid w:val="00A64723"/>
    <w:rsid w:val="00A6534A"/>
    <w:rsid w:val="00A65E49"/>
    <w:rsid w:val="00A66C84"/>
    <w:rsid w:val="00A676D6"/>
    <w:rsid w:val="00A71B6A"/>
    <w:rsid w:val="00A72A3C"/>
    <w:rsid w:val="00A74092"/>
    <w:rsid w:val="00A75C0D"/>
    <w:rsid w:val="00A75DCE"/>
    <w:rsid w:val="00A75E00"/>
    <w:rsid w:val="00A77A15"/>
    <w:rsid w:val="00A83743"/>
    <w:rsid w:val="00A84AA7"/>
    <w:rsid w:val="00A86599"/>
    <w:rsid w:val="00A86A90"/>
    <w:rsid w:val="00A86B6D"/>
    <w:rsid w:val="00A876CF"/>
    <w:rsid w:val="00A879EF"/>
    <w:rsid w:val="00A87B85"/>
    <w:rsid w:val="00A87C69"/>
    <w:rsid w:val="00A90B93"/>
    <w:rsid w:val="00A92C3B"/>
    <w:rsid w:val="00A93149"/>
    <w:rsid w:val="00A93D92"/>
    <w:rsid w:val="00A95B28"/>
    <w:rsid w:val="00A968B6"/>
    <w:rsid w:val="00A96A5D"/>
    <w:rsid w:val="00A97FDD"/>
    <w:rsid w:val="00AA0277"/>
    <w:rsid w:val="00AA0600"/>
    <w:rsid w:val="00AA0831"/>
    <w:rsid w:val="00AA2AA2"/>
    <w:rsid w:val="00AA49D3"/>
    <w:rsid w:val="00AA5AD4"/>
    <w:rsid w:val="00AA5F23"/>
    <w:rsid w:val="00AA604B"/>
    <w:rsid w:val="00AA668E"/>
    <w:rsid w:val="00AB17EF"/>
    <w:rsid w:val="00AB1FA9"/>
    <w:rsid w:val="00AB347D"/>
    <w:rsid w:val="00AB425C"/>
    <w:rsid w:val="00AB4AA8"/>
    <w:rsid w:val="00AC0451"/>
    <w:rsid w:val="00AC0A73"/>
    <w:rsid w:val="00AC1A92"/>
    <w:rsid w:val="00AC26D7"/>
    <w:rsid w:val="00AC2899"/>
    <w:rsid w:val="00AC58DD"/>
    <w:rsid w:val="00AC697A"/>
    <w:rsid w:val="00AC6D51"/>
    <w:rsid w:val="00AC7747"/>
    <w:rsid w:val="00AC79A1"/>
    <w:rsid w:val="00AD2028"/>
    <w:rsid w:val="00AD2814"/>
    <w:rsid w:val="00AD2AFF"/>
    <w:rsid w:val="00AD4FB6"/>
    <w:rsid w:val="00AD5605"/>
    <w:rsid w:val="00AE0064"/>
    <w:rsid w:val="00AE00CA"/>
    <w:rsid w:val="00AE1615"/>
    <w:rsid w:val="00AE3245"/>
    <w:rsid w:val="00AE33C1"/>
    <w:rsid w:val="00AE3BF9"/>
    <w:rsid w:val="00AE4057"/>
    <w:rsid w:val="00AE602D"/>
    <w:rsid w:val="00AE6C5B"/>
    <w:rsid w:val="00AE6C87"/>
    <w:rsid w:val="00AE6CC3"/>
    <w:rsid w:val="00AE76B0"/>
    <w:rsid w:val="00AF020A"/>
    <w:rsid w:val="00AF218A"/>
    <w:rsid w:val="00AF25BF"/>
    <w:rsid w:val="00AF287A"/>
    <w:rsid w:val="00AF2D18"/>
    <w:rsid w:val="00AF50CA"/>
    <w:rsid w:val="00AF55FA"/>
    <w:rsid w:val="00AF634C"/>
    <w:rsid w:val="00AF7044"/>
    <w:rsid w:val="00AF7E81"/>
    <w:rsid w:val="00B0019E"/>
    <w:rsid w:val="00B00383"/>
    <w:rsid w:val="00B01D34"/>
    <w:rsid w:val="00B0327A"/>
    <w:rsid w:val="00B03735"/>
    <w:rsid w:val="00B04906"/>
    <w:rsid w:val="00B05734"/>
    <w:rsid w:val="00B06A71"/>
    <w:rsid w:val="00B075C2"/>
    <w:rsid w:val="00B10EC3"/>
    <w:rsid w:val="00B112EF"/>
    <w:rsid w:val="00B114B2"/>
    <w:rsid w:val="00B115C6"/>
    <w:rsid w:val="00B12682"/>
    <w:rsid w:val="00B131FA"/>
    <w:rsid w:val="00B135CF"/>
    <w:rsid w:val="00B13DFC"/>
    <w:rsid w:val="00B14DEE"/>
    <w:rsid w:val="00B14FA4"/>
    <w:rsid w:val="00B15A59"/>
    <w:rsid w:val="00B15E15"/>
    <w:rsid w:val="00B177F5"/>
    <w:rsid w:val="00B17CA7"/>
    <w:rsid w:val="00B2047D"/>
    <w:rsid w:val="00B20A44"/>
    <w:rsid w:val="00B20EEB"/>
    <w:rsid w:val="00B20FA0"/>
    <w:rsid w:val="00B26D3D"/>
    <w:rsid w:val="00B30703"/>
    <w:rsid w:val="00B30B61"/>
    <w:rsid w:val="00B3121D"/>
    <w:rsid w:val="00B34010"/>
    <w:rsid w:val="00B34D91"/>
    <w:rsid w:val="00B37256"/>
    <w:rsid w:val="00B37850"/>
    <w:rsid w:val="00B41F7B"/>
    <w:rsid w:val="00B43083"/>
    <w:rsid w:val="00B438AD"/>
    <w:rsid w:val="00B50FE4"/>
    <w:rsid w:val="00B5215E"/>
    <w:rsid w:val="00B52F07"/>
    <w:rsid w:val="00B53044"/>
    <w:rsid w:val="00B53179"/>
    <w:rsid w:val="00B55177"/>
    <w:rsid w:val="00B5521E"/>
    <w:rsid w:val="00B55924"/>
    <w:rsid w:val="00B56438"/>
    <w:rsid w:val="00B56851"/>
    <w:rsid w:val="00B575AE"/>
    <w:rsid w:val="00B577CA"/>
    <w:rsid w:val="00B5783C"/>
    <w:rsid w:val="00B60658"/>
    <w:rsid w:val="00B60C02"/>
    <w:rsid w:val="00B61F7F"/>
    <w:rsid w:val="00B62EF1"/>
    <w:rsid w:val="00B62FB3"/>
    <w:rsid w:val="00B64596"/>
    <w:rsid w:val="00B64764"/>
    <w:rsid w:val="00B64897"/>
    <w:rsid w:val="00B65579"/>
    <w:rsid w:val="00B658A6"/>
    <w:rsid w:val="00B65D37"/>
    <w:rsid w:val="00B65D84"/>
    <w:rsid w:val="00B6619E"/>
    <w:rsid w:val="00B666FC"/>
    <w:rsid w:val="00B66794"/>
    <w:rsid w:val="00B66C84"/>
    <w:rsid w:val="00B67785"/>
    <w:rsid w:val="00B71144"/>
    <w:rsid w:val="00B71440"/>
    <w:rsid w:val="00B7191C"/>
    <w:rsid w:val="00B71F21"/>
    <w:rsid w:val="00B72B78"/>
    <w:rsid w:val="00B72DC9"/>
    <w:rsid w:val="00B73C94"/>
    <w:rsid w:val="00B74024"/>
    <w:rsid w:val="00B74A11"/>
    <w:rsid w:val="00B75CB5"/>
    <w:rsid w:val="00B75EFF"/>
    <w:rsid w:val="00B77399"/>
    <w:rsid w:val="00B8112F"/>
    <w:rsid w:val="00B860E7"/>
    <w:rsid w:val="00B91479"/>
    <w:rsid w:val="00B91A38"/>
    <w:rsid w:val="00B92A91"/>
    <w:rsid w:val="00B92BF9"/>
    <w:rsid w:val="00B94507"/>
    <w:rsid w:val="00B94A97"/>
    <w:rsid w:val="00B95B13"/>
    <w:rsid w:val="00B964EC"/>
    <w:rsid w:val="00B97A59"/>
    <w:rsid w:val="00B97AE4"/>
    <w:rsid w:val="00BA0230"/>
    <w:rsid w:val="00BA12AF"/>
    <w:rsid w:val="00BA1A87"/>
    <w:rsid w:val="00BA26D0"/>
    <w:rsid w:val="00BA2B9B"/>
    <w:rsid w:val="00BA424C"/>
    <w:rsid w:val="00BA5D22"/>
    <w:rsid w:val="00BA5DF5"/>
    <w:rsid w:val="00BA651F"/>
    <w:rsid w:val="00BA78C8"/>
    <w:rsid w:val="00BA7D35"/>
    <w:rsid w:val="00BB2465"/>
    <w:rsid w:val="00BB2E34"/>
    <w:rsid w:val="00BB3966"/>
    <w:rsid w:val="00BB4DE0"/>
    <w:rsid w:val="00BB519E"/>
    <w:rsid w:val="00BB677D"/>
    <w:rsid w:val="00BC10E1"/>
    <w:rsid w:val="00BC1D9E"/>
    <w:rsid w:val="00BC23D5"/>
    <w:rsid w:val="00BC337F"/>
    <w:rsid w:val="00BC48A2"/>
    <w:rsid w:val="00BC4F16"/>
    <w:rsid w:val="00BC539D"/>
    <w:rsid w:val="00BC61E6"/>
    <w:rsid w:val="00BC65A0"/>
    <w:rsid w:val="00BD2469"/>
    <w:rsid w:val="00BD2F51"/>
    <w:rsid w:val="00BD3203"/>
    <w:rsid w:val="00BD323A"/>
    <w:rsid w:val="00BD3915"/>
    <w:rsid w:val="00BD49EB"/>
    <w:rsid w:val="00BD52AC"/>
    <w:rsid w:val="00BD5974"/>
    <w:rsid w:val="00BD5995"/>
    <w:rsid w:val="00BD5AF5"/>
    <w:rsid w:val="00BD5BD0"/>
    <w:rsid w:val="00BD61BF"/>
    <w:rsid w:val="00BD6444"/>
    <w:rsid w:val="00BD71EC"/>
    <w:rsid w:val="00BE1B27"/>
    <w:rsid w:val="00BE1C9E"/>
    <w:rsid w:val="00BE2433"/>
    <w:rsid w:val="00BE34B2"/>
    <w:rsid w:val="00BE46A9"/>
    <w:rsid w:val="00BE6168"/>
    <w:rsid w:val="00BE7664"/>
    <w:rsid w:val="00BF0E53"/>
    <w:rsid w:val="00BF404D"/>
    <w:rsid w:val="00BF4242"/>
    <w:rsid w:val="00BF4CDD"/>
    <w:rsid w:val="00BF54FE"/>
    <w:rsid w:val="00C025AA"/>
    <w:rsid w:val="00C02632"/>
    <w:rsid w:val="00C029F0"/>
    <w:rsid w:val="00C02D6B"/>
    <w:rsid w:val="00C03FE8"/>
    <w:rsid w:val="00C04C1D"/>
    <w:rsid w:val="00C04E76"/>
    <w:rsid w:val="00C0596A"/>
    <w:rsid w:val="00C06BA7"/>
    <w:rsid w:val="00C0724F"/>
    <w:rsid w:val="00C07874"/>
    <w:rsid w:val="00C13870"/>
    <w:rsid w:val="00C13FFD"/>
    <w:rsid w:val="00C14505"/>
    <w:rsid w:val="00C14AA3"/>
    <w:rsid w:val="00C157C7"/>
    <w:rsid w:val="00C15E16"/>
    <w:rsid w:val="00C17329"/>
    <w:rsid w:val="00C17994"/>
    <w:rsid w:val="00C17D9C"/>
    <w:rsid w:val="00C20B89"/>
    <w:rsid w:val="00C23593"/>
    <w:rsid w:val="00C26C2A"/>
    <w:rsid w:val="00C27838"/>
    <w:rsid w:val="00C27D2D"/>
    <w:rsid w:val="00C30ACA"/>
    <w:rsid w:val="00C3138A"/>
    <w:rsid w:val="00C323F6"/>
    <w:rsid w:val="00C328DB"/>
    <w:rsid w:val="00C3503C"/>
    <w:rsid w:val="00C35786"/>
    <w:rsid w:val="00C35B4E"/>
    <w:rsid w:val="00C3791B"/>
    <w:rsid w:val="00C37B29"/>
    <w:rsid w:val="00C42064"/>
    <w:rsid w:val="00C42141"/>
    <w:rsid w:val="00C42566"/>
    <w:rsid w:val="00C42A78"/>
    <w:rsid w:val="00C4565C"/>
    <w:rsid w:val="00C4674F"/>
    <w:rsid w:val="00C50EB5"/>
    <w:rsid w:val="00C51367"/>
    <w:rsid w:val="00C53A4B"/>
    <w:rsid w:val="00C54BC9"/>
    <w:rsid w:val="00C5508C"/>
    <w:rsid w:val="00C5511A"/>
    <w:rsid w:val="00C574E2"/>
    <w:rsid w:val="00C57952"/>
    <w:rsid w:val="00C601F3"/>
    <w:rsid w:val="00C6052C"/>
    <w:rsid w:val="00C61EC4"/>
    <w:rsid w:val="00C6465F"/>
    <w:rsid w:val="00C64930"/>
    <w:rsid w:val="00C7092B"/>
    <w:rsid w:val="00C7102A"/>
    <w:rsid w:val="00C714AF"/>
    <w:rsid w:val="00C72240"/>
    <w:rsid w:val="00C72FC4"/>
    <w:rsid w:val="00C749A1"/>
    <w:rsid w:val="00C749AB"/>
    <w:rsid w:val="00C751B4"/>
    <w:rsid w:val="00C75444"/>
    <w:rsid w:val="00C77AAC"/>
    <w:rsid w:val="00C77D78"/>
    <w:rsid w:val="00C8016E"/>
    <w:rsid w:val="00C8047F"/>
    <w:rsid w:val="00C80DA8"/>
    <w:rsid w:val="00C80E0B"/>
    <w:rsid w:val="00C80F33"/>
    <w:rsid w:val="00C827B2"/>
    <w:rsid w:val="00C8286B"/>
    <w:rsid w:val="00C82C02"/>
    <w:rsid w:val="00C82F7D"/>
    <w:rsid w:val="00C845EA"/>
    <w:rsid w:val="00C84E68"/>
    <w:rsid w:val="00C84F3F"/>
    <w:rsid w:val="00C852D9"/>
    <w:rsid w:val="00C85CBB"/>
    <w:rsid w:val="00C86CBA"/>
    <w:rsid w:val="00C90FDB"/>
    <w:rsid w:val="00C911D4"/>
    <w:rsid w:val="00C916FD"/>
    <w:rsid w:val="00C92074"/>
    <w:rsid w:val="00C92FE5"/>
    <w:rsid w:val="00C93D25"/>
    <w:rsid w:val="00C94117"/>
    <w:rsid w:val="00C9499F"/>
    <w:rsid w:val="00C94A24"/>
    <w:rsid w:val="00C94EB7"/>
    <w:rsid w:val="00C96182"/>
    <w:rsid w:val="00CA06C8"/>
    <w:rsid w:val="00CA1885"/>
    <w:rsid w:val="00CA1F09"/>
    <w:rsid w:val="00CA3C2E"/>
    <w:rsid w:val="00CA3C85"/>
    <w:rsid w:val="00CA3E08"/>
    <w:rsid w:val="00CA40E9"/>
    <w:rsid w:val="00CA40EC"/>
    <w:rsid w:val="00CA4178"/>
    <w:rsid w:val="00CA5754"/>
    <w:rsid w:val="00CA65B8"/>
    <w:rsid w:val="00CA7C6B"/>
    <w:rsid w:val="00CB08C6"/>
    <w:rsid w:val="00CB270E"/>
    <w:rsid w:val="00CB2F05"/>
    <w:rsid w:val="00CB4CE1"/>
    <w:rsid w:val="00CB5D49"/>
    <w:rsid w:val="00CB610C"/>
    <w:rsid w:val="00CB7033"/>
    <w:rsid w:val="00CB77B4"/>
    <w:rsid w:val="00CB78EE"/>
    <w:rsid w:val="00CC0A49"/>
    <w:rsid w:val="00CC28F1"/>
    <w:rsid w:val="00CC2FDF"/>
    <w:rsid w:val="00CC4F8E"/>
    <w:rsid w:val="00CC5B56"/>
    <w:rsid w:val="00CC6B96"/>
    <w:rsid w:val="00CC741A"/>
    <w:rsid w:val="00CC7D71"/>
    <w:rsid w:val="00CD0F9F"/>
    <w:rsid w:val="00CD14B5"/>
    <w:rsid w:val="00CD1961"/>
    <w:rsid w:val="00CD21CF"/>
    <w:rsid w:val="00CD244A"/>
    <w:rsid w:val="00CD2530"/>
    <w:rsid w:val="00CD2636"/>
    <w:rsid w:val="00CD3082"/>
    <w:rsid w:val="00CD3606"/>
    <w:rsid w:val="00CD3DB2"/>
    <w:rsid w:val="00CD42F0"/>
    <w:rsid w:val="00CD583A"/>
    <w:rsid w:val="00CD6CBC"/>
    <w:rsid w:val="00CD7280"/>
    <w:rsid w:val="00CE018F"/>
    <w:rsid w:val="00CE0959"/>
    <w:rsid w:val="00CE1D95"/>
    <w:rsid w:val="00CE286F"/>
    <w:rsid w:val="00CE54C6"/>
    <w:rsid w:val="00CE5748"/>
    <w:rsid w:val="00CE5ECD"/>
    <w:rsid w:val="00CE6E10"/>
    <w:rsid w:val="00CF0236"/>
    <w:rsid w:val="00CF04F7"/>
    <w:rsid w:val="00CF0A94"/>
    <w:rsid w:val="00CF1507"/>
    <w:rsid w:val="00CF2F6D"/>
    <w:rsid w:val="00CF3072"/>
    <w:rsid w:val="00CF3230"/>
    <w:rsid w:val="00CF3F1B"/>
    <w:rsid w:val="00CF4DFE"/>
    <w:rsid w:val="00CF5FD4"/>
    <w:rsid w:val="00D004F7"/>
    <w:rsid w:val="00D0221F"/>
    <w:rsid w:val="00D027E3"/>
    <w:rsid w:val="00D02F00"/>
    <w:rsid w:val="00D0441B"/>
    <w:rsid w:val="00D047CB"/>
    <w:rsid w:val="00D07BD9"/>
    <w:rsid w:val="00D1089F"/>
    <w:rsid w:val="00D126E0"/>
    <w:rsid w:val="00D128EB"/>
    <w:rsid w:val="00D12F6E"/>
    <w:rsid w:val="00D137D5"/>
    <w:rsid w:val="00D14737"/>
    <w:rsid w:val="00D15386"/>
    <w:rsid w:val="00D162F1"/>
    <w:rsid w:val="00D16466"/>
    <w:rsid w:val="00D175E0"/>
    <w:rsid w:val="00D17EFD"/>
    <w:rsid w:val="00D2102A"/>
    <w:rsid w:val="00D21593"/>
    <w:rsid w:val="00D2250F"/>
    <w:rsid w:val="00D245C5"/>
    <w:rsid w:val="00D2480D"/>
    <w:rsid w:val="00D24BF0"/>
    <w:rsid w:val="00D268D6"/>
    <w:rsid w:val="00D274AF"/>
    <w:rsid w:val="00D278CA"/>
    <w:rsid w:val="00D30943"/>
    <w:rsid w:val="00D31466"/>
    <w:rsid w:val="00D31B63"/>
    <w:rsid w:val="00D322EF"/>
    <w:rsid w:val="00D32C86"/>
    <w:rsid w:val="00D33088"/>
    <w:rsid w:val="00D33197"/>
    <w:rsid w:val="00D3406B"/>
    <w:rsid w:val="00D34A8D"/>
    <w:rsid w:val="00D362FC"/>
    <w:rsid w:val="00D37673"/>
    <w:rsid w:val="00D376FD"/>
    <w:rsid w:val="00D37B53"/>
    <w:rsid w:val="00D41676"/>
    <w:rsid w:val="00D41A09"/>
    <w:rsid w:val="00D421C8"/>
    <w:rsid w:val="00D45117"/>
    <w:rsid w:val="00D459FF"/>
    <w:rsid w:val="00D46482"/>
    <w:rsid w:val="00D46820"/>
    <w:rsid w:val="00D47389"/>
    <w:rsid w:val="00D47621"/>
    <w:rsid w:val="00D5079B"/>
    <w:rsid w:val="00D50B50"/>
    <w:rsid w:val="00D5374F"/>
    <w:rsid w:val="00D56C5F"/>
    <w:rsid w:val="00D60899"/>
    <w:rsid w:val="00D60D3C"/>
    <w:rsid w:val="00D619BD"/>
    <w:rsid w:val="00D61A41"/>
    <w:rsid w:val="00D63958"/>
    <w:rsid w:val="00D64A7B"/>
    <w:rsid w:val="00D668AC"/>
    <w:rsid w:val="00D6693C"/>
    <w:rsid w:val="00D71CE5"/>
    <w:rsid w:val="00D7200A"/>
    <w:rsid w:val="00D723D7"/>
    <w:rsid w:val="00D72802"/>
    <w:rsid w:val="00D73732"/>
    <w:rsid w:val="00D74DD0"/>
    <w:rsid w:val="00D75F21"/>
    <w:rsid w:val="00D76226"/>
    <w:rsid w:val="00D76AB4"/>
    <w:rsid w:val="00D774D3"/>
    <w:rsid w:val="00D810DB"/>
    <w:rsid w:val="00D81DDC"/>
    <w:rsid w:val="00D83042"/>
    <w:rsid w:val="00D84F59"/>
    <w:rsid w:val="00D85299"/>
    <w:rsid w:val="00D8639F"/>
    <w:rsid w:val="00D86508"/>
    <w:rsid w:val="00D87503"/>
    <w:rsid w:val="00D91CFA"/>
    <w:rsid w:val="00D920AD"/>
    <w:rsid w:val="00D94061"/>
    <w:rsid w:val="00D94446"/>
    <w:rsid w:val="00D945D5"/>
    <w:rsid w:val="00D95A20"/>
    <w:rsid w:val="00D975D0"/>
    <w:rsid w:val="00D97E39"/>
    <w:rsid w:val="00DA0093"/>
    <w:rsid w:val="00DA1109"/>
    <w:rsid w:val="00DA21CC"/>
    <w:rsid w:val="00DA30AF"/>
    <w:rsid w:val="00DA3105"/>
    <w:rsid w:val="00DA3453"/>
    <w:rsid w:val="00DA35E4"/>
    <w:rsid w:val="00DA5A5F"/>
    <w:rsid w:val="00DA6E20"/>
    <w:rsid w:val="00DA78B6"/>
    <w:rsid w:val="00DB0284"/>
    <w:rsid w:val="00DB0406"/>
    <w:rsid w:val="00DB09CE"/>
    <w:rsid w:val="00DB213E"/>
    <w:rsid w:val="00DB393E"/>
    <w:rsid w:val="00DB3C81"/>
    <w:rsid w:val="00DB4328"/>
    <w:rsid w:val="00DC0C19"/>
    <w:rsid w:val="00DC11DC"/>
    <w:rsid w:val="00DC1F51"/>
    <w:rsid w:val="00DC23A3"/>
    <w:rsid w:val="00DC2901"/>
    <w:rsid w:val="00DC2ACD"/>
    <w:rsid w:val="00DC46B7"/>
    <w:rsid w:val="00DC486C"/>
    <w:rsid w:val="00DC4B09"/>
    <w:rsid w:val="00DC5536"/>
    <w:rsid w:val="00DC6858"/>
    <w:rsid w:val="00DC6A75"/>
    <w:rsid w:val="00DC76F8"/>
    <w:rsid w:val="00DD03BB"/>
    <w:rsid w:val="00DD0A35"/>
    <w:rsid w:val="00DD125E"/>
    <w:rsid w:val="00DD175D"/>
    <w:rsid w:val="00DD2623"/>
    <w:rsid w:val="00DD3080"/>
    <w:rsid w:val="00DD3249"/>
    <w:rsid w:val="00DD3CE8"/>
    <w:rsid w:val="00DD4268"/>
    <w:rsid w:val="00DD48D4"/>
    <w:rsid w:val="00DD4993"/>
    <w:rsid w:val="00DD4AC3"/>
    <w:rsid w:val="00DD513A"/>
    <w:rsid w:val="00DD5D8E"/>
    <w:rsid w:val="00DD689B"/>
    <w:rsid w:val="00DD68D5"/>
    <w:rsid w:val="00DD6FB0"/>
    <w:rsid w:val="00DE0E4F"/>
    <w:rsid w:val="00DE1368"/>
    <w:rsid w:val="00DE192B"/>
    <w:rsid w:val="00DE4209"/>
    <w:rsid w:val="00DE465B"/>
    <w:rsid w:val="00DE488E"/>
    <w:rsid w:val="00DE55C3"/>
    <w:rsid w:val="00DE60E9"/>
    <w:rsid w:val="00DE62DC"/>
    <w:rsid w:val="00DE71A9"/>
    <w:rsid w:val="00DF1693"/>
    <w:rsid w:val="00DF322B"/>
    <w:rsid w:val="00DF3C2F"/>
    <w:rsid w:val="00DF47FB"/>
    <w:rsid w:val="00DF5A27"/>
    <w:rsid w:val="00DF65BD"/>
    <w:rsid w:val="00DF7EC1"/>
    <w:rsid w:val="00E00621"/>
    <w:rsid w:val="00E008D7"/>
    <w:rsid w:val="00E01544"/>
    <w:rsid w:val="00E02643"/>
    <w:rsid w:val="00E04456"/>
    <w:rsid w:val="00E046A9"/>
    <w:rsid w:val="00E04B65"/>
    <w:rsid w:val="00E05656"/>
    <w:rsid w:val="00E05B4A"/>
    <w:rsid w:val="00E06562"/>
    <w:rsid w:val="00E06EFB"/>
    <w:rsid w:val="00E07C04"/>
    <w:rsid w:val="00E07E96"/>
    <w:rsid w:val="00E11DB4"/>
    <w:rsid w:val="00E12398"/>
    <w:rsid w:val="00E134D3"/>
    <w:rsid w:val="00E135D4"/>
    <w:rsid w:val="00E13D04"/>
    <w:rsid w:val="00E13D26"/>
    <w:rsid w:val="00E1543B"/>
    <w:rsid w:val="00E15A2D"/>
    <w:rsid w:val="00E17474"/>
    <w:rsid w:val="00E2020B"/>
    <w:rsid w:val="00E211FF"/>
    <w:rsid w:val="00E21496"/>
    <w:rsid w:val="00E21CEA"/>
    <w:rsid w:val="00E22556"/>
    <w:rsid w:val="00E233B5"/>
    <w:rsid w:val="00E2363C"/>
    <w:rsid w:val="00E23B4E"/>
    <w:rsid w:val="00E23FE4"/>
    <w:rsid w:val="00E24DD6"/>
    <w:rsid w:val="00E25087"/>
    <w:rsid w:val="00E257F1"/>
    <w:rsid w:val="00E26509"/>
    <w:rsid w:val="00E265D1"/>
    <w:rsid w:val="00E274E3"/>
    <w:rsid w:val="00E277FE"/>
    <w:rsid w:val="00E31E33"/>
    <w:rsid w:val="00E33001"/>
    <w:rsid w:val="00E3372C"/>
    <w:rsid w:val="00E346EA"/>
    <w:rsid w:val="00E378A1"/>
    <w:rsid w:val="00E420D1"/>
    <w:rsid w:val="00E42598"/>
    <w:rsid w:val="00E42694"/>
    <w:rsid w:val="00E5294B"/>
    <w:rsid w:val="00E55CD3"/>
    <w:rsid w:val="00E55D44"/>
    <w:rsid w:val="00E5611E"/>
    <w:rsid w:val="00E566D8"/>
    <w:rsid w:val="00E56B16"/>
    <w:rsid w:val="00E579AC"/>
    <w:rsid w:val="00E60E0F"/>
    <w:rsid w:val="00E62215"/>
    <w:rsid w:val="00E703E3"/>
    <w:rsid w:val="00E71223"/>
    <w:rsid w:val="00E71F69"/>
    <w:rsid w:val="00E72069"/>
    <w:rsid w:val="00E737B0"/>
    <w:rsid w:val="00E745C0"/>
    <w:rsid w:val="00E75B5B"/>
    <w:rsid w:val="00E77BC9"/>
    <w:rsid w:val="00E80C0A"/>
    <w:rsid w:val="00E80C46"/>
    <w:rsid w:val="00E83575"/>
    <w:rsid w:val="00E83F2E"/>
    <w:rsid w:val="00E84B1E"/>
    <w:rsid w:val="00E84B33"/>
    <w:rsid w:val="00E87AB2"/>
    <w:rsid w:val="00E87E91"/>
    <w:rsid w:val="00E900D9"/>
    <w:rsid w:val="00E90B35"/>
    <w:rsid w:val="00E91972"/>
    <w:rsid w:val="00E926E8"/>
    <w:rsid w:val="00E9292D"/>
    <w:rsid w:val="00E950FE"/>
    <w:rsid w:val="00E951F5"/>
    <w:rsid w:val="00E95CF7"/>
    <w:rsid w:val="00E964D6"/>
    <w:rsid w:val="00EA1148"/>
    <w:rsid w:val="00EA14C3"/>
    <w:rsid w:val="00EA1765"/>
    <w:rsid w:val="00EA1AFF"/>
    <w:rsid w:val="00EA1E4F"/>
    <w:rsid w:val="00EA28EE"/>
    <w:rsid w:val="00EA392D"/>
    <w:rsid w:val="00EA3BAA"/>
    <w:rsid w:val="00EA6064"/>
    <w:rsid w:val="00EA6389"/>
    <w:rsid w:val="00EA639E"/>
    <w:rsid w:val="00EA6AEB"/>
    <w:rsid w:val="00EA6AF9"/>
    <w:rsid w:val="00EB00D2"/>
    <w:rsid w:val="00EB1DF7"/>
    <w:rsid w:val="00EB2875"/>
    <w:rsid w:val="00EB2FED"/>
    <w:rsid w:val="00EB3178"/>
    <w:rsid w:val="00EB31CF"/>
    <w:rsid w:val="00EB428D"/>
    <w:rsid w:val="00EB43E6"/>
    <w:rsid w:val="00EB5026"/>
    <w:rsid w:val="00EB5D33"/>
    <w:rsid w:val="00EB686C"/>
    <w:rsid w:val="00EB7304"/>
    <w:rsid w:val="00EB7461"/>
    <w:rsid w:val="00EB7F6F"/>
    <w:rsid w:val="00EC0ACB"/>
    <w:rsid w:val="00EC1588"/>
    <w:rsid w:val="00EC3E27"/>
    <w:rsid w:val="00EC4B66"/>
    <w:rsid w:val="00EC53CE"/>
    <w:rsid w:val="00EC61A0"/>
    <w:rsid w:val="00EC6381"/>
    <w:rsid w:val="00EC6E3F"/>
    <w:rsid w:val="00EC7573"/>
    <w:rsid w:val="00ED1052"/>
    <w:rsid w:val="00ED106D"/>
    <w:rsid w:val="00ED2576"/>
    <w:rsid w:val="00EE1B6E"/>
    <w:rsid w:val="00EE2373"/>
    <w:rsid w:val="00EE26CB"/>
    <w:rsid w:val="00EE4A22"/>
    <w:rsid w:val="00EE59A9"/>
    <w:rsid w:val="00EE5B04"/>
    <w:rsid w:val="00EE7409"/>
    <w:rsid w:val="00EE7FF7"/>
    <w:rsid w:val="00EF00E0"/>
    <w:rsid w:val="00EF140E"/>
    <w:rsid w:val="00EF1882"/>
    <w:rsid w:val="00EF3A58"/>
    <w:rsid w:val="00EF3D64"/>
    <w:rsid w:val="00EF47AA"/>
    <w:rsid w:val="00EF5EB4"/>
    <w:rsid w:val="00EF6D48"/>
    <w:rsid w:val="00EF6F5E"/>
    <w:rsid w:val="00EF7BC9"/>
    <w:rsid w:val="00F013BE"/>
    <w:rsid w:val="00F026EC"/>
    <w:rsid w:val="00F02876"/>
    <w:rsid w:val="00F0374C"/>
    <w:rsid w:val="00F03FE3"/>
    <w:rsid w:val="00F040CE"/>
    <w:rsid w:val="00F0448A"/>
    <w:rsid w:val="00F0735F"/>
    <w:rsid w:val="00F07603"/>
    <w:rsid w:val="00F07608"/>
    <w:rsid w:val="00F10600"/>
    <w:rsid w:val="00F11C9A"/>
    <w:rsid w:val="00F11F7B"/>
    <w:rsid w:val="00F12131"/>
    <w:rsid w:val="00F13700"/>
    <w:rsid w:val="00F14D78"/>
    <w:rsid w:val="00F15086"/>
    <w:rsid w:val="00F150EC"/>
    <w:rsid w:val="00F170F9"/>
    <w:rsid w:val="00F211AB"/>
    <w:rsid w:val="00F229E9"/>
    <w:rsid w:val="00F234A0"/>
    <w:rsid w:val="00F241D4"/>
    <w:rsid w:val="00F243F5"/>
    <w:rsid w:val="00F256A6"/>
    <w:rsid w:val="00F26405"/>
    <w:rsid w:val="00F26825"/>
    <w:rsid w:val="00F27E92"/>
    <w:rsid w:val="00F32B2E"/>
    <w:rsid w:val="00F32DAD"/>
    <w:rsid w:val="00F330D8"/>
    <w:rsid w:val="00F33728"/>
    <w:rsid w:val="00F338FE"/>
    <w:rsid w:val="00F34CAC"/>
    <w:rsid w:val="00F361EB"/>
    <w:rsid w:val="00F367B0"/>
    <w:rsid w:val="00F415E1"/>
    <w:rsid w:val="00F419F2"/>
    <w:rsid w:val="00F4298F"/>
    <w:rsid w:val="00F43473"/>
    <w:rsid w:val="00F504FF"/>
    <w:rsid w:val="00F50AA6"/>
    <w:rsid w:val="00F50C66"/>
    <w:rsid w:val="00F51031"/>
    <w:rsid w:val="00F5120C"/>
    <w:rsid w:val="00F51DE2"/>
    <w:rsid w:val="00F52F34"/>
    <w:rsid w:val="00F53C53"/>
    <w:rsid w:val="00F554F3"/>
    <w:rsid w:val="00F56046"/>
    <w:rsid w:val="00F56A79"/>
    <w:rsid w:val="00F56C53"/>
    <w:rsid w:val="00F56F77"/>
    <w:rsid w:val="00F60502"/>
    <w:rsid w:val="00F61D0A"/>
    <w:rsid w:val="00F623A1"/>
    <w:rsid w:val="00F62CF5"/>
    <w:rsid w:val="00F63B3F"/>
    <w:rsid w:val="00F64701"/>
    <w:rsid w:val="00F66464"/>
    <w:rsid w:val="00F66AB7"/>
    <w:rsid w:val="00F71BEB"/>
    <w:rsid w:val="00F722E0"/>
    <w:rsid w:val="00F7276C"/>
    <w:rsid w:val="00F72D58"/>
    <w:rsid w:val="00F72F10"/>
    <w:rsid w:val="00F73981"/>
    <w:rsid w:val="00F74393"/>
    <w:rsid w:val="00F745BA"/>
    <w:rsid w:val="00F748C0"/>
    <w:rsid w:val="00F75055"/>
    <w:rsid w:val="00F76913"/>
    <w:rsid w:val="00F776C9"/>
    <w:rsid w:val="00F779D2"/>
    <w:rsid w:val="00F80008"/>
    <w:rsid w:val="00F8097D"/>
    <w:rsid w:val="00F8263C"/>
    <w:rsid w:val="00F84B19"/>
    <w:rsid w:val="00F862D8"/>
    <w:rsid w:val="00F86A57"/>
    <w:rsid w:val="00F87058"/>
    <w:rsid w:val="00F871DD"/>
    <w:rsid w:val="00F87AE7"/>
    <w:rsid w:val="00F90198"/>
    <w:rsid w:val="00F918B9"/>
    <w:rsid w:val="00F92404"/>
    <w:rsid w:val="00F9422E"/>
    <w:rsid w:val="00F95A99"/>
    <w:rsid w:val="00F95AE8"/>
    <w:rsid w:val="00F96E32"/>
    <w:rsid w:val="00FA2B51"/>
    <w:rsid w:val="00FA63A0"/>
    <w:rsid w:val="00FA6993"/>
    <w:rsid w:val="00FB2617"/>
    <w:rsid w:val="00FB2CAB"/>
    <w:rsid w:val="00FB4810"/>
    <w:rsid w:val="00FB53EF"/>
    <w:rsid w:val="00FB60AE"/>
    <w:rsid w:val="00FB69B3"/>
    <w:rsid w:val="00FB7ACD"/>
    <w:rsid w:val="00FC1B4A"/>
    <w:rsid w:val="00FC356A"/>
    <w:rsid w:val="00FC368E"/>
    <w:rsid w:val="00FC3C4B"/>
    <w:rsid w:val="00FC482E"/>
    <w:rsid w:val="00FC5104"/>
    <w:rsid w:val="00FC62A1"/>
    <w:rsid w:val="00FC64A9"/>
    <w:rsid w:val="00FC69BE"/>
    <w:rsid w:val="00FC6A51"/>
    <w:rsid w:val="00FC7103"/>
    <w:rsid w:val="00FD13E6"/>
    <w:rsid w:val="00FD2856"/>
    <w:rsid w:val="00FD34F5"/>
    <w:rsid w:val="00FD58F5"/>
    <w:rsid w:val="00FD5EC1"/>
    <w:rsid w:val="00FD7095"/>
    <w:rsid w:val="00FD7111"/>
    <w:rsid w:val="00FD7E12"/>
    <w:rsid w:val="00FE1FF3"/>
    <w:rsid w:val="00FE247E"/>
    <w:rsid w:val="00FE4339"/>
    <w:rsid w:val="00FE4597"/>
    <w:rsid w:val="00FE4C17"/>
    <w:rsid w:val="00FF0324"/>
    <w:rsid w:val="00FF056C"/>
    <w:rsid w:val="00FF087F"/>
    <w:rsid w:val="00FF0B11"/>
    <w:rsid w:val="00FF0F4A"/>
    <w:rsid w:val="00FF20F0"/>
    <w:rsid w:val="00FF5446"/>
    <w:rsid w:val="00FF5727"/>
    <w:rsid w:val="00FF595E"/>
    <w:rsid w:val="00FF5F7D"/>
    <w:rsid w:val="00FF6FCF"/>
    <w:rsid w:val="00FF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Название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Название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98780">
      <w:bodyDiv w:val="1"/>
      <w:marLeft w:val="0"/>
      <w:marRight w:val="0"/>
      <w:marTop w:val="0"/>
      <w:marBottom w:val="0"/>
      <w:divBdr>
        <w:top w:val="none" w:sz="0" w:space="0" w:color="auto"/>
        <w:left w:val="none" w:sz="0" w:space="0" w:color="auto"/>
        <w:bottom w:val="none" w:sz="0" w:space="0" w:color="auto"/>
        <w:right w:val="none" w:sz="0" w:space="0" w:color="auto"/>
      </w:divBdr>
    </w:div>
    <w:div w:id="525992088">
      <w:bodyDiv w:val="1"/>
      <w:marLeft w:val="0"/>
      <w:marRight w:val="0"/>
      <w:marTop w:val="0"/>
      <w:marBottom w:val="0"/>
      <w:divBdr>
        <w:top w:val="none" w:sz="0" w:space="0" w:color="auto"/>
        <w:left w:val="none" w:sz="0" w:space="0" w:color="auto"/>
        <w:bottom w:val="none" w:sz="0" w:space="0" w:color="auto"/>
        <w:right w:val="none" w:sz="0" w:space="0" w:color="auto"/>
      </w:divBdr>
    </w:div>
    <w:div w:id="1165781767">
      <w:bodyDiv w:val="1"/>
      <w:marLeft w:val="0"/>
      <w:marRight w:val="0"/>
      <w:marTop w:val="0"/>
      <w:marBottom w:val="0"/>
      <w:divBdr>
        <w:top w:val="none" w:sz="0" w:space="0" w:color="auto"/>
        <w:left w:val="none" w:sz="0" w:space="0" w:color="auto"/>
        <w:bottom w:val="none" w:sz="0" w:space="0" w:color="auto"/>
        <w:right w:val="none" w:sz="0" w:space="0" w:color="auto"/>
      </w:divBdr>
    </w:div>
    <w:div w:id="1500655058">
      <w:bodyDiv w:val="1"/>
      <w:marLeft w:val="0"/>
      <w:marRight w:val="0"/>
      <w:marTop w:val="0"/>
      <w:marBottom w:val="0"/>
      <w:divBdr>
        <w:top w:val="none" w:sz="0" w:space="0" w:color="auto"/>
        <w:left w:val="none" w:sz="0" w:space="0" w:color="auto"/>
        <w:bottom w:val="none" w:sz="0" w:space="0" w:color="auto"/>
        <w:right w:val="none" w:sz="0" w:space="0" w:color="auto"/>
      </w:divBdr>
    </w:div>
    <w:div w:id="1581208191">
      <w:bodyDiv w:val="1"/>
      <w:marLeft w:val="0"/>
      <w:marRight w:val="0"/>
      <w:marTop w:val="0"/>
      <w:marBottom w:val="0"/>
      <w:divBdr>
        <w:top w:val="none" w:sz="0" w:space="0" w:color="auto"/>
        <w:left w:val="none" w:sz="0" w:space="0" w:color="auto"/>
        <w:bottom w:val="none" w:sz="0" w:space="0" w:color="auto"/>
        <w:right w:val="none" w:sz="0" w:space="0" w:color="auto"/>
      </w:divBdr>
    </w:div>
    <w:div w:id="1620917418">
      <w:bodyDiv w:val="1"/>
      <w:marLeft w:val="0"/>
      <w:marRight w:val="0"/>
      <w:marTop w:val="0"/>
      <w:marBottom w:val="0"/>
      <w:divBdr>
        <w:top w:val="none" w:sz="0" w:space="0" w:color="auto"/>
        <w:left w:val="none" w:sz="0" w:space="0" w:color="auto"/>
        <w:bottom w:val="none" w:sz="0" w:space="0" w:color="auto"/>
        <w:right w:val="none" w:sz="0" w:space="0" w:color="auto"/>
      </w:divBdr>
    </w:div>
    <w:div w:id="1703435881">
      <w:bodyDiv w:val="1"/>
      <w:marLeft w:val="0"/>
      <w:marRight w:val="0"/>
      <w:marTop w:val="0"/>
      <w:marBottom w:val="0"/>
      <w:divBdr>
        <w:top w:val="none" w:sz="0" w:space="0" w:color="auto"/>
        <w:left w:val="none" w:sz="0" w:space="0" w:color="auto"/>
        <w:bottom w:val="none" w:sz="0" w:space="0" w:color="auto"/>
        <w:right w:val="none" w:sz="0" w:space="0" w:color="auto"/>
      </w:divBdr>
    </w:div>
    <w:div w:id="2033795728">
      <w:bodyDiv w:val="1"/>
      <w:marLeft w:val="0"/>
      <w:marRight w:val="0"/>
      <w:marTop w:val="0"/>
      <w:marBottom w:val="0"/>
      <w:divBdr>
        <w:top w:val="none" w:sz="0" w:space="0" w:color="auto"/>
        <w:left w:val="none" w:sz="0" w:space="0" w:color="auto"/>
        <w:bottom w:val="none" w:sz="0" w:space="0" w:color="auto"/>
        <w:right w:val="none" w:sz="0" w:space="0" w:color="auto"/>
      </w:divBdr>
    </w:div>
    <w:div w:id="21176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d.arbitr.ru/" TargetMode="External"/><Relationship Id="rId18" Type="http://schemas.openxmlformats.org/officeDocument/2006/relationships/hyperlink" Target="https://service.nalog.ru/disqualified.do" TargetMode="External"/><Relationship Id="rId26" Type="http://schemas.openxmlformats.org/officeDocument/2006/relationships/hyperlink" Target="https://service.nalog.ru/mru.do" TargetMode="External"/><Relationship Id="rId39" Type="http://schemas.openxmlformats.org/officeDocument/2006/relationships/hyperlink" Target="http://base.garant.ru/12171690/" TargetMode="External"/><Relationship Id="rId3" Type="http://schemas.openxmlformats.org/officeDocument/2006/relationships/styles" Target="styles.xml"/><Relationship Id="rId21" Type="http://schemas.openxmlformats.org/officeDocument/2006/relationships/hyperlink" Target="https://service.nalog.ru/disfind.do" TargetMode="External"/><Relationship Id="rId34" Type="http://schemas.openxmlformats.org/officeDocument/2006/relationships/hyperlink" Target="https://service.nalog.ru/baddr.do" TargetMode="External"/><Relationship Id="rId42" Type="http://schemas.openxmlformats.org/officeDocument/2006/relationships/hyperlink" Target="http://base.garant.ru/12171690/"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kad.arbitr.ru/" TargetMode="External"/><Relationship Id="rId25" Type="http://schemas.openxmlformats.org/officeDocument/2006/relationships/hyperlink" Target="http://kad.arbitr.ru/" TargetMode="External"/><Relationship Id="rId33" Type="http://schemas.openxmlformats.org/officeDocument/2006/relationships/hyperlink" Target="http://kad.arbitr.ru/" TargetMode="External"/><Relationship Id="rId38" Type="http://schemas.openxmlformats.org/officeDocument/2006/relationships/footer" Target="footer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estnik-gosreg.ru/publ/fz83/" TargetMode="External"/><Relationship Id="rId20" Type="http://schemas.openxmlformats.org/officeDocument/2006/relationships/hyperlink" Target="https://service.nalog.ru/disfind.do" TargetMode="External"/><Relationship Id="rId29" Type="http://schemas.openxmlformats.org/officeDocument/2006/relationships/hyperlink" Target="consultantplus://offline/ref=D5153D08D7C2715BDD4425DA827E97C2B793BA1313735B48C598F47C4483D13788E38FA4D26Cm8k3N" TargetMode="External"/><Relationship Id="rId41" Type="http://schemas.openxmlformats.org/officeDocument/2006/relationships/hyperlink" Target="http://base.garant.ru/121716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service.nalog.ru/svl.do" TargetMode="External"/><Relationship Id="rId32" Type="http://schemas.openxmlformats.org/officeDocument/2006/relationships/hyperlink" Target="http://service.nalog.ru/zd.do" TargetMode="External"/><Relationship Id="rId37" Type="http://schemas.openxmlformats.org/officeDocument/2006/relationships/hyperlink" Target="http://www.vestnik-gosreg.ru/publ/vgr/" TargetMode="External"/><Relationship Id="rId40" Type="http://schemas.openxmlformats.org/officeDocument/2006/relationships/hyperlink" Target="http://base.garant.ru/12171690/" TargetMode="Externa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vestnik-gosreg.ru/publ/vgr/" TargetMode="External"/><Relationship Id="rId23" Type="http://schemas.openxmlformats.org/officeDocument/2006/relationships/hyperlink" Target="http://kad.arbitr.ru/" TargetMode="External"/><Relationship Id="rId28" Type="http://schemas.openxmlformats.org/officeDocument/2006/relationships/hyperlink" Target="consultantplus://offline/ref=D5153D08D7C2715BDD4425DA827E97C2B793BA1313735B48C598F47C4483D13788E38FA4D26Em8k4N" TargetMode="External"/><Relationship Id="rId36" Type="http://schemas.openxmlformats.org/officeDocument/2006/relationships/hyperlink" Target="https://service.nalog.ru/baddr.do" TargetMode="External"/><Relationship Id="rId10" Type="http://schemas.openxmlformats.org/officeDocument/2006/relationships/footer" Target="footer2.xml"/><Relationship Id="rId19" Type="http://schemas.openxmlformats.org/officeDocument/2006/relationships/hyperlink" Target="https://service.nalog.ru/disqualified.do" TargetMode="External"/><Relationship Id="rId31" Type="http://schemas.openxmlformats.org/officeDocument/2006/relationships/hyperlink" Target="http://fssprus.ru" TargetMode="External"/><Relationship Id="rId44" Type="http://schemas.openxmlformats.org/officeDocument/2006/relationships/hyperlink" Target="http://base.garant.ru/1217169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zakupki.gov.ru" TargetMode="External"/><Relationship Id="rId22" Type="http://schemas.openxmlformats.org/officeDocument/2006/relationships/hyperlink" Target="https://service.nalog.ru/svl.do" TargetMode="External"/><Relationship Id="rId27" Type="http://schemas.openxmlformats.org/officeDocument/2006/relationships/hyperlink" Target="https://service.nalog.ru/addrfind.do" TargetMode="External"/><Relationship Id="rId30" Type="http://schemas.openxmlformats.org/officeDocument/2006/relationships/hyperlink" Target="https://service.nalog.ru/zd.do" TargetMode="External"/><Relationship Id="rId35" Type="http://schemas.openxmlformats.org/officeDocument/2006/relationships/hyperlink" Target="https://service.nalog.ru/baddr.do" TargetMode="External"/><Relationship Id="rId43" Type="http://schemas.openxmlformats.org/officeDocument/2006/relationships/hyperlink" Target="http://base.garant.ru/121716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ase.garant.ru/12171690/" TargetMode="External"/><Relationship Id="rId2" Type="http://schemas.openxmlformats.org/officeDocument/2006/relationships/hyperlink" Target="http://www.cbr.ru/" TargetMode="External"/><Relationship Id="rId1" Type="http://schemas.openxmlformats.org/officeDocument/2006/relationships/hyperlink" Target="http://base.garant.ru/12184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2B7A8-6ABD-4BDD-8167-5D4B9136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45</Pages>
  <Words>14734</Words>
  <Characters>83986</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ООО "Каспийская нефтяная компания"</Company>
  <LinksUpToDate>false</LinksUpToDate>
  <CharactersWithSpaces>98523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Зарубин О.Н.</dc:creator>
  <cp:keywords/>
  <dc:description/>
  <cp:lastModifiedBy>Зарубин О.Н. (КНК)</cp:lastModifiedBy>
  <cp:revision>1477</cp:revision>
  <cp:lastPrinted>2016-01-26T05:27:00Z</cp:lastPrinted>
  <dcterms:created xsi:type="dcterms:W3CDTF">2015-02-09T08:32:00Z</dcterms:created>
  <dcterms:modified xsi:type="dcterms:W3CDTF">2017-03-01T10:08:00Z</dcterms:modified>
</cp:coreProperties>
</file>