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Pr="00901A18" w:rsidRDefault="00901A18" w:rsidP="00901A18">
      <w:pPr>
        <w:autoSpaceDE w:val="0"/>
        <w:autoSpaceDN w:val="0"/>
        <w:adjustRightInd w:val="0"/>
        <w:jc w:val="center"/>
        <w:rPr>
          <w:b/>
          <w:bCs/>
          <w:sz w:val="52"/>
          <w:szCs w:val="52"/>
        </w:rPr>
      </w:pPr>
      <w:r w:rsidRPr="00901A18">
        <w:rPr>
          <w:b/>
          <w:bCs/>
          <w:sz w:val="52"/>
          <w:szCs w:val="52"/>
        </w:rPr>
        <w:t>Тендерная документация</w:t>
      </w:r>
    </w:p>
    <w:p w:rsidR="008C7BCE" w:rsidRDefault="00901A18" w:rsidP="00901A18">
      <w:pPr>
        <w:jc w:val="center"/>
        <w:rPr>
          <w:sz w:val="28"/>
          <w:szCs w:val="28"/>
        </w:rPr>
      </w:pPr>
      <w:r w:rsidRPr="0064494F">
        <w:rPr>
          <w:sz w:val="28"/>
          <w:szCs w:val="28"/>
        </w:rPr>
        <w:t xml:space="preserve">по проведению тендера № </w:t>
      </w:r>
      <w:r w:rsidR="00805A96" w:rsidRPr="00805A96">
        <w:rPr>
          <w:sz w:val="28"/>
          <w:szCs w:val="28"/>
        </w:rPr>
        <w:t>0</w:t>
      </w:r>
      <w:r w:rsidR="00C260E4">
        <w:rPr>
          <w:sz w:val="28"/>
          <w:szCs w:val="28"/>
        </w:rPr>
        <w:t>3</w:t>
      </w:r>
      <w:r w:rsidR="00805A96" w:rsidRPr="00805A96">
        <w:rPr>
          <w:sz w:val="28"/>
          <w:szCs w:val="28"/>
        </w:rPr>
        <w:t xml:space="preserve">-17 по предмету: </w:t>
      </w:r>
    </w:p>
    <w:p w:rsidR="00901A18" w:rsidRPr="0064494F" w:rsidRDefault="00805A96" w:rsidP="00901A18">
      <w:pPr>
        <w:jc w:val="center"/>
        <w:rPr>
          <w:b/>
          <w:sz w:val="28"/>
          <w:szCs w:val="28"/>
        </w:rPr>
      </w:pPr>
      <w:r w:rsidRPr="00805A96">
        <w:rPr>
          <w:sz w:val="28"/>
          <w:szCs w:val="28"/>
        </w:rPr>
        <w:t>«</w:t>
      </w:r>
      <w:r w:rsidR="00C260E4" w:rsidRPr="00C260E4">
        <w:rPr>
          <w:sz w:val="28"/>
          <w:szCs w:val="28"/>
        </w:rPr>
        <w:t>Добровольное медицинское страхование сотрудников ООО «Каспийская нефтяная компания» и членов семьи руководителя ООО «Каспийская нефтяная компания»</w:t>
      </w:r>
      <w:r w:rsidRPr="00805A96">
        <w:rPr>
          <w:sz w:val="28"/>
          <w:szCs w:val="28"/>
        </w:rPr>
        <w:t>»</w:t>
      </w: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A35740" w:rsidP="00510816">
      <w:pPr>
        <w:jc w:val="center"/>
        <w:rPr>
          <w:b/>
        </w:rPr>
      </w:pPr>
      <w:r>
        <w:rPr>
          <w:b/>
        </w:rPr>
        <w:t>Астрахань 201</w:t>
      </w:r>
      <w:r w:rsidR="00A86599">
        <w:rPr>
          <w:b/>
        </w:rPr>
        <w:t>7</w:t>
      </w:r>
    </w:p>
    <w:p w:rsidR="00901A18" w:rsidRDefault="00901A18" w:rsidP="00510816">
      <w:pPr>
        <w:jc w:val="center"/>
        <w:rPr>
          <w:b/>
        </w:rPr>
      </w:pPr>
    </w:p>
    <w:p w:rsidR="007C6A1D" w:rsidRDefault="000C3ADB" w:rsidP="00B43083">
      <w:pPr>
        <w:spacing w:after="200" w:line="276" w:lineRule="auto"/>
        <w:rPr>
          <w:b/>
        </w:rPr>
      </w:pPr>
      <w:r>
        <w:rPr>
          <w:b/>
        </w:rPr>
        <w:br w:type="page"/>
      </w:r>
      <w:r w:rsidR="00FD2856">
        <w:rPr>
          <w:b/>
        </w:rPr>
        <w:lastRenderedPageBreak/>
        <w:t>Содержание.</w:t>
      </w:r>
    </w:p>
    <w:p w:rsidR="007C6A1D" w:rsidRDefault="007C6A1D" w:rsidP="00510816">
      <w:pPr>
        <w:jc w:val="center"/>
        <w:rPr>
          <w:b/>
        </w:rPr>
      </w:pPr>
    </w:p>
    <w:p w:rsidR="00360E99" w:rsidRDefault="009477E2">
      <w:pPr>
        <w:pStyle w:val="12"/>
        <w:tabs>
          <w:tab w:val="right" w:leader="dot" w:pos="10252"/>
        </w:tabs>
        <w:rPr>
          <w:rFonts w:asciiTheme="minorHAnsi" w:eastAsiaTheme="minorEastAsia" w:hAnsiTheme="minorHAnsi" w:cstheme="minorBidi"/>
          <w:noProof/>
          <w:sz w:val="22"/>
          <w:szCs w:val="22"/>
        </w:rPr>
      </w:pPr>
      <w:r w:rsidRPr="00727FA6">
        <w:rPr>
          <w:b/>
        </w:rPr>
        <w:fldChar w:fldCharType="begin"/>
      </w:r>
      <w:r w:rsidRPr="00727FA6">
        <w:rPr>
          <w:b/>
        </w:rPr>
        <w:instrText xml:space="preserve"> TOC \o "1-3" \h \z \u </w:instrText>
      </w:r>
      <w:r w:rsidRPr="00727FA6">
        <w:rPr>
          <w:b/>
        </w:rPr>
        <w:fldChar w:fldCharType="separate"/>
      </w:r>
      <w:hyperlink w:anchor="_Toc476229208" w:history="1">
        <w:r w:rsidR="00360E99" w:rsidRPr="00C317BB">
          <w:rPr>
            <w:rStyle w:val="a8"/>
            <w:noProof/>
          </w:rPr>
          <w:t>1. Общие сведения об объекте и предмете тендера.</w:t>
        </w:r>
        <w:r w:rsidR="00360E99">
          <w:rPr>
            <w:noProof/>
            <w:webHidden/>
          </w:rPr>
          <w:tab/>
        </w:r>
        <w:r w:rsidR="00360E99">
          <w:rPr>
            <w:noProof/>
            <w:webHidden/>
          </w:rPr>
          <w:fldChar w:fldCharType="begin"/>
        </w:r>
        <w:r w:rsidR="00360E99">
          <w:rPr>
            <w:noProof/>
            <w:webHidden/>
          </w:rPr>
          <w:instrText xml:space="preserve"> PAGEREF _Toc476229208 \h </w:instrText>
        </w:r>
        <w:r w:rsidR="00360E99">
          <w:rPr>
            <w:noProof/>
            <w:webHidden/>
          </w:rPr>
        </w:r>
        <w:r w:rsidR="00360E99">
          <w:rPr>
            <w:noProof/>
            <w:webHidden/>
          </w:rPr>
          <w:fldChar w:fldCharType="separate"/>
        </w:r>
        <w:r w:rsidR="00360E99">
          <w:rPr>
            <w:noProof/>
            <w:webHidden/>
          </w:rPr>
          <w:t>3</w:t>
        </w:r>
        <w:r w:rsidR="00360E99">
          <w:rPr>
            <w:noProof/>
            <w:webHidden/>
          </w:rPr>
          <w:fldChar w:fldCharType="end"/>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09" w:history="1">
        <w:r w:rsidR="00360E99" w:rsidRPr="00C317BB">
          <w:rPr>
            <w:rStyle w:val="a8"/>
            <w:noProof/>
          </w:rPr>
          <w:t>2. Проектно - техническая и коммерческая документация.</w:t>
        </w:r>
        <w:r w:rsidR="00360E99">
          <w:rPr>
            <w:noProof/>
            <w:webHidden/>
          </w:rPr>
          <w:tab/>
        </w:r>
        <w:r w:rsidR="00360E99">
          <w:rPr>
            <w:noProof/>
            <w:webHidden/>
          </w:rPr>
          <w:fldChar w:fldCharType="begin"/>
        </w:r>
        <w:r w:rsidR="00360E99">
          <w:rPr>
            <w:noProof/>
            <w:webHidden/>
          </w:rPr>
          <w:instrText xml:space="preserve"> PAGEREF _Toc476229209 \h </w:instrText>
        </w:r>
        <w:r w:rsidR="00360E99">
          <w:rPr>
            <w:noProof/>
            <w:webHidden/>
          </w:rPr>
        </w:r>
        <w:r w:rsidR="00360E99">
          <w:rPr>
            <w:noProof/>
            <w:webHidden/>
          </w:rPr>
          <w:fldChar w:fldCharType="separate"/>
        </w:r>
        <w:r w:rsidR="00360E99">
          <w:rPr>
            <w:noProof/>
            <w:webHidden/>
          </w:rPr>
          <w:t>4</w:t>
        </w:r>
        <w:r w:rsidR="00360E99">
          <w:rPr>
            <w:noProof/>
            <w:webHidden/>
          </w:rPr>
          <w:fldChar w:fldCharType="end"/>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11" w:history="1">
        <w:r w:rsidR="00360E99" w:rsidRPr="00C317BB">
          <w:rPr>
            <w:rStyle w:val="a8"/>
            <w:noProof/>
          </w:rPr>
          <w:t>3. Инструкция претенденту</w:t>
        </w:r>
        <w:r w:rsidR="00360E99">
          <w:rPr>
            <w:noProof/>
            <w:webHidden/>
          </w:rPr>
          <w:tab/>
        </w:r>
        <w:r w:rsidR="00360E99">
          <w:rPr>
            <w:noProof/>
            <w:webHidden/>
          </w:rPr>
          <w:fldChar w:fldCharType="begin"/>
        </w:r>
        <w:r w:rsidR="00360E99">
          <w:rPr>
            <w:noProof/>
            <w:webHidden/>
          </w:rPr>
          <w:instrText xml:space="preserve"> PAGEREF _Toc476229211 \h </w:instrText>
        </w:r>
        <w:r w:rsidR="00360E99">
          <w:rPr>
            <w:noProof/>
            <w:webHidden/>
          </w:rPr>
        </w:r>
        <w:r w:rsidR="00360E99">
          <w:rPr>
            <w:noProof/>
            <w:webHidden/>
          </w:rPr>
          <w:fldChar w:fldCharType="separate"/>
        </w:r>
        <w:r w:rsidR="00360E99">
          <w:rPr>
            <w:noProof/>
            <w:webHidden/>
          </w:rPr>
          <w:t>8</w:t>
        </w:r>
        <w:r w:rsidR="00360E99">
          <w:rPr>
            <w:noProof/>
            <w:webHidden/>
          </w:rPr>
          <w:fldChar w:fldCharType="end"/>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12" w:history="1">
        <w:r w:rsidR="00360E99" w:rsidRPr="00C317BB">
          <w:rPr>
            <w:rStyle w:val="a8"/>
            <w:noProof/>
          </w:rPr>
          <w:t>4. Условия и порядок проведения одноэтапного тендера с процедурой уторговывания по предмету тендера.</w:t>
        </w:r>
        <w:r w:rsidR="00360E99">
          <w:rPr>
            <w:noProof/>
            <w:webHidden/>
          </w:rPr>
          <w:tab/>
        </w:r>
        <w:r w:rsidR="00E31854">
          <w:rPr>
            <w:noProof/>
            <w:webHidden/>
          </w:rPr>
          <w:t>33</w:t>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13" w:history="1">
        <w:r w:rsidR="00360E99" w:rsidRPr="00C317BB">
          <w:rPr>
            <w:rStyle w:val="a8"/>
            <w:noProof/>
          </w:rPr>
          <w:t>Приложение № 1: Форма сведений об участнике тендера</w:t>
        </w:r>
        <w:r w:rsidR="00360E99">
          <w:rPr>
            <w:noProof/>
            <w:webHidden/>
          </w:rPr>
          <w:tab/>
        </w:r>
        <w:r w:rsidR="00E31854">
          <w:rPr>
            <w:noProof/>
            <w:webHidden/>
          </w:rPr>
          <w:t>34</w:t>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14" w:history="1">
        <w:r w:rsidR="00360E99" w:rsidRPr="00C317BB">
          <w:rPr>
            <w:rStyle w:val="a8"/>
            <w:noProof/>
          </w:rPr>
          <w:t>Приложение № 2: 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rsidR="00360E99">
          <w:rPr>
            <w:noProof/>
            <w:webHidden/>
          </w:rPr>
          <w:tab/>
        </w:r>
        <w:r w:rsidR="00E31854">
          <w:rPr>
            <w:noProof/>
            <w:webHidden/>
          </w:rPr>
          <w:t>38</w:t>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15" w:history="1">
        <w:r w:rsidR="00360E99" w:rsidRPr="00C317BB">
          <w:rPr>
            <w:rStyle w:val="a8"/>
            <w:noProof/>
          </w:rPr>
          <w:t>Приложение № 3: 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r w:rsidR="00360E99">
          <w:rPr>
            <w:noProof/>
            <w:webHidden/>
          </w:rPr>
          <w:tab/>
        </w:r>
        <w:r w:rsidR="00E31854">
          <w:rPr>
            <w:noProof/>
            <w:webHidden/>
          </w:rPr>
          <w:t>39</w:t>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16" w:history="1">
        <w:r w:rsidR="00360E99" w:rsidRPr="00C317BB">
          <w:rPr>
            <w:rStyle w:val="a8"/>
            <w:noProof/>
          </w:rPr>
          <w:t>Приложение № 4: Сведения об опыте выполнения аналогичных договоров</w:t>
        </w:r>
        <w:r w:rsidR="00360E99">
          <w:rPr>
            <w:noProof/>
            <w:webHidden/>
          </w:rPr>
          <w:tab/>
        </w:r>
        <w:r w:rsidR="00E31854">
          <w:rPr>
            <w:noProof/>
            <w:webHidden/>
          </w:rPr>
          <w:t>40</w:t>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17" w:history="1">
        <w:r w:rsidR="00360E99" w:rsidRPr="00C317BB">
          <w:rPr>
            <w:rStyle w:val="a8"/>
            <w:noProof/>
          </w:rPr>
          <w:t>Приложение № 5: Сведения об общей величине сборов по добровольному медицинскому страхованию в 2015г.</w:t>
        </w:r>
        <w:r w:rsidR="00360E99">
          <w:rPr>
            <w:noProof/>
            <w:webHidden/>
          </w:rPr>
          <w:tab/>
        </w:r>
        <w:r w:rsidR="00E31854">
          <w:rPr>
            <w:noProof/>
            <w:webHidden/>
          </w:rPr>
          <w:t>41</w:t>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18" w:history="1">
        <w:r w:rsidR="00360E99" w:rsidRPr="00C317BB">
          <w:rPr>
            <w:rStyle w:val="a8"/>
            <w:noProof/>
          </w:rPr>
          <w:t>Приложение № 6: Справка о наличии круглосуточного медицинского пульта и иных возможностей для застрахованных лиц по взаимодействию со страховщиком</w:t>
        </w:r>
        <w:r w:rsidR="00360E99">
          <w:rPr>
            <w:noProof/>
            <w:webHidden/>
          </w:rPr>
          <w:tab/>
        </w:r>
        <w:r w:rsidR="00E31854">
          <w:rPr>
            <w:noProof/>
            <w:webHidden/>
          </w:rPr>
          <w:t>42</w:t>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19" w:history="1">
        <w:r w:rsidR="00360E99" w:rsidRPr="00C317BB">
          <w:rPr>
            <w:rStyle w:val="a8"/>
            <w:noProof/>
          </w:rPr>
          <w:t>Приложение № 7: Сведения о кадровых ресурсах</w:t>
        </w:r>
        <w:r w:rsidR="00360E99">
          <w:rPr>
            <w:noProof/>
            <w:webHidden/>
          </w:rPr>
          <w:tab/>
        </w:r>
        <w:r w:rsidR="00E31854">
          <w:rPr>
            <w:noProof/>
            <w:webHidden/>
          </w:rPr>
          <w:t>43</w:t>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20" w:history="1">
        <w:r w:rsidR="00360E99" w:rsidRPr="00C317BB">
          <w:rPr>
            <w:rStyle w:val="a8"/>
            <w:noProof/>
          </w:rPr>
          <w:t>Приложение № 8. Форма технического предложения в виде согласия с техническим заданием и проектом договора.</w:t>
        </w:r>
        <w:r w:rsidR="00360E99">
          <w:rPr>
            <w:noProof/>
            <w:webHidden/>
          </w:rPr>
          <w:tab/>
        </w:r>
        <w:r w:rsidR="00E31854">
          <w:rPr>
            <w:noProof/>
            <w:webHidden/>
          </w:rPr>
          <w:t>44</w:t>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21" w:history="1">
        <w:r w:rsidR="00360E99" w:rsidRPr="00C317BB">
          <w:rPr>
            <w:rStyle w:val="a8"/>
            <w:noProof/>
          </w:rPr>
          <w:t>Приложение № 9: Титульный лист тендерного предложения</w:t>
        </w:r>
        <w:r w:rsidR="00360E99">
          <w:rPr>
            <w:noProof/>
            <w:webHidden/>
          </w:rPr>
          <w:tab/>
        </w:r>
        <w:r w:rsidR="00E31854">
          <w:rPr>
            <w:noProof/>
            <w:webHidden/>
          </w:rPr>
          <w:t>45</w:t>
        </w:r>
      </w:hyperlink>
    </w:p>
    <w:p w:rsidR="00360E99" w:rsidRDefault="0075143A">
      <w:pPr>
        <w:pStyle w:val="12"/>
        <w:tabs>
          <w:tab w:val="right" w:leader="dot" w:pos="10252"/>
        </w:tabs>
        <w:rPr>
          <w:rFonts w:asciiTheme="minorHAnsi" w:eastAsiaTheme="minorEastAsia" w:hAnsiTheme="minorHAnsi" w:cstheme="minorBidi"/>
          <w:noProof/>
          <w:sz w:val="22"/>
          <w:szCs w:val="22"/>
        </w:rPr>
      </w:pPr>
      <w:hyperlink w:anchor="_Toc476229222" w:history="1">
        <w:r w:rsidR="00360E99" w:rsidRPr="00C317BB">
          <w:rPr>
            <w:rStyle w:val="a8"/>
            <w:noProof/>
          </w:rPr>
          <w:t>Приложение № 10: Проект договора</w:t>
        </w:r>
        <w:r w:rsidR="00360E99">
          <w:rPr>
            <w:noProof/>
            <w:webHidden/>
          </w:rPr>
          <w:tab/>
        </w:r>
        <w:r w:rsidR="00E31854">
          <w:rPr>
            <w:noProof/>
            <w:webHidden/>
          </w:rPr>
          <w:t>47</w:t>
        </w:r>
      </w:hyperlink>
    </w:p>
    <w:p w:rsidR="009477E2" w:rsidRDefault="009477E2" w:rsidP="00510816">
      <w:pPr>
        <w:jc w:val="center"/>
        <w:rPr>
          <w:b/>
        </w:rPr>
      </w:pPr>
      <w:r w:rsidRPr="00727FA6">
        <w:rPr>
          <w:b/>
        </w:rPr>
        <w:fldChar w:fldCharType="end"/>
      </w: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3917B8" w:rsidRDefault="003917B8">
      <w:pPr>
        <w:spacing w:after="200" w:line="276" w:lineRule="auto"/>
        <w:rPr>
          <w:b/>
        </w:rPr>
      </w:pPr>
      <w:r>
        <w:rPr>
          <w:b/>
        </w:rPr>
        <w:br w:type="page"/>
      </w:r>
    </w:p>
    <w:p w:rsidR="00364BD4" w:rsidRPr="00B64764" w:rsidRDefault="00690043" w:rsidP="00B64764">
      <w:pPr>
        <w:pStyle w:val="10"/>
        <w:jc w:val="center"/>
        <w:rPr>
          <w:rFonts w:ascii="Times New Roman" w:hAnsi="Times New Roman" w:cs="Times New Roman"/>
        </w:rPr>
      </w:pPr>
      <w:bookmarkStart w:id="0" w:name="_Toc411246293"/>
      <w:bookmarkStart w:id="1" w:name="_Toc411326914"/>
      <w:bookmarkStart w:id="2" w:name="_Toc411326987"/>
      <w:bookmarkStart w:id="3" w:name="_Toc476229208"/>
      <w:r w:rsidRPr="00B64764">
        <w:rPr>
          <w:rFonts w:ascii="Times New Roman" w:hAnsi="Times New Roman" w:cs="Times New Roman"/>
          <w:color w:val="auto"/>
        </w:rPr>
        <w:lastRenderedPageBreak/>
        <w:t xml:space="preserve">1. </w:t>
      </w:r>
      <w:r w:rsidR="00364BD4" w:rsidRPr="00B64764">
        <w:rPr>
          <w:rFonts w:ascii="Times New Roman" w:hAnsi="Times New Roman" w:cs="Times New Roman"/>
          <w:color w:val="auto"/>
        </w:rPr>
        <w:t>Общие сведения об объекте и предмете тендера.</w:t>
      </w:r>
      <w:bookmarkEnd w:id="0"/>
      <w:bookmarkEnd w:id="1"/>
      <w:bookmarkEnd w:id="2"/>
      <w:bookmarkEnd w:id="3"/>
    </w:p>
    <w:p w:rsidR="00364BD4" w:rsidRPr="00371E90" w:rsidRDefault="00364BD4" w:rsidP="00364BD4">
      <w:pPr>
        <w:tabs>
          <w:tab w:val="left" w:pos="2700"/>
        </w:tabs>
        <w:ind w:firstLine="540"/>
        <w:jc w:val="center"/>
        <w:rPr>
          <w:b/>
        </w:rPr>
      </w:pPr>
    </w:p>
    <w:p w:rsidR="00364BD4" w:rsidRPr="00425E0F" w:rsidRDefault="00364BD4" w:rsidP="00364BD4">
      <w:pPr>
        <w:ind w:firstLine="567"/>
        <w:jc w:val="both"/>
        <w:rPr>
          <w:iCs/>
        </w:rPr>
      </w:pPr>
      <w:r>
        <w:t xml:space="preserve">Предметом </w:t>
      </w:r>
      <w:r w:rsidRPr="00B56348">
        <w:t>тендер</w:t>
      </w:r>
      <w:r>
        <w:t>а</w:t>
      </w:r>
      <w:r w:rsidRPr="00B56348">
        <w:t xml:space="preserve"> № </w:t>
      </w:r>
      <w:r w:rsidR="00F243F5" w:rsidRPr="00F243F5">
        <w:t>0</w:t>
      </w:r>
      <w:r w:rsidR="000421ED">
        <w:t>3</w:t>
      </w:r>
      <w:r w:rsidR="00F243F5" w:rsidRPr="00F243F5">
        <w:t>-17 по предмету: «</w:t>
      </w:r>
      <w:r w:rsidR="000421ED" w:rsidRPr="000421ED">
        <w:t>Добровольное медицинское страхование сотрудников ООО «Каспийская нефтяная компания» и членов семьи руководителя ООО «Каспийская нефтяная компания»</w:t>
      </w:r>
      <w:r w:rsidR="00F243F5" w:rsidRPr="00F243F5">
        <w:t>»</w:t>
      </w:r>
      <w:r w:rsidRPr="00335CA0">
        <w:t>.</w:t>
      </w:r>
    </w:p>
    <w:p w:rsidR="00364BD4" w:rsidRDefault="00364BD4" w:rsidP="00364BD4">
      <w:pPr>
        <w:ind w:firstLine="567"/>
        <w:jc w:val="both"/>
        <w:rPr>
          <w:iCs/>
        </w:rPr>
      </w:pPr>
      <w:r w:rsidRPr="00425E0F">
        <w:rPr>
          <w:rFonts w:eastAsia="Calibri"/>
          <w:lang w:eastAsia="en-US"/>
        </w:rPr>
        <w:t>Настоящий тендер проводится в интересах ООО «Каспийская нефтяная компания», расположенного по адресу: г. Астрахань, проспект Губернатора Анатолия Гужвина, д. 10.</w:t>
      </w:r>
    </w:p>
    <w:p w:rsidR="00364BD4" w:rsidRPr="00425E0F" w:rsidRDefault="00364BD4" w:rsidP="00364BD4">
      <w:pPr>
        <w:ind w:firstLine="709"/>
        <w:jc w:val="both"/>
        <w:rPr>
          <w:iCs/>
        </w:rPr>
      </w:pPr>
    </w:p>
    <w:p w:rsidR="00364BD4" w:rsidRPr="00425E0F" w:rsidRDefault="00364BD4" w:rsidP="00364BD4">
      <w:pPr>
        <w:jc w:val="both"/>
        <w:rPr>
          <w:b/>
          <w:u w:val="single"/>
        </w:rPr>
      </w:pPr>
      <w:r w:rsidRPr="00425E0F">
        <w:rPr>
          <w:b/>
          <w:u w:val="single"/>
        </w:rPr>
        <w:t>Общие сведения о Заказчике</w:t>
      </w:r>
      <w:r>
        <w:rPr>
          <w:b/>
          <w:u w:val="single"/>
        </w:rPr>
        <w:t xml:space="preserve"> (Организаторе)</w:t>
      </w:r>
      <w:r w:rsidRPr="00425E0F">
        <w:rPr>
          <w:b/>
          <w:u w:val="single"/>
        </w:rPr>
        <w:t>:</w:t>
      </w:r>
    </w:p>
    <w:p w:rsidR="00364BD4" w:rsidRPr="00425E0F" w:rsidRDefault="00364BD4" w:rsidP="00364BD4">
      <w:pPr>
        <w:spacing w:line="260" w:lineRule="auto"/>
        <w:jc w:val="both"/>
      </w:pPr>
      <w:r w:rsidRPr="00425E0F">
        <w:t>Общество с ограниченной ответственностью «Каспийская нефтяная компания»</w:t>
      </w:r>
    </w:p>
    <w:p w:rsidR="00364BD4" w:rsidRPr="00425E0F" w:rsidRDefault="00364BD4" w:rsidP="00364BD4">
      <w:pPr>
        <w:shd w:val="clear" w:color="auto" w:fill="FFFFFF"/>
        <w:jc w:val="both"/>
        <w:rPr>
          <w:u w:val="single"/>
        </w:rPr>
      </w:pPr>
      <w:r w:rsidRPr="00425E0F">
        <w:rPr>
          <w:u w:val="single"/>
        </w:rPr>
        <w:t>Юридический адрес</w:t>
      </w:r>
      <w:r>
        <w:rPr>
          <w:u w:val="single"/>
        </w:rPr>
        <w:t xml:space="preserve"> (Почтовый адрес)</w:t>
      </w:r>
      <w:r w:rsidRPr="00425E0F">
        <w:rPr>
          <w:u w:val="single"/>
        </w:rPr>
        <w:t xml:space="preserve">: </w:t>
      </w:r>
    </w:p>
    <w:p w:rsidR="00364BD4" w:rsidRPr="00425E0F" w:rsidRDefault="00364BD4" w:rsidP="00364BD4">
      <w:pPr>
        <w:jc w:val="both"/>
        <w:rPr>
          <w:spacing w:val="-1"/>
        </w:rPr>
      </w:pPr>
      <w:r w:rsidRPr="00425E0F">
        <w:t>Российская Федерация, 414014, г. Астрахань, проспект Губернатора Анатолия Гужвина, д. 10.</w:t>
      </w:r>
    </w:p>
    <w:p w:rsidR="00364BD4" w:rsidRPr="00425E0F" w:rsidRDefault="00364BD4" w:rsidP="00364BD4">
      <w:pPr>
        <w:tabs>
          <w:tab w:val="num" w:pos="3600"/>
        </w:tabs>
        <w:ind w:right="23"/>
        <w:jc w:val="both"/>
        <w:rPr>
          <w:u w:val="single"/>
        </w:rPr>
      </w:pPr>
      <w:r w:rsidRPr="00425E0F">
        <w:rPr>
          <w:u w:val="single"/>
        </w:rPr>
        <w:t>Банковские реквизиты:</w:t>
      </w:r>
    </w:p>
    <w:p w:rsidR="00364BD4" w:rsidRPr="00425E0F" w:rsidRDefault="00364BD4" w:rsidP="00364BD4">
      <w:pPr>
        <w:jc w:val="both"/>
      </w:pPr>
      <w:r w:rsidRPr="00425E0F">
        <w:rPr>
          <w:iCs/>
        </w:rPr>
        <w:t>ОГРН 1023000830005</w:t>
      </w:r>
    </w:p>
    <w:p w:rsidR="00364BD4" w:rsidRPr="00425E0F" w:rsidRDefault="00364BD4" w:rsidP="00364BD4">
      <w:pPr>
        <w:jc w:val="both"/>
      </w:pPr>
      <w:r w:rsidRPr="00425E0F">
        <w:t>ИНН 3015053515 КПП 301501001</w:t>
      </w:r>
    </w:p>
    <w:p w:rsidR="00827EBA" w:rsidRPr="00827EBA" w:rsidRDefault="00827EBA" w:rsidP="00827EBA">
      <w:pPr>
        <w:jc w:val="both"/>
        <w:rPr>
          <w:spacing w:val="-4"/>
        </w:rPr>
      </w:pPr>
      <w:proofErr w:type="gramStart"/>
      <w:r w:rsidRPr="00827EBA">
        <w:rPr>
          <w:spacing w:val="-4"/>
        </w:rPr>
        <w:t>Р</w:t>
      </w:r>
      <w:proofErr w:type="gramEnd"/>
      <w:r w:rsidRPr="00827EBA">
        <w:rPr>
          <w:spacing w:val="-4"/>
        </w:rPr>
        <w:t>/с № 40702810900070000109</w:t>
      </w:r>
    </w:p>
    <w:p w:rsidR="00827EBA" w:rsidRPr="00827EBA" w:rsidRDefault="00827EBA" w:rsidP="00827EBA">
      <w:pPr>
        <w:jc w:val="both"/>
        <w:rPr>
          <w:spacing w:val="-4"/>
        </w:rPr>
      </w:pPr>
      <w:r w:rsidRPr="00827EBA">
        <w:rPr>
          <w:spacing w:val="-4"/>
        </w:rPr>
        <w:t>Волгоградский-ПКБ ф-л ПАО Банка «ФК Открытие»</w:t>
      </w:r>
    </w:p>
    <w:p w:rsidR="00827EBA" w:rsidRPr="00827EBA" w:rsidRDefault="00827EBA" w:rsidP="00827EBA">
      <w:pPr>
        <w:jc w:val="both"/>
        <w:rPr>
          <w:spacing w:val="-4"/>
        </w:rPr>
      </w:pPr>
      <w:proofErr w:type="gramStart"/>
      <w:r w:rsidRPr="00827EBA">
        <w:rPr>
          <w:spacing w:val="-4"/>
        </w:rPr>
        <w:t>к</w:t>
      </w:r>
      <w:proofErr w:type="gramEnd"/>
      <w:r w:rsidRPr="00827EBA">
        <w:rPr>
          <w:spacing w:val="-4"/>
        </w:rPr>
        <w:t>/с 30101810118240000723 в РКЦ Красноармейский</w:t>
      </w:r>
    </w:p>
    <w:p w:rsidR="00364BD4" w:rsidRPr="00425E0F" w:rsidRDefault="00827EBA" w:rsidP="00827EBA">
      <w:pPr>
        <w:jc w:val="both"/>
      </w:pPr>
      <w:r w:rsidRPr="00827EBA">
        <w:rPr>
          <w:spacing w:val="-4"/>
        </w:rPr>
        <w:t>БИК 041824723</w:t>
      </w:r>
    </w:p>
    <w:p w:rsidR="00364BD4" w:rsidRPr="00425E0F" w:rsidRDefault="00364BD4" w:rsidP="00364BD4">
      <w:pPr>
        <w:tabs>
          <w:tab w:val="num" w:pos="3600"/>
        </w:tabs>
        <w:ind w:right="23"/>
        <w:jc w:val="both"/>
        <w:rPr>
          <w:spacing w:val="1"/>
        </w:rPr>
      </w:pPr>
      <w:r w:rsidRPr="00425E0F">
        <w:rPr>
          <w:spacing w:val="1"/>
        </w:rPr>
        <w:t>ОКПО 51664463</w:t>
      </w:r>
    </w:p>
    <w:p w:rsidR="00364BD4" w:rsidRDefault="00364BD4"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9D39A1" w:rsidRDefault="009D39A1"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8C036F" w:rsidRDefault="008C036F">
      <w:pPr>
        <w:spacing w:after="200" w:line="276" w:lineRule="auto"/>
        <w:rPr>
          <w:b/>
        </w:rPr>
      </w:pPr>
      <w:r>
        <w:rPr>
          <w:b/>
        </w:rPr>
        <w:br w:type="page"/>
      </w:r>
    </w:p>
    <w:p w:rsidR="00A75C0D" w:rsidRDefault="00A75C0D" w:rsidP="00364BD4">
      <w:pPr>
        <w:widowControl w:val="0"/>
        <w:tabs>
          <w:tab w:val="left" w:pos="1276"/>
        </w:tabs>
        <w:suppressAutoHyphens/>
        <w:autoSpaceDE w:val="0"/>
        <w:snapToGrid w:val="0"/>
        <w:ind w:right="-2" w:firstLine="567"/>
        <w:jc w:val="both"/>
        <w:rPr>
          <w:b/>
        </w:rPr>
      </w:pPr>
    </w:p>
    <w:p w:rsidR="00A75C0D" w:rsidRDefault="00A75C0D" w:rsidP="00586117">
      <w:pPr>
        <w:pStyle w:val="10"/>
        <w:spacing w:before="0"/>
        <w:jc w:val="center"/>
        <w:rPr>
          <w:rFonts w:ascii="Times New Roman" w:hAnsi="Times New Roman" w:cs="Times New Roman"/>
          <w:color w:val="auto"/>
        </w:rPr>
      </w:pPr>
      <w:bookmarkStart w:id="4" w:name="_Toc411246294"/>
      <w:bookmarkStart w:id="5" w:name="_Toc411326915"/>
      <w:bookmarkStart w:id="6" w:name="_Toc411326988"/>
      <w:bookmarkStart w:id="7" w:name="_Toc476229209"/>
      <w:r w:rsidRPr="00A75C0D">
        <w:rPr>
          <w:rFonts w:ascii="Times New Roman" w:hAnsi="Times New Roman" w:cs="Times New Roman"/>
          <w:color w:val="auto"/>
        </w:rPr>
        <w:t>2. Проектно - техническая и коммерческая документация</w:t>
      </w:r>
      <w:bookmarkEnd w:id="4"/>
      <w:r w:rsidR="00B52F07">
        <w:rPr>
          <w:rFonts w:ascii="Times New Roman" w:hAnsi="Times New Roman" w:cs="Times New Roman"/>
          <w:color w:val="auto"/>
        </w:rPr>
        <w:t>.</w:t>
      </w:r>
      <w:bookmarkEnd w:id="5"/>
      <w:bookmarkEnd w:id="6"/>
      <w:bookmarkEnd w:id="7"/>
    </w:p>
    <w:p w:rsidR="00CB2F05" w:rsidRDefault="00CB2F05" w:rsidP="00F26405">
      <w:pPr>
        <w:ind w:firstLine="567"/>
        <w:jc w:val="both"/>
        <w:rPr>
          <w:rFonts w:eastAsiaTheme="minorHAnsi"/>
          <w:lang w:eastAsia="en-US"/>
        </w:rPr>
      </w:pPr>
      <w:bookmarkStart w:id="8" w:name="_Toc411326917"/>
      <w:bookmarkStart w:id="9" w:name="_Toc411326990"/>
    </w:p>
    <w:p w:rsidR="00872F75" w:rsidRPr="009A5FCE" w:rsidRDefault="00872F75" w:rsidP="00872F75">
      <w:pPr>
        <w:ind w:firstLine="567"/>
        <w:jc w:val="center"/>
        <w:rPr>
          <w:rFonts w:eastAsiaTheme="minorHAnsi"/>
          <w:b/>
          <w:sz w:val="28"/>
          <w:szCs w:val="28"/>
          <w:lang w:eastAsia="en-US"/>
        </w:rPr>
      </w:pPr>
      <w:r w:rsidRPr="009A5FCE">
        <w:rPr>
          <w:rFonts w:eastAsiaTheme="minorHAnsi"/>
          <w:b/>
          <w:sz w:val="28"/>
          <w:szCs w:val="28"/>
          <w:lang w:eastAsia="en-US"/>
        </w:rPr>
        <w:t>Техническое задание</w:t>
      </w:r>
    </w:p>
    <w:p w:rsidR="0073725F" w:rsidRPr="00C2460C" w:rsidRDefault="0073725F" w:rsidP="0073725F">
      <w:pPr>
        <w:widowControl w:val="0"/>
        <w:tabs>
          <w:tab w:val="left" w:pos="1276"/>
        </w:tabs>
        <w:suppressAutoHyphens/>
        <w:autoSpaceDE w:val="0"/>
        <w:snapToGrid w:val="0"/>
        <w:ind w:right="-2" w:firstLine="567"/>
        <w:jc w:val="both"/>
        <w:rPr>
          <w:rFonts w:eastAsia="Arial"/>
          <w:bCs/>
          <w:spacing w:val="-6"/>
          <w:kern w:val="1"/>
          <w:lang w:eastAsia="hi-IN" w:bidi="hi-IN"/>
        </w:rPr>
      </w:pPr>
      <w:r w:rsidRPr="00C2460C">
        <w:rPr>
          <w:rFonts w:eastAsia="Arial"/>
          <w:bCs/>
          <w:spacing w:val="-6"/>
          <w:kern w:val="1"/>
          <w:lang w:eastAsia="hi-IN" w:bidi="hi-IN"/>
        </w:rPr>
        <w:t>Место оказания услуг: Страхованием покрываются интересы Страхователя на территории Российской Федерации.</w:t>
      </w:r>
    </w:p>
    <w:p w:rsidR="0073725F" w:rsidRDefault="0073725F" w:rsidP="0073725F">
      <w:pPr>
        <w:widowControl w:val="0"/>
        <w:ind w:firstLine="567"/>
        <w:jc w:val="both"/>
        <w:outlineLvl w:val="0"/>
        <w:rPr>
          <w:b/>
          <w:szCs w:val="20"/>
        </w:rPr>
      </w:pPr>
      <w:bookmarkStart w:id="10" w:name="_Toc476229210"/>
      <w:r w:rsidRPr="00C2460C">
        <w:rPr>
          <w:rFonts w:eastAsia="Arial"/>
          <w:bCs/>
          <w:spacing w:val="-6"/>
          <w:kern w:val="1"/>
          <w:lang w:eastAsia="hi-IN" w:bidi="hi-IN"/>
        </w:rPr>
        <w:t xml:space="preserve">Цели и задачи: оказать Страхователю медицинские услуги в объеме и на условиях, предусмотренные </w:t>
      </w:r>
      <w:r>
        <w:rPr>
          <w:rFonts w:eastAsia="Arial"/>
          <w:bCs/>
          <w:spacing w:val="-6"/>
          <w:kern w:val="1"/>
          <w:lang w:eastAsia="hi-IN" w:bidi="hi-IN"/>
        </w:rPr>
        <w:t>Тендерной документацией</w:t>
      </w:r>
      <w:r w:rsidRPr="00C2460C">
        <w:rPr>
          <w:rFonts w:eastAsia="Arial"/>
          <w:bCs/>
          <w:spacing w:val="-6"/>
          <w:kern w:val="1"/>
          <w:lang w:eastAsia="hi-IN" w:bidi="hi-IN"/>
        </w:rPr>
        <w:t>, Программ</w:t>
      </w:r>
      <w:r w:rsidR="003B61A9">
        <w:rPr>
          <w:rFonts w:eastAsia="Arial"/>
          <w:bCs/>
          <w:spacing w:val="-6"/>
          <w:kern w:val="1"/>
          <w:lang w:eastAsia="hi-IN" w:bidi="hi-IN"/>
        </w:rPr>
        <w:t xml:space="preserve">ами </w:t>
      </w:r>
      <w:r w:rsidRPr="00C2460C">
        <w:rPr>
          <w:rFonts w:eastAsia="Arial"/>
          <w:bCs/>
          <w:spacing w:val="-6"/>
          <w:kern w:val="1"/>
          <w:lang w:eastAsia="hi-IN" w:bidi="hi-IN"/>
        </w:rPr>
        <w:t>добровольного медицинского страхования, Договором страхования и Правила</w:t>
      </w:r>
      <w:r>
        <w:rPr>
          <w:rFonts w:eastAsia="Arial"/>
          <w:bCs/>
          <w:spacing w:val="-6"/>
          <w:kern w:val="1"/>
          <w:lang w:eastAsia="hi-IN" w:bidi="hi-IN"/>
        </w:rPr>
        <w:t>ми</w:t>
      </w:r>
      <w:r w:rsidRPr="00C2460C">
        <w:rPr>
          <w:rFonts w:eastAsia="Arial"/>
          <w:bCs/>
          <w:spacing w:val="-6"/>
          <w:kern w:val="1"/>
          <w:lang w:eastAsia="hi-IN" w:bidi="hi-IN"/>
        </w:rPr>
        <w:t xml:space="preserve"> страхования.</w:t>
      </w:r>
      <w:bookmarkEnd w:id="10"/>
    </w:p>
    <w:p w:rsidR="0073725F" w:rsidRDefault="0073725F" w:rsidP="00B30703">
      <w:pPr>
        <w:widowControl w:val="0"/>
        <w:jc w:val="center"/>
        <w:outlineLvl w:val="0"/>
        <w:rPr>
          <w:b/>
          <w:szCs w:val="20"/>
        </w:rPr>
      </w:pPr>
    </w:p>
    <w:p w:rsidR="00A8250F" w:rsidRPr="00C2460C" w:rsidRDefault="00A8250F" w:rsidP="00A8250F">
      <w:pPr>
        <w:widowControl w:val="0"/>
        <w:tabs>
          <w:tab w:val="left" w:pos="1276"/>
        </w:tabs>
        <w:suppressAutoHyphens/>
        <w:autoSpaceDE w:val="0"/>
        <w:snapToGrid w:val="0"/>
        <w:ind w:right="-1" w:firstLine="567"/>
        <w:jc w:val="both"/>
        <w:rPr>
          <w:rFonts w:eastAsia="Arial"/>
          <w:bCs/>
          <w:spacing w:val="-6"/>
          <w:kern w:val="1"/>
          <w:lang w:eastAsia="hi-IN" w:bidi="hi-IN"/>
        </w:rPr>
      </w:pPr>
      <w:r w:rsidRPr="00C2460C">
        <w:rPr>
          <w:rFonts w:eastAsia="Arial"/>
          <w:bCs/>
          <w:spacing w:val="-6"/>
          <w:kern w:val="1"/>
          <w:lang w:eastAsia="hi-IN" w:bidi="hi-IN"/>
        </w:rPr>
        <w:t xml:space="preserve">Страховщик принимает на себя организацию, оплату и контроль качества медицинских услуг, оказываемых Застрахованным, включенным в представленные Страхователем списки, являющиеся неотъемлемой частью Договора страхования. </w:t>
      </w:r>
    </w:p>
    <w:p w:rsidR="00A8250F" w:rsidRDefault="0022633A" w:rsidP="0022633A">
      <w:pPr>
        <w:ind w:firstLine="567"/>
        <w:jc w:val="both"/>
      </w:pPr>
      <w:proofErr w:type="gramStart"/>
      <w:r w:rsidRPr="0022633A">
        <w:rPr>
          <w:rFonts w:eastAsia="Arial"/>
          <w:bCs/>
          <w:spacing w:val="-6"/>
          <w:kern w:val="1"/>
          <w:lang w:eastAsia="hi-IN" w:bidi="hi-IN"/>
        </w:rPr>
        <w:t>Услуги должны быть оказаны строго в соответствии с формой Договора добровольного медицинского</w:t>
      </w:r>
      <w:r>
        <w:rPr>
          <w:rFonts w:eastAsia="Arial"/>
          <w:bCs/>
          <w:spacing w:val="-6"/>
          <w:kern w:val="1"/>
          <w:lang w:eastAsia="hi-IN" w:bidi="hi-IN"/>
        </w:rPr>
        <w:t xml:space="preserve"> страхования</w:t>
      </w:r>
      <w:r w:rsidRPr="0022633A">
        <w:rPr>
          <w:rFonts w:eastAsia="Arial"/>
          <w:bCs/>
          <w:spacing w:val="-6"/>
          <w:kern w:val="1"/>
          <w:lang w:eastAsia="hi-IN" w:bidi="hi-IN"/>
        </w:rPr>
        <w:t>, представленно</w:t>
      </w:r>
      <w:r>
        <w:rPr>
          <w:rFonts w:eastAsia="Arial"/>
          <w:bCs/>
          <w:spacing w:val="-6"/>
          <w:kern w:val="1"/>
          <w:lang w:eastAsia="hi-IN" w:bidi="hi-IN"/>
        </w:rPr>
        <w:t>го</w:t>
      </w:r>
      <w:r w:rsidRPr="0022633A">
        <w:rPr>
          <w:rFonts w:eastAsia="Arial"/>
          <w:bCs/>
          <w:spacing w:val="-6"/>
          <w:kern w:val="1"/>
          <w:lang w:eastAsia="hi-IN" w:bidi="hi-IN"/>
        </w:rPr>
        <w:t xml:space="preserve"> в рамках настояще</w:t>
      </w:r>
      <w:r>
        <w:rPr>
          <w:rFonts w:eastAsia="Arial"/>
          <w:bCs/>
          <w:spacing w:val="-6"/>
          <w:kern w:val="1"/>
          <w:lang w:eastAsia="hi-IN" w:bidi="hi-IN"/>
        </w:rPr>
        <w:t>го</w:t>
      </w:r>
      <w:r w:rsidRPr="0022633A">
        <w:rPr>
          <w:rFonts w:eastAsia="Arial"/>
          <w:bCs/>
          <w:spacing w:val="-6"/>
          <w:kern w:val="1"/>
          <w:lang w:eastAsia="hi-IN" w:bidi="hi-IN"/>
        </w:rPr>
        <w:t xml:space="preserve"> </w:t>
      </w:r>
      <w:r>
        <w:rPr>
          <w:rFonts w:eastAsia="Arial"/>
          <w:bCs/>
          <w:spacing w:val="-6"/>
          <w:kern w:val="1"/>
          <w:lang w:eastAsia="hi-IN" w:bidi="hi-IN"/>
        </w:rPr>
        <w:t>тендера</w:t>
      </w:r>
      <w:r w:rsidR="00BB3A28">
        <w:rPr>
          <w:rFonts w:eastAsia="Arial"/>
          <w:bCs/>
          <w:spacing w:val="-6"/>
          <w:kern w:val="1"/>
          <w:lang w:eastAsia="hi-IN" w:bidi="hi-IN"/>
        </w:rPr>
        <w:t xml:space="preserve"> (прилагается отдельным томом (Приложение № </w:t>
      </w:r>
      <w:r w:rsidR="00DE1EB4">
        <w:rPr>
          <w:rFonts w:eastAsia="Arial"/>
          <w:bCs/>
          <w:spacing w:val="-6"/>
          <w:kern w:val="1"/>
          <w:lang w:eastAsia="hi-IN" w:bidi="hi-IN"/>
        </w:rPr>
        <w:t>10</w:t>
      </w:r>
      <w:r w:rsidR="00BB3A28">
        <w:rPr>
          <w:rFonts w:eastAsia="Arial"/>
          <w:bCs/>
          <w:spacing w:val="-6"/>
          <w:kern w:val="1"/>
          <w:lang w:eastAsia="hi-IN" w:bidi="hi-IN"/>
        </w:rPr>
        <w:t>)</w:t>
      </w:r>
      <w:r w:rsidRPr="0022633A">
        <w:rPr>
          <w:rFonts w:eastAsia="Arial"/>
          <w:bCs/>
          <w:spacing w:val="-6"/>
          <w:kern w:val="1"/>
          <w:lang w:eastAsia="hi-IN" w:bidi="hi-IN"/>
        </w:rPr>
        <w:t xml:space="preserve">, а также с учетом Программ добровольного медицинского страхования (далее – ДМС), являющихся неотъемлемой частью Договора (Приложения № </w:t>
      </w:r>
      <w:r w:rsidR="004D2074">
        <w:rPr>
          <w:rFonts w:eastAsia="Arial"/>
          <w:bCs/>
          <w:spacing w:val="-6"/>
          <w:kern w:val="1"/>
          <w:lang w:eastAsia="hi-IN" w:bidi="hi-IN"/>
        </w:rPr>
        <w:t>1а</w:t>
      </w:r>
      <w:r w:rsidRPr="0022633A">
        <w:rPr>
          <w:rFonts w:eastAsia="Arial"/>
          <w:bCs/>
          <w:spacing w:val="-6"/>
          <w:kern w:val="1"/>
          <w:lang w:eastAsia="hi-IN" w:bidi="hi-IN"/>
        </w:rPr>
        <w:t>-</w:t>
      </w:r>
      <w:r w:rsidR="004D2074">
        <w:rPr>
          <w:rFonts w:eastAsia="Arial"/>
          <w:bCs/>
          <w:spacing w:val="-6"/>
          <w:kern w:val="1"/>
          <w:lang w:eastAsia="hi-IN" w:bidi="hi-IN"/>
        </w:rPr>
        <w:t>1д</w:t>
      </w:r>
      <w:r w:rsidRPr="0022633A">
        <w:rPr>
          <w:rFonts w:eastAsia="Arial"/>
          <w:bCs/>
          <w:spacing w:val="-6"/>
          <w:kern w:val="1"/>
          <w:lang w:eastAsia="hi-IN" w:bidi="hi-IN"/>
        </w:rPr>
        <w:t xml:space="preserve"> к Договору).</w:t>
      </w:r>
      <w:proofErr w:type="gramEnd"/>
      <w:r w:rsidRPr="0022633A">
        <w:rPr>
          <w:rFonts w:eastAsia="Arial"/>
          <w:bCs/>
          <w:spacing w:val="-6"/>
          <w:kern w:val="1"/>
          <w:lang w:eastAsia="hi-IN" w:bidi="hi-IN"/>
        </w:rPr>
        <w:t xml:space="preserve"> Перечень видов медицинской помощи, медицинских услуг, включаемых в Программы ДМС, может быть дополнен по согласованию между Страхователем и Страховщиком исходя из потребностей лиц, подлежащих страхованию, в отдельных видах медицинских услуг</w:t>
      </w:r>
      <w:r w:rsidR="00A8250F" w:rsidRPr="00C2460C">
        <w:rPr>
          <w:rFonts w:eastAsia="Arial"/>
          <w:bCs/>
          <w:spacing w:val="-6"/>
          <w:kern w:val="1"/>
          <w:lang w:eastAsia="hi-IN" w:bidi="hi-IN"/>
        </w:rPr>
        <w:t>.</w:t>
      </w:r>
      <w:r w:rsidR="00A8250F" w:rsidRPr="00AD5605">
        <w:t xml:space="preserve"> </w:t>
      </w:r>
    </w:p>
    <w:p w:rsidR="00A8250F" w:rsidRPr="00C2460C" w:rsidRDefault="00A8250F" w:rsidP="00A8250F">
      <w:pPr>
        <w:widowControl w:val="0"/>
        <w:tabs>
          <w:tab w:val="left" w:pos="1276"/>
        </w:tabs>
        <w:suppressAutoHyphens/>
        <w:autoSpaceDE w:val="0"/>
        <w:snapToGrid w:val="0"/>
        <w:ind w:right="-1" w:firstLine="567"/>
        <w:jc w:val="both"/>
        <w:rPr>
          <w:rFonts w:eastAsia="Arial"/>
          <w:bCs/>
          <w:spacing w:val="-6"/>
          <w:kern w:val="1"/>
          <w:lang w:eastAsia="hi-IN" w:bidi="hi-IN"/>
        </w:rPr>
      </w:pPr>
      <w:r w:rsidRPr="00C2460C">
        <w:rPr>
          <w:rFonts w:eastAsia="Arial"/>
          <w:bCs/>
          <w:spacing w:val="-6"/>
          <w:kern w:val="1"/>
          <w:lang w:eastAsia="hi-IN" w:bidi="hi-IN"/>
        </w:rPr>
        <w:t xml:space="preserve">Страховым случаем является факт обращения Застрахованного в медицинские учреждения в соответствии с </w:t>
      </w:r>
      <w:r>
        <w:rPr>
          <w:rFonts w:eastAsia="Arial"/>
          <w:bCs/>
          <w:spacing w:val="-6"/>
          <w:kern w:val="1"/>
          <w:lang w:eastAsia="hi-IN" w:bidi="hi-IN"/>
        </w:rPr>
        <w:t>П</w:t>
      </w:r>
      <w:r w:rsidRPr="00C2460C">
        <w:rPr>
          <w:rFonts w:eastAsia="Arial"/>
          <w:bCs/>
          <w:spacing w:val="-6"/>
          <w:kern w:val="1"/>
          <w:lang w:eastAsia="hi-IN" w:bidi="hi-IN"/>
        </w:rPr>
        <w:t>рограмм</w:t>
      </w:r>
      <w:r>
        <w:rPr>
          <w:rFonts w:eastAsia="Arial"/>
          <w:bCs/>
          <w:spacing w:val="-6"/>
          <w:kern w:val="1"/>
          <w:lang w:eastAsia="hi-IN" w:bidi="hi-IN"/>
        </w:rPr>
        <w:t>ами</w:t>
      </w:r>
      <w:r w:rsidRPr="00C2460C">
        <w:rPr>
          <w:rFonts w:eastAsia="Arial"/>
          <w:bCs/>
          <w:spacing w:val="-6"/>
          <w:kern w:val="1"/>
          <w:lang w:eastAsia="hi-IN" w:bidi="hi-IN"/>
        </w:rPr>
        <w:t xml:space="preserve"> страхования</w:t>
      </w:r>
      <w:r>
        <w:rPr>
          <w:rFonts w:eastAsia="Arial"/>
          <w:bCs/>
          <w:spacing w:val="-6"/>
          <w:kern w:val="1"/>
          <w:lang w:eastAsia="hi-IN" w:bidi="hi-IN"/>
        </w:rPr>
        <w:t xml:space="preserve">, </w:t>
      </w:r>
      <w:r w:rsidRPr="00C2460C">
        <w:rPr>
          <w:rFonts w:eastAsia="Arial"/>
          <w:bCs/>
          <w:spacing w:val="-6"/>
          <w:kern w:val="1"/>
          <w:lang w:eastAsia="hi-IN" w:bidi="hi-IN"/>
        </w:rPr>
        <w:t xml:space="preserve"> или по направлению Страховщика за получением предусмотренных соответствующ</w:t>
      </w:r>
      <w:r>
        <w:rPr>
          <w:rFonts w:eastAsia="Arial"/>
          <w:bCs/>
          <w:spacing w:val="-6"/>
          <w:kern w:val="1"/>
          <w:lang w:eastAsia="hi-IN" w:bidi="hi-IN"/>
        </w:rPr>
        <w:t>ими</w:t>
      </w:r>
      <w:r w:rsidRPr="00C2460C">
        <w:rPr>
          <w:rFonts w:eastAsia="Arial"/>
          <w:bCs/>
          <w:spacing w:val="-6"/>
          <w:kern w:val="1"/>
          <w:lang w:eastAsia="hi-IN" w:bidi="hi-IN"/>
        </w:rPr>
        <w:t xml:space="preserve"> </w:t>
      </w:r>
      <w:r>
        <w:rPr>
          <w:rFonts w:eastAsia="Arial"/>
          <w:bCs/>
          <w:spacing w:val="-6"/>
          <w:kern w:val="1"/>
          <w:lang w:eastAsia="hi-IN" w:bidi="hi-IN"/>
        </w:rPr>
        <w:t>П</w:t>
      </w:r>
      <w:r w:rsidRPr="00C2460C">
        <w:rPr>
          <w:rFonts w:eastAsia="Arial"/>
          <w:bCs/>
          <w:spacing w:val="-6"/>
          <w:kern w:val="1"/>
          <w:lang w:eastAsia="hi-IN" w:bidi="hi-IN"/>
        </w:rPr>
        <w:t>рограмм</w:t>
      </w:r>
      <w:r>
        <w:rPr>
          <w:rFonts w:eastAsia="Arial"/>
          <w:bCs/>
          <w:spacing w:val="-6"/>
          <w:kern w:val="1"/>
          <w:lang w:eastAsia="hi-IN" w:bidi="hi-IN"/>
        </w:rPr>
        <w:t>ами</w:t>
      </w:r>
      <w:r w:rsidRPr="00C2460C">
        <w:rPr>
          <w:rFonts w:eastAsia="Arial"/>
          <w:bCs/>
          <w:spacing w:val="-6"/>
          <w:kern w:val="1"/>
          <w:lang w:eastAsia="hi-IN" w:bidi="hi-IN"/>
        </w:rPr>
        <w:t xml:space="preserve"> страхования медицинских услуг в течение срока действия Договора страхования.</w:t>
      </w:r>
    </w:p>
    <w:p w:rsidR="00A8250F" w:rsidRPr="00C2460C" w:rsidRDefault="00A8250F" w:rsidP="00A8250F">
      <w:pPr>
        <w:widowControl w:val="0"/>
        <w:tabs>
          <w:tab w:val="left" w:pos="1276"/>
        </w:tabs>
        <w:suppressAutoHyphens/>
        <w:autoSpaceDE w:val="0"/>
        <w:snapToGrid w:val="0"/>
        <w:ind w:right="-1" w:firstLine="567"/>
        <w:jc w:val="both"/>
        <w:rPr>
          <w:rFonts w:eastAsia="Arial"/>
          <w:bCs/>
          <w:spacing w:val="-6"/>
          <w:kern w:val="1"/>
          <w:lang w:eastAsia="hi-IN" w:bidi="hi-IN"/>
        </w:rPr>
      </w:pPr>
      <w:r w:rsidRPr="00C2460C">
        <w:rPr>
          <w:rFonts w:eastAsia="Arial"/>
          <w:bCs/>
          <w:spacing w:val="-6"/>
          <w:kern w:val="1"/>
          <w:lang w:eastAsia="hi-IN" w:bidi="hi-IN"/>
        </w:rPr>
        <w:t>Страховщик обязан производить страховые выплаты при наступлении страховых случаев в порядке, установленном Договором добровольного медицинского страхования.</w:t>
      </w:r>
    </w:p>
    <w:p w:rsidR="008E117C" w:rsidRDefault="00A8250F" w:rsidP="00A8250F">
      <w:r w:rsidRPr="00AD5605">
        <w:t xml:space="preserve">Обслуживание </w:t>
      </w:r>
      <w:proofErr w:type="gramStart"/>
      <w:r w:rsidRPr="00AD5605">
        <w:t>Застрахованных</w:t>
      </w:r>
      <w:proofErr w:type="gramEnd"/>
      <w:r w:rsidRPr="00AD5605">
        <w:t xml:space="preserve"> осуществляется через Страховщика.</w:t>
      </w:r>
      <w:r w:rsidRPr="00AD5605">
        <w:tab/>
      </w:r>
    </w:p>
    <w:p w:rsidR="00E8191D" w:rsidRDefault="00E8191D" w:rsidP="00A8250F">
      <w:pPr>
        <w:tabs>
          <w:tab w:val="left" w:pos="2700"/>
        </w:tabs>
        <w:ind w:firstLine="709"/>
        <w:jc w:val="both"/>
      </w:pPr>
    </w:p>
    <w:p w:rsidR="00A8250F" w:rsidRDefault="00A8250F" w:rsidP="00A8250F">
      <w:pPr>
        <w:tabs>
          <w:tab w:val="left" w:pos="2700"/>
        </w:tabs>
        <w:ind w:firstLine="709"/>
        <w:jc w:val="both"/>
      </w:pPr>
      <w:proofErr w:type="gramStart"/>
      <w:r w:rsidRPr="009D39A1">
        <w:t xml:space="preserve">Количество Застрахованных – </w:t>
      </w:r>
      <w:r>
        <w:t>23</w:t>
      </w:r>
      <w:r w:rsidRPr="009D39A1">
        <w:t xml:space="preserve"> человека</w:t>
      </w:r>
      <w:r>
        <w:t>, из них:</w:t>
      </w:r>
      <w:proofErr w:type="gramEnd"/>
    </w:p>
    <w:p w:rsidR="00A8250F" w:rsidRDefault="00E8191D" w:rsidP="00A8250F">
      <w:pPr>
        <w:tabs>
          <w:tab w:val="left" w:pos="2700"/>
        </w:tabs>
        <w:ind w:firstLine="709"/>
        <w:jc w:val="both"/>
      </w:pPr>
      <w:r w:rsidRPr="009D39A1">
        <w:t xml:space="preserve">программа </w:t>
      </w:r>
      <w:r w:rsidRPr="009D39A1">
        <w:rPr>
          <w:lang w:val="en-US"/>
        </w:rPr>
        <w:t>VIP</w:t>
      </w:r>
      <w:r>
        <w:t xml:space="preserve"> – 1 чел.</w:t>
      </w:r>
    </w:p>
    <w:p w:rsidR="00E8191D" w:rsidRDefault="00E8191D" w:rsidP="00A8250F">
      <w:pPr>
        <w:tabs>
          <w:tab w:val="left" w:pos="2700"/>
        </w:tabs>
        <w:ind w:firstLine="709"/>
        <w:jc w:val="both"/>
      </w:pPr>
      <w:r>
        <w:t>программа БИЗНЕС – 9 чел.</w:t>
      </w:r>
    </w:p>
    <w:p w:rsidR="00E8191D" w:rsidRDefault="00E8191D" w:rsidP="00A8250F">
      <w:pPr>
        <w:tabs>
          <w:tab w:val="left" w:pos="2700"/>
        </w:tabs>
        <w:ind w:firstLine="709"/>
        <w:jc w:val="both"/>
      </w:pPr>
      <w:r>
        <w:t>программа СТАНДАРТ – 11 чел.</w:t>
      </w:r>
    </w:p>
    <w:p w:rsidR="00E8191D" w:rsidRPr="00E8191D" w:rsidRDefault="00E8191D" w:rsidP="00A8250F">
      <w:pPr>
        <w:tabs>
          <w:tab w:val="left" w:pos="2700"/>
        </w:tabs>
        <w:ind w:firstLine="709"/>
        <w:jc w:val="both"/>
      </w:pPr>
      <w:r>
        <w:t>программа ДЕТИ – 2 чел.</w:t>
      </w:r>
    </w:p>
    <w:p w:rsidR="00A8250F" w:rsidRDefault="00A8250F" w:rsidP="00A8250F">
      <w:pPr>
        <w:tabs>
          <w:tab w:val="left" w:pos="2700"/>
        </w:tabs>
        <w:ind w:firstLine="709"/>
        <w:jc w:val="both"/>
      </w:pPr>
    </w:p>
    <w:p w:rsidR="00A8250F" w:rsidRDefault="00A8250F" w:rsidP="0077321E">
      <w:pPr>
        <w:ind w:firstLine="567"/>
      </w:pPr>
      <w:r w:rsidRPr="009D39A1">
        <w:t>Срок страхования: c 25 апреля 201</w:t>
      </w:r>
      <w:r w:rsidR="00851F97">
        <w:t xml:space="preserve">7 </w:t>
      </w:r>
      <w:r w:rsidRPr="009D39A1">
        <w:t>г. по 24 апреля 201</w:t>
      </w:r>
      <w:r w:rsidR="00851F97">
        <w:t>8</w:t>
      </w:r>
      <w:r w:rsidRPr="009D39A1">
        <w:t xml:space="preserve"> г. (1 год).</w:t>
      </w:r>
    </w:p>
    <w:p w:rsidR="0077321E" w:rsidRDefault="0077321E" w:rsidP="0077321E">
      <w:pPr>
        <w:numPr>
          <w:ilvl w:val="2"/>
          <w:numId w:val="0"/>
        </w:numPr>
        <w:tabs>
          <w:tab w:val="left" w:pos="993"/>
        </w:tabs>
        <w:kinsoku w:val="0"/>
        <w:overflowPunct w:val="0"/>
        <w:autoSpaceDE w:val="0"/>
        <w:autoSpaceDN w:val="0"/>
        <w:spacing w:line="288" w:lineRule="auto"/>
        <w:ind w:firstLine="567"/>
        <w:jc w:val="both"/>
        <w:rPr>
          <w:sz w:val="22"/>
          <w:szCs w:val="22"/>
          <w:lang w:bidi="he-IL"/>
        </w:rPr>
      </w:pPr>
    </w:p>
    <w:p w:rsidR="00087ABA" w:rsidRPr="00087ABA" w:rsidRDefault="00087ABA" w:rsidP="0077321E">
      <w:pPr>
        <w:numPr>
          <w:ilvl w:val="2"/>
          <w:numId w:val="0"/>
        </w:numPr>
        <w:tabs>
          <w:tab w:val="left" w:pos="993"/>
        </w:tabs>
        <w:kinsoku w:val="0"/>
        <w:overflowPunct w:val="0"/>
        <w:autoSpaceDE w:val="0"/>
        <w:autoSpaceDN w:val="0"/>
        <w:spacing w:line="288" w:lineRule="auto"/>
        <w:ind w:firstLine="567"/>
        <w:jc w:val="both"/>
        <w:rPr>
          <w:lang w:bidi="he-IL"/>
        </w:rPr>
      </w:pPr>
      <w:r w:rsidRPr="00087ABA">
        <w:rPr>
          <w:lang w:bidi="he-IL"/>
        </w:rPr>
        <w:t>Размер общей страховой суммы по договору</w:t>
      </w:r>
      <w:r w:rsidR="00624C71">
        <w:rPr>
          <w:lang w:bidi="he-IL"/>
        </w:rPr>
        <w:t xml:space="preserve"> ДМС</w:t>
      </w:r>
      <w:r w:rsidRPr="00087ABA">
        <w:rPr>
          <w:lang w:bidi="he-IL"/>
        </w:rPr>
        <w:t xml:space="preserve"> должен составлять не менее </w:t>
      </w:r>
      <w:r w:rsidR="003035B6">
        <w:rPr>
          <w:lang w:bidi="he-IL"/>
        </w:rPr>
        <w:t>7</w:t>
      </w:r>
      <w:r w:rsidRPr="00087ABA">
        <w:rPr>
          <w:lang w:bidi="he-IL"/>
        </w:rPr>
        <w:t> 000 000 (</w:t>
      </w:r>
      <w:r w:rsidR="00954EEC">
        <w:rPr>
          <w:lang w:bidi="he-IL"/>
        </w:rPr>
        <w:t>Семи</w:t>
      </w:r>
      <w:r w:rsidRPr="00087ABA">
        <w:rPr>
          <w:lang w:bidi="he-IL"/>
        </w:rPr>
        <w:t xml:space="preserve"> миллионов) рублей.</w:t>
      </w:r>
    </w:p>
    <w:p w:rsidR="005C7200" w:rsidRDefault="005C7200" w:rsidP="00FE3561">
      <w:pPr>
        <w:numPr>
          <w:ilvl w:val="2"/>
          <w:numId w:val="0"/>
        </w:numPr>
        <w:tabs>
          <w:tab w:val="left" w:pos="993"/>
        </w:tabs>
        <w:kinsoku w:val="0"/>
        <w:overflowPunct w:val="0"/>
        <w:autoSpaceDE w:val="0"/>
        <w:autoSpaceDN w:val="0"/>
        <w:ind w:firstLine="567"/>
        <w:jc w:val="both"/>
        <w:rPr>
          <w:szCs w:val="22"/>
          <w:lang w:bidi="he-IL"/>
        </w:rPr>
      </w:pPr>
    </w:p>
    <w:p w:rsidR="0077321E" w:rsidRPr="0077321E" w:rsidRDefault="00FE3561" w:rsidP="00FE3561">
      <w:pPr>
        <w:numPr>
          <w:ilvl w:val="2"/>
          <w:numId w:val="0"/>
        </w:numPr>
        <w:tabs>
          <w:tab w:val="left" w:pos="993"/>
        </w:tabs>
        <w:kinsoku w:val="0"/>
        <w:overflowPunct w:val="0"/>
        <w:autoSpaceDE w:val="0"/>
        <w:autoSpaceDN w:val="0"/>
        <w:ind w:firstLine="567"/>
        <w:jc w:val="both"/>
        <w:rPr>
          <w:szCs w:val="22"/>
          <w:lang w:bidi="he-IL"/>
        </w:rPr>
      </w:pPr>
      <w:r>
        <w:rPr>
          <w:szCs w:val="22"/>
          <w:lang w:bidi="he-IL"/>
        </w:rPr>
        <w:t>Цена тендерного предложения (ц</w:t>
      </w:r>
      <w:r w:rsidR="0077321E" w:rsidRPr="0077321E">
        <w:rPr>
          <w:szCs w:val="22"/>
          <w:lang w:bidi="he-IL"/>
        </w:rPr>
        <w:t>еновая оферта</w:t>
      </w:r>
      <w:r>
        <w:rPr>
          <w:szCs w:val="22"/>
          <w:lang w:bidi="he-IL"/>
        </w:rPr>
        <w:t>)</w:t>
      </w:r>
      <w:r w:rsidR="0077321E" w:rsidRPr="0077321E">
        <w:rPr>
          <w:szCs w:val="22"/>
          <w:lang w:bidi="he-IL"/>
        </w:rPr>
        <w:t xml:space="preserve"> в рамках данно</w:t>
      </w:r>
      <w:r>
        <w:rPr>
          <w:szCs w:val="22"/>
          <w:lang w:bidi="he-IL"/>
        </w:rPr>
        <w:t>го</w:t>
      </w:r>
      <w:r w:rsidR="0077321E" w:rsidRPr="0077321E">
        <w:rPr>
          <w:szCs w:val="22"/>
          <w:lang w:bidi="he-IL"/>
        </w:rPr>
        <w:t xml:space="preserve"> </w:t>
      </w:r>
      <w:r>
        <w:rPr>
          <w:szCs w:val="22"/>
          <w:lang w:bidi="he-IL"/>
        </w:rPr>
        <w:t>тендера</w:t>
      </w:r>
      <w:r w:rsidR="0077321E" w:rsidRPr="0077321E">
        <w:rPr>
          <w:szCs w:val="22"/>
          <w:lang w:bidi="he-IL"/>
        </w:rPr>
        <w:t xml:space="preserve"> формируется участником </w:t>
      </w:r>
      <w:r>
        <w:rPr>
          <w:szCs w:val="22"/>
          <w:lang w:bidi="he-IL"/>
        </w:rPr>
        <w:t>тендера</w:t>
      </w:r>
      <w:r w:rsidR="0077321E" w:rsidRPr="0077321E">
        <w:rPr>
          <w:szCs w:val="22"/>
          <w:lang w:bidi="he-IL"/>
        </w:rPr>
        <w:t xml:space="preserve"> как величина расходов на ведение дела страховщика (РВД) по сопровождению договор</w:t>
      </w:r>
      <w:r>
        <w:rPr>
          <w:szCs w:val="22"/>
          <w:lang w:bidi="he-IL"/>
        </w:rPr>
        <w:t>а</w:t>
      </w:r>
      <w:r w:rsidR="0077321E" w:rsidRPr="0077321E">
        <w:rPr>
          <w:szCs w:val="22"/>
          <w:lang w:bidi="he-IL"/>
        </w:rPr>
        <w:t xml:space="preserve"> </w:t>
      </w:r>
      <w:r>
        <w:rPr>
          <w:szCs w:val="22"/>
          <w:lang w:bidi="he-IL"/>
        </w:rPr>
        <w:t>ДМС</w:t>
      </w:r>
      <w:r w:rsidR="0077321E" w:rsidRPr="0077321E">
        <w:rPr>
          <w:szCs w:val="22"/>
          <w:lang w:bidi="he-IL"/>
        </w:rPr>
        <w:t>.</w:t>
      </w:r>
    </w:p>
    <w:p w:rsidR="00FE3561" w:rsidRDefault="00FE3561" w:rsidP="00086561">
      <w:pPr>
        <w:ind w:firstLine="567"/>
        <w:jc w:val="both"/>
        <w:rPr>
          <w:szCs w:val="22"/>
        </w:rPr>
      </w:pPr>
      <w:r w:rsidRPr="00FE3561">
        <w:rPr>
          <w:szCs w:val="22"/>
        </w:rPr>
        <w:t xml:space="preserve">Цена тендерного предложения </w:t>
      </w:r>
      <w:r w:rsidR="0077321E" w:rsidRPr="00FE3561">
        <w:rPr>
          <w:szCs w:val="22"/>
        </w:rPr>
        <w:t xml:space="preserve">(величина РВД) формируется участником </w:t>
      </w:r>
      <w:r>
        <w:rPr>
          <w:szCs w:val="22"/>
        </w:rPr>
        <w:t>тендера</w:t>
      </w:r>
      <w:r w:rsidR="0077321E" w:rsidRPr="00FE3561">
        <w:rPr>
          <w:szCs w:val="22"/>
        </w:rPr>
        <w:t xml:space="preserve"> в % </w:t>
      </w:r>
      <w:r w:rsidR="0077321E" w:rsidRPr="00FE3561">
        <w:rPr>
          <w:szCs w:val="22"/>
        </w:rPr>
        <w:br/>
        <w:t xml:space="preserve">(процентах) и в абсолютной величине, рассчитываемой как % (процент) от совокупной величины страховой премии, подлежащей уплате </w:t>
      </w:r>
      <w:r>
        <w:rPr>
          <w:szCs w:val="22"/>
        </w:rPr>
        <w:t xml:space="preserve">Страхователем. </w:t>
      </w:r>
    </w:p>
    <w:p w:rsidR="00FE3561" w:rsidRDefault="00FE3561" w:rsidP="00086561">
      <w:pPr>
        <w:ind w:firstLine="567"/>
        <w:jc w:val="both"/>
        <w:rPr>
          <w:szCs w:val="22"/>
        </w:rPr>
      </w:pPr>
      <w:r w:rsidRPr="00FE3561">
        <w:rPr>
          <w:szCs w:val="22"/>
        </w:rPr>
        <w:t xml:space="preserve">Общая страховая премия </w:t>
      </w:r>
      <w:r>
        <w:rPr>
          <w:szCs w:val="22"/>
        </w:rPr>
        <w:t>составляет</w:t>
      </w:r>
      <w:r w:rsidRPr="00FE3561">
        <w:rPr>
          <w:szCs w:val="22"/>
        </w:rPr>
        <w:t xml:space="preserve"> 1 764 000 (Один миллион семьсот шестьдесят четыре тысячи) рублей</w:t>
      </w:r>
      <w:r>
        <w:rPr>
          <w:szCs w:val="22"/>
        </w:rPr>
        <w:t>.</w:t>
      </w:r>
    </w:p>
    <w:p w:rsidR="00A8250F" w:rsidRPr="004827A0" w:rsidRDefault="0077321E" w:rsidP="00086561">
      <w:pPr>
        <w:ind w:firstLine="567"/>
        <w:jc w:val="both"/>
        <w:rPr>
          <w:b/>
          <w:i/>
          <w:sz w:val="28"/>
        </w:rPr>
      </w:pPr>
      <w:r w:rsidRPr="004827A0">
        <w:rPr>
          <w:b/>
          <w:i/>
          <w:szCs w:val="22"/>
        </w:rPr>
        <w:t xml:space="preserve">Величина РВД, предложенная участником </w:t>
      </w:r>
      <w:r w:rsidR="007B521E" w:rsidRPr="004827A0">
        <w:rPr>
          <w:b/>
          <w:i/>
          <w:szCs w:val="22"/>
        </w:rPr>
        <w:t>тендера</w:t>
      </w:r>
      <w:r w:rsidRPr="004827A0">
        <w:rPr>
          <w:b/>
          <w:i/>
          <w:szCs w:val="22"/>
        </w:rPr>
        <w:t>, не может быть равной 0%.</w:t>
      </w:r>
      <w:r w:rsidR="007B521E" w:rsidRPr="004827A0">
        <w:rPr>
          <w:b/>
          <w:i/>
          <w:szCs w:val="22"/>
          <w:u w:val="single"/>
        </w:rPr>
        <w:t xml:space="preserve"> </w:t>
      </w:r>
      <w:r w:rsidRPr="004827A0">
        <w:rPr>
          <w:b/>
          <w:i/>
          <w:szCs w:val="22"/>
        </w:rPr>
        <w:t>Предложения с величиной РВД, равной 0 (нулю)</w:t>
      </w:r>
      <w:r w:rsidR="00D4773D">
        <w:rPr>
          <w:b/>
          <w:i/>
          <w:szCs w:val="22"/>
        </w:rPr>
        <w:t>,</w:t>
      </w:r>
      <w:r w:rsidRPr="004827A0">
        <w:rPr>
          <w:b/>
          <w:i/>
          <w:szCs w:val="22"/>
        </w:rPr>
        <w:t xml:space="preserve"> рассматриваться не будут.</w:t>
      </w:r>
    </w:p>
    <w:p w:rsidR="00086561" w:rsidRDefault="00086561" w:rsidP="00086561">
      <w:pPr>
        <w:ind w:firstLine="567"/>
        <w:jc w:val="both"/>
      </w:pPr>
      <w:r w:rsidRPr="00F74393">
        <w:t>Определение единого базиса сравнения ценовых предложений:</w:t>
      </w:r>
      <w:r w:rsidRPr="00EB37E1">
        <w:t xml:space="preserve"> цен</w:t>
      </w:r>
      <w:r>
        <w:t>а</w:t>
      </w:r>
      <w:r w:rsidRPr="00EB37E1">
        <w:t xml:space="preserve"> предложения без НДС</w:t>
      </w:r>
      <w:r w:rsidRPr="00E447DA">
        <w:t>.</w:t>
      </w:r>
    </w:p>
    <w:p w:rsidR="00086561" w:rsidRDefault="00086561" w:rsidP="00086561">
      <w:pPr>
        <w:ind w:firstLine="567"/>
        <w:jc w:val="both"/>
      </w:pPr>
      <w:r>
        <w:t>Валюта оплаты – российский рубль.</w:t>
      </w:r>
    </w:p>
    <w:p w:rsidR="00086561" w:rsidRPr="00905E2B" w:rsidRDefault="00086561" w:rsidP="00086561">
      <w:pPr>
        <w:overflowPunct w:val="0"/>
        <w:autoSpaceDE w:val="0"/>
        <w:autoSpaceDN w:val="0"/>
        <w:adjustRightInd w:val="0"/>
        <w:ind w:firstLine="567"/>
        <w:jc w:val="both"/>
        <w:textAlignment w:val="baseline"/>
      </w:pPr>
      <w:r w:rsidRPr="00905E2B">
        <w:t>Страховая премия уплачивается безналичным платежом на расчетный счет Страховщика на основании выставленного им счета в следующем порядке:</w:t>
      </w:r>
    </w:p>
    <w:p w:rsidR="00086561" w:rsidRPr="00905E2B" w:rsidRDefault="00086561" w:rsidP="00086561">
      <w:pPr>
        <w:overflowPunct w:val="0"/>
        <w:autoSpaceDE w:val="0"/>
        <w:autoSpaceDN w:val="0"/>
        <w:adjustRightInd w:val="0"/>
        <w:ind w:firstLine="567"/>
        <w:jc w:val="both"/>
        <w:textAlignment w:val="baseline"/>
      </w:pPr>
      <w:r w:rsidRPr="00905E2B">
        <w:t xml:space="preserve">- первый взнос в размере 50% от общей страховой премии </w:t>
      </w:r>
      <w:r>
        <w:t>–</w:t>
      </w:r>
      <w:r w:rsidRPr="00905E2B">
        <w:t xml:space="preserve"> </w:t>
      </w:r>
      <w:r>
        <w:t xml:space="preserve">в течение 30 календарных дней </w:t>
      </w:r>
      <w:proofErr w:type="gramStart"/>
      <w:r>
        <w:t>с даты заключения</w:t>
      </w:r>
      <w:proofErr w:type="gramEnd"/>
      <w:r>
        <w:t xml:space="preserve"> договора ДМС</w:t>
      </w:r>
      <w:r w:rsidRPr="00905E2B">
        <w:t>.</w:t>
      </w:r>
    </w:p>
    <w:p w:rsidR="00086561" w:rsidRPr="00905E2B" w:rsidRDefault="00086561" w:rsidP="00086561">
      <w:pPr>
        <w:overflowPunct w:val="0"/>
        <w:autoSpaceDE w:val="0"/>
        <w:autoSpaceDN w:val="0"/>
        <w:adjustRightInd w:val="0"/>
        <w:ind w:firstLine="567"/>
        <w:jc w:val="both"/>
        <w:textAlignment w:val="baseline"/>
      </w:pPr>
      <w:r w:rsidRPr="00905E2B">
        <w:lastRenderedPageBreak/>
        <w:t>- второй взнос в размере 50% от общей страховой премии - до 3</w:t>
      </w:r>
      <w:r>
        <w:t>0</w:t>
      </w:r>
      <w:r w:rsidRPr="00905E2B">
        <w:t xml:space="preserve"> </w:t>
      </w:r>
      <w:r>
        <w:t>сентября</w:t>
      </w:r>
      <w:r w:rsidRPr="00905E2B">
        <w:t xml:space="preserve"> 201</w:t>
      </w:r>
      <w:r>
        <w:t>7</w:t>
      </w:r>
      <w:r w:rsidRPr="00905E2B">
        <w:t xml:space="preserve"> г.</w:t>
      </w:r>
    </w:p>
    <w:p w:rsidR="00086561" w:rsidRPr="002B2D61" w:rsidRDefault="00086561" w:rsidP="00086561">
      <w:pPr>
        <w:ind w:firstLine="567"/>
        <w:jc w:val="both"/>
      </w:pPr>
    </w:p>
    <w:p w:rsidR="0077321E" w:rsidRDefault="0077321E" w:rsidP="00706F48">
      <w:pPr>
        <w:widowControl w:val="0"/>
        <w:tabs>
          <w:tab w:val="left" w:pos="1440"/>
        </w:tabs>
        <w:suppressAutoHyphens/>
        <w:ind w:firstLine="540"/>
        <w:jc w:val="both"/>
        <w:rPr>
          <w:b/>
        </w:rPr>
      </w:pPr>
    </w:p>
    <w:p w:rsidR="00706F48" w:rsidRPr="00164536" w:rsidRDefault="00706F48" w:rsidP="00706F48">
      <w:pPr>
        <w:widowControl w:val="0"/>
        <w:tabs>
          <w:tab w:val="left" w:pos="1440"/>
        </w:tabs>
        <w:suppressAutoHyphens/>
        <w:ind w:firstLine="540"/>
        <w:jc w:val="both"/>
        <w:rPr>
          <w:rFonts w:eastAsia="SimSun"/>
          <w:b/>
          <w:bCs/>
          <w:kern w:val="1"/>
          <w:lang w:eastAsia="hi-IN" w:bidi="hi-IN"/>
        </w:rPr>
      </w:pPr>
      <w:r>
        <w:rPr>
          <w:b/>
        </w:rPr>
        <w:t>Минимальный с</w:t>
      </w:r>
      <w:r w:rsidRPr="00164536">
        <w:rPr>
          <w:b/>
        </w:rPr>
        <w:t>писок лечебно-профилактических учреждений (ЛПУ), необходимых для включения в договор ДМС</w:t>
      </w:r>
      <w:r w:rsidRPr="00164536">
        <w:rPr>
          <w:rFonts w:eastAsia="SimSun"/>
          <w:b/>
          <w:kern w:val="1"/>
          <w:lang w:eastAsia="hi-IN" w:bidi="hi-IN"/>
        </w:rPr>
        <w:t xml:space="preserve"> </w:t>
      </w:r>
      <w:r w:rsidRPr="00164536">
        <w:rPr>
          <w:rFonts w:eastAsia="SimSun"/>
          <w:b/>
          <w:bCs/>
          <w:kern w:val="1"/>
          <w:lang w:eastAsia="hi-IN" w:bidi="hi-IN"/>
        </w:rPr>
        <w:t>(Участник должен подтвердить наличие действующих договоров с ЛПУ):</w:t>
      </w:r>
    </w:p>
    <w:p w:rsidR="00706F48" w:rsidRDefault="00706F48" w:rsidP="00706F48">
      <w:pPr>
        <w:jc w:val="center"/>
        <w:rPr>
          <w:b/>
        </w:rPr>
      </w:pPr>
      <w:r w:rsidRPr="005C5882">
        <w:rPr>
          <w:b/>
        </w:rPr>
        <w:t>Перечень медицинских учреждений в г. Астрахани</w:t>
      </w:r>
    </w:p>
    <w:p w:rsidR="00706F48" w:rsidRPr="005C5882" w:rsidRDefault="00706F48" w:rsidP="00706F48">
      <w:pPr>
        <w:jc w:val="center"/>
        <w:rPr>
          <w:b/>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3260"/>
        <w:gridCol w:w="3260"/>
      </w:tblGrid>
      <w:tr w:rsidR="00706F48" w:rsidRPr="009F651B" w:rsidTr="00A92A31">
        <w:tc>
          <w:tcPr>
            <w:tcW w:w="4112" w:type="dxa"/>
            <w:shd w:val="clear" w:color="auto" w:fill="auto"/>
          </w:tcPr>
          <w:p w:rsidR="00706F48" w:rsidRPr="009F651B" w:rsidRDefault="00706F48" w:rsidP="00A63610">
            <w:pPr>
              <w:jc w:val="center"/>
              <w:rPr>
                <w:b/>
              </w:rPr>
            </w:pPr>
            <w:r w:rsidRPr="009F651B">
              <w:rPr>
                <w:b/>
              </w:rPr>
              <w:t>Наименование медицинского учреждения</w:t>
            </w:r>
          </w:p>
        </w:tc>
        <w:tc>
          <w:tcPr>
            <w:tcW w:w="3260" w:type="dxa"/>
            <w:shd w:val="clear" w:color="auto" w:fill="auto"/>
          </w:tcPr>
          <w:p w:rsidR="00706F48" w:rsidRPr="009F651B" w:rsidRDefault="00706F48" w:rsidP="00A63610">
            <w:pPr>
              <w:jc w:val="center"/>
              <w:rPr>
                <w:b/>
              </w:rPr>
            </w:pPr>
            <w:r w:rsidRPr="009F651B">
              <w:rPr>
                <w:b/>
              </w:rPr>
              <w:t>Адрес</w:t>
            </w:r>
          </w:p>
        </w:tc>
        <w:tc>
          <w:tcPr>
            <w:tcW w:w="3260" w:type="dxa"/>
          </w:tcPr>
          <w:p w:rsidR="00706F48" w:rsidRPr="009F651B" w:rsidRDefault="00094953" w:rsidP="00706F48">
            <w:pPr>
              <w:jc w:val="center"/>
              <w:rPr>
                <w:b/>
              </w:rPr>
            </w:pPr>
            <w:r w:rsidRPr="00094953">
              <w:rPr>
                <w:rFonts w:eastAsia="Calibri"/>
                <w:b/>
                <w:bCs/>
                <w:sz w:val="22"/>
                <w:szCs w:val="22"/>
              </w:rPr>
              <w:t xml:space="preserve">Наличие у участника прямого договора с ЛПУ (указать номер действующего договора и срок действия в формате «с» </w:t>
            </w:r>
            <w:proofErr w:type="gramStart"/>
            <w:r w:rsidRPr="00094953">
              <w:rPr>
                <w:rFonts w:eastAsia="Calibri"/>
                <w:b/>
                <w:bCs/>
                <w:sz w:val="22"/>
                <w:szCs w:val="22"/>
              </w:rPr>
              <w:t>-«</w:t>
            </w:r>
            <w:proofErr w:type="gramEnd"/>
            <w:r w:rsidRPr="00094953">
              <w:rPr>
                <w:rFonts w:eastAsia="Calibri"/>
                <w:b/>
                <w:bCs/>
                <w:sz w:val="22"/>
                <w:szCs w:val="22"/>
              </w:rPr>
              <w:t>по» /нет)</w:t>
            </w:r>
          </w:p>
        </w:tc>
      </w:tr>
      <w:tr w:rsidR="00706F48" w:rsidRPr="009F651B" w:rsidTr="00A92A31">
        <w:tc>
          <w:tcPr>
            <w:tcW w:w="4112" w:type="dxa"/>
            <w:shd w:val="clear" w:color="auto" w:fill="auto"/>
          </w:tcPr>
          <w:p w:rsidR="00706F48" w:rsidRPr="009F651B" w:rsidRDefault="00706F48" w:rsidP="00A63610">
            <w:r w:rsidRPr="009F651B">
              <w:t xml:space="preserve">ГБУЗ АО» Александро-Мариинская областная клиническая больница» </w:t>
            </w:r>
          </w:p>
        </w:tc>
        <w:tc>
          <w:tcPr>
            <w:tcW w:w="3260" w:type="dxa"/>
            <w:shd w:val="clear" w:color="auto" w:fill="auto"/>
          </w:tcPr>
          <w:p w:rsidR="00706F48" w:rsidRPr="009F651B" w:rsidRDefault="00706F48" w:rsidP="00A63610">
            <w:r w:rsidRPr="009F651B">
              <w:t>г. Астрахань, ул. Татищева, д.2</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r w:rsidRPr="009F651B">
              <w:t>Астраханская клиническая больница ФГБУЗ «ЮОМЦ  ФМБА»</w:t>
            </w:r>
          </w:p>
        </w:tc>
        <w:tc>
          <w:tcPr>
            <w:tcW w:w="3260" w:type="dxa"/>
            <w:shd w:val="clear" w:color="auto" w:fill="auto"/>
          </w:tcPr>
          <w:p w:rsidR="00706F48" w:rsidRPr="009F651B" w:rsidRDefault="00706F48" w:rsidP="00A63610">
            <w:r w:rsidRPr="009F651B">
              <w:t xml:space="preserve">г. Астрахань, ул. </w:t>
            </w:r>
            <w:proofErr w:type="spellStart"/>
            <w:r w:rsidRPr="009F651B">
              <w:t>Ул</w:t>
            </w:r>
            <w:proofErr w:type="gramStart"/>
            <w:r w:rsidRPr="009F651B">
              <w:t>.Ч</w:t>
            </w:r>
            <w:proofErr w:type="gramEnd"/>
            <w:r w:rsidRPr="009F651B">
              <w:t>калова</w:t>
            </w:r>
            <w:proofErr w:type="spellEnd"/>
            <w:r w:rsidRPr="009F651B">
              <w:t>, 80</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r>
              <w:t>Ч</w:t>
            </w:r>
            <w:r w:rsidRPr="009F651B">
              <w:t>УЗ «Медико-санитарная часть»</w:t>
            </w:r>
          </w:p>
        </w:tc>
        <w:tc>
          <w:tcPr>
            <w:tcW w:w="3260" w:type="dxa"/>
            <w:shd w:val="clear" w:color="auto" w:fill="auto"/>
          </w:tcPr>
          <w:p w:rsidR="00706F48" w:rsidRPr="009F651B" w:rsidRDefault="00706F48" w:rsidP="00A63610">
            <w:r w:rsidRPr="009F651B">
              <w:t>г. Астрахань, ул. Кубанская, д.5</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r w:rsidRPr="009F651B">
              <w:t xml:space="preserve">ГБУЗ АО «Городская   клиническая больница №2 имени братьев </w:t>
            </w:r>
            <w:proofErr w:type="spellStart"/>
            <w:r w:rsidRPr="009F651B">
              <w:t>Губиных</w:t>
            </w:r>
            <w:proofErr w:type="spellEnd"/>
            <w:r w:rsidRPr="009F651B">
              <w:t>»</w:t>
            </w:r>
          </w:p>
        </w:tc>
        <w:tc>
          <w:tcPr>
            <w:tcW w:w="3260" w:type="dxa"/>
            <w:shd w:val="clear" w:color="auto" w:fill="auto"/>
          </w:tcPr>
          <w:p w:rsidR="00706F48" w:rsidRPr="009F651B" w:rsidRDefault="00706F48" w:rsidP="00A63610">
            <w:proofErr w:type="spellStart"/>
            <w:r w:rsidRPr="009F651B">
              <w:t>г</w:t>
            </w:r>
            <w:proofErr w:type="gramStart"/>
            <w:r w:rsidRPr="009F651B">
              <w:t>.А</w:t>
            </w:r>
            <w:proofErr w:type="gramEnd"/>
            <w:r w:rsidRPr="009F651B">
              <w:t>страхань</w:t>
            </w:r>
            <w:proofErr w:type="spellEnd"/>
            <w:r w:rsidRPr="009F651B">
              <w:t>, ул.Кубанская.1</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r w:rsidRPr="009F651B">
              <w:t xml:space="preserve">ОАО «Новая поликлиника – Астрахань» </w:t>
            </w:r>
          </w:p>
        </w:tc>
        <w:tc>
          <w:tcPr>
            <w:tcW w:w="3260" w:type="dxa"/>
            <w:shd w:val="clear" w:color="auto" w:fill="auto"/>
          </w:tcPr>
          <w:p w:rsidR="00706F48" w:rsidRPr="009F651B" w:rsidRDefault="00706F48" w:rsidP="00A63610">
            <w:r w:rsidRPr="009F651B">
              <w:t>г. Астрахань, ул. Кирова, д.39</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r>
              <w:t>ООО</w:t>
            </w:r>
            <w:r w:rsidRPr="0076714C">
              <w:t xml:space="preserve"> "КДЛ ДОМОДЕДОВО-ТЕСТ" филиал "Нижне-Волжский лабораторный центр"</w:t>
            </w:r>
          </w:p>
        </w:tc>
        <w:tc>
          <w:tcPr>
            <w:tcW w:w="3260" w:type="dxa"/>
            <w:shd w:val="clear" w:color="auto" w:fill="auto"/>
          </w:tcPr>
          <w:p w:rsidR="00706F48" w:rsidRPr="009F651B" w:rsidRDefault="00706F48" w:rsidP="00A63610">
            <w:r w:rsidRPr="0076714C">
              <w:t xml:space="preserve">Астрахань г, Татищева </w:t>
            </w:r>
            <w:proofErr w:type="spellStart"/>
            <w:proofErr w:type="gramStart"/>
            <w:r w:rsidRPr="0076714C">
              <w:t>ул</w:t>
            </w:r>
            <w:proofErr w:type="spellEnd"/>
            <w:proofErr w:type="gramEnd"/>
            <w:r w:rsidRPr="0076714C">
              <w:t>, дом № 2</w:t>
            </w:r>
          </w:p>
        </w:tc>
        <w:tc>
          <w:tcPr>
            <w:tcW w:w="3260" w:type="dxa"/>
          </w:tcPr>
          <w:p w:rsidR="00706F48" w:rsidRPr="0076714C" w:rsidRDefault="00706F48" w:rsidP="00A63610"/>
        </w:tc>
      </w:tr>
      <w:tr w:rsidR="00706F48" w:rsidRPr="009F651B" w:rsidTr="00A92A31">
        <w:tc>
          <w:tcPr>
            <w:tcW w:w="4112" w:type="dxa"/>
            <w:shd w:val="clear" w:color="auto" w:fill="auto"/>
          </w:tcPr>
          <w:p w:rsidR="00706F48" w:rsidRPr="009F651B" w:rsidRDefault="00706F48" w:rsidP="00A63610">
            <w:r>
              <w:t>ООО</w:t>
            </w:r>
            <w:r w:rsidRPr="0076714C">
              <w:t xml:space="preserve"> "</w:t>
            </w:r>
            <w:proofErr w:type="spellStart"/>
            <w:r w:rsidRPr="0076714C">
              <w:t>МедЭкс</w:t>
            </w:r>
            <w:proofErr w:type="spellEnd"/>
            <w:r w:rsidRPr="0076714C">
              <w:t>-Астрахань"</w:t>
            </w:r>
          </w:p>
        </w:tc>
        <w:tc>
          <w:tcPr>
            <w:tcW w:w="3260" w:type="dxa"/>
            <w:shd w:val="clear" w:color="auto" w:fill="auto"/>
          </w:tcPr>
          <w:p w:rsidR="00706F48" w:rsidRPr="009F651B" w:rsidRDefault="00706F48" w:rsidP="00A63610">
            <w:r w:rsidRPr="0076714C">
              <w:t xml:space="preserve">Астрахань г, Чугунова </w:t>
            </w:r>
            <w:proofErr w:type="spellStart"/>
            <w:proofErr w:type="gramStart"/>
            <w:r w:rsidRPr="0076714C">
              <w:t>ул</w:t>
            </w:r>
            <w:proofErr w:type="spellEnd"/>
            <w:proofErr w:type="gramEnd"/>
            <w:r w:rsidRPr="0076714C">
              <w:t>, дом № 18;</w:t>
            </w:r>
          </w:p>
        </w:tc>
        <w:tc>
          <w:tcPr>
            <w:tcW w:w="3260" w:type="dxa"/>
          </w:tcPr>
          <w:p w:rsidR="00706F48" w:rsidRPr="0076714C" w:rsidRDefault="00706F48" w:rsidP="00A63610"/>
        </w:tc>
      </w:tr>
      <w:tr w:rsidR="00706F48" w:rsidRPr="009F651B" w:rsidTr="00A92A31">
        <w:tc>
          <w:tcPr>
            <w:tcW w:w="4112" w:type="dxa"/>
            <w:shd w:val="clear" w:color="auto" w:fill="auto"/>
          </w:tcPr>
          <w:p w:rsidR="00706F48" w:rsidRPr="009F651B" w:rsidRDefault="00706F48" w:rsidP="00A63610">
            <w:r w:rsidRPr="009F651B">
              <w:t>А.Ф. ФГБУ «НКЦ оториноларингологии ФМБА России»</w:t>
            </w:r>
          </w:p>
        </w:tc>
        <w:tc>
          <w:tcPr>
            <w:tcW w:w="3260" w:type="dxa"/>
            <w:shd w:val="clear" w:color="auto" w:fill="auto"/>
          </w:tcPr>
          <w:p w:rsidR="00706F48" w:rsidRPr="009F651B" w:rsidRDefault="00706F48" w:rsidP="00A63610">
            <w:proofErr w:type="spellStart"/>
            <w:r w:rsidRPr="009F651B">
              <w:t>г</w:t>
            </w:r>
            <w:proofErr w:type="gramStart"/>
            <w:r w:rsidRPr="009F651B">
              <w:t>.А</w:t>
            </w:r>
            <w:proofErr w:type="gramEnd"/>
            <w:r w:rsidRPr="009F651B">
              <w:t>страхань</w:t>
            </w:r>
            <w:proofErr w:type="spellEnd"/>
            <w:r w:rsidRPr="009F651B">
              <w:t>, ул. Татищева, 2</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r w:rsidRPr="009F651B">
              <w:t>ООО «Центр микрохирургии глаза»</w:t>
            </w:r>
          </w:p>
        </w:tc>
        <w:tc>
          <w:tcPr>
            <w:tcW w:w="3260" w:type="dxa"/>
            <w:shd w:val="clear" w:color="auto" w:fill="auto"/>
          </w:tcPr>
          <w:p w:rsidR="00706F48" w:rsidRPr="009F651B" w:rsidRDefault="00706F48" w:rsidP="00A63610">
            <w:r w:rsidRPr="009F651B">
              <w:t xml:space="preserve">г. Астрахань, ул. </w:t>
            </w:r>
            <w:proofErr w:type="spellStart"/>
            <w:r w:rsidRPr="009F651B">
              <w:t>В.Барсовой</w:t>
            </w:r>
            <w:proofErr w:type="spellEnd"/>
            <w:r w:rsidRPr="009F651B">
              <w:t>, д.2, литер А</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r w:rsidRPr="009F651B">
              <w:t>ООО «</w:t>
            </w:r>
            <w:proofErr w:type="spellStart"/>
            <w:r w:rsidRPr="009F651B">
              <w:t>Медиал</w:t>
            </w:r>
            <w:proofErr w:type="spellEnd"/>
            <w:r w:rsidRPr="009F651B">
              <w:t>»</w:t>
            </w:r>
          </w:p>
        </w:tc>
        <w:tc>
          <w:tcPr>
            <w:tcW w:w="3260" w:type="dxa"/>
            <w:shd w:val="clear" w:color="auto" w:fill="auto"/>
          </w:tcPr>
          <w:p w:rsidR="00706F48" w:rsidRPr="009F651B" w:rsidRDefault="00706F48" w:rsidP="00A63610">
            <w:r w:rsidRPr="009F651B">
              <w:t xml:space="preserve">г. Астрахань, ул. </w:t>
            </w:r>
            <w:proofErr w:type="spellStart"/>
            <w:r w:rsidRPr="009F651B">
              <w:t>Ахшарумова</w:t>
            </w:r>
            <w:proofErr w:type="spellEnd"/>
            <w:r w:rsidRPr="009F651B">
              <w:t>, 82</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pPr>
              <w:rPr>
                <w:color w:val="000000"/>
              </w:rPr>
            </w:pPr>
            <w:r w:rsidRPr="009F651B">
              <w:rPr>
                <w:color w:val="000000"/>
              </w:rPr>
              <w:t>ООО «Консилиум»</w:t>
            </w:r>
          </w:p>
        </w:tc>
        <w:tc>
          <w:tcPr>
            <w:tcW w:w="3260" w:type="dxa"/>
            <w:shd w:val="clear" w:color="auto" w:fill="auto"/>
          </w:tcPr>
          <w:p w:rsidR="00706F48" w:rsidRPr="009F651B" w:rsidRDefault="00706F48" w:rsidP="00A63610">
            <w:r w:rsidRPr="009F651B">
              <w:t xml:space="preserve">г. Астрахань, </w:t>
            </w:r>
            <w:proofErr w:type="spellStart"/>
            <w:r w:rsidRPr="009F651B">
              <w:t>ул.Н.Островского</w:t>
            </w:r>
            <w:proofErr w:type="spellEnd"/>
            <w:r w:rsidRPr="009F651B">
              <w:t>, 130А</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pPr>
              <w:rPr>
                <w:color w:val="000000"/>
              </w:rPr>
            </w:pPr>
            <w:r w:rsidRPr="009F651B">
              <w:rPr>
                <w:color w:val="000000"/>
              </w:rPr>
              <w:t>ООО «Новая клиника»</w:t>
            </w:r>
          </w:p>
        </w:tc>
        <w:tc>
          <w:tcPr>
            <w:tcW w:w="3260" w:type="dxa"/>
            <w:shd w:val="clear" w:color="auto" w:fill="auto"/>
          </w:tcPr>
          <w:p w:rsidR="00706F48" w:rsidRPr="009F651B" w:rsidRDefault="00706F48" w:rsidP="00A63610">
            <w:pPr>
              <w:rPr>
                <w:color w:val="000000"/>
              </w:rPr>
            </w:pPr>
            <w:r w:rsidRPr="009F651B">
              <w:rPr>
                <w:color w:val="000000"/>
              </w:rPr>
              <w:t xml:space="preserve">г. Астрахань, ул. Красная Набережная, д.68, </w:t>
            </w:r>
            <w:proofErr w:type="spellStart"/>
            <w:r w:rsidRPr="009F651B">
              <w:rPr>
                <w:color w:val="000000"/>
              </w:rPr>
              <w:t>корп</w:t>
            </w:r>
            <w:proofErr w:type="gramStart"/>
            <w:r w:rsidRPr="009F651B">
              <w:rPr>
                <w:color w:val="000000"/>
              </w:rPr>
              <w:t>.а</w:t>
            </w:r>
            <w:proofErr w:type="spellEnd"/>
            <w:proofErr w:type="gramEnd"/>
          </w:p>
        </w:tc>
        <w:tc>
          <w:tcPr>
            <w:tcW w:w="3260" w:type="dxa"/>
          </w:tcPr>
          <w:p w:rsidR="00706F48" w:rsidRPr="009F651B" w:rsidRDefault="00706F48" w:rsidP="00A63610">
            <w:pPr>
              <w:rPr>
                <w:color w:val="000000"/>
              </w:rPr>
            </w:pPr>
          </w:p>
        </w:tc>
      </w:tr>
      <w:tr w:rsidR="00706F48" w:rsidRPr="009F651B" w:rsidTr="00A92A31">
        <w:tc>
          <w:tcPr>
            <w:tcW w:w="4112" w:type="dxa"/>
            <w:shd w:val="clear" w:color="auto" w:fill="auto"/>
          </w:tcPr>
          <w:p w:rsidR="00706F48" w:rsidRPr="009F651B" w:rsidRDefault="00706F48" w:rsidP="00A63610">
            <w:pPr>
              <w:rPr>
                <w:color w:val="000000"/>
              </w:rPr>
            </w:pPr>
            <w:r w:rsidRPr="009F651B">
              <w:rPr>
                <w:color w:val="000000"/>
              </w:rPr>
              <w:t>ООО МЦ «</w:t>
            </w:r>
            <w:proofErr w:type="spellStart"/>
            <w:r w:rsidRPr="009F651B">
              <w:rPr>
                <w:color w:val="000000"/>
              </w:rPr>
              <w:t>Гинокс</w:t>
            </w:r>
            <w:proofErr w:type="spellEnd"/>
            <w:r w:rsidRPr="009F651B">
              <w:rPr>
                <w:color w:val="000000"/>
              </w:rPr>
              <w:t>»</w:t>
            </w:r>
          </w:p>
        </w:tc>
        <w:tc>
          <w:tcPr>
            <w:tcW w:w="3260" w:type="dxa"/>
            <w:shd w:val="clear" w:color="auto" w:fill="auto"/>
          </w:tcPr>
          <w:p w:rsidR="00706F48" w:rsidRPr="009F651B" w:rsidRDefault="00706F48" w:rsidP="00A63610">
            <w:pPr>
              <w:rPr>
                <w:color w:val="000000"/>
              </w:rPr>
            </w:pPr>
            <w:r w:rsidRPr="009F651B">
              <w:rPr>
                <w:color w:val="000000"/>
              </w:rPr>
              <w:t>Астрахань, ул. Шаумяна, 14б</w:t>
            </w:r>
          </w:p>
        </w:tc>
        <w:tc>
          <w:tcPr>
            <w:tcW w:w="3260" w:type="dxa"/>
          </w:tcPr>
          <w:p w:rsidR="00706F48" w:rsidRPr="009F651B" w:rsidRDefault="00706F48" w:rsidP="00A63610">
            <w:pPr>
              <w:rPr>
                <w:color w:val="000000"/>
              </w:rPr>
            </w:pPr>
          </w:p>
        </w:tc>
      </w:tr>
      <w:tr w:rsidR="00706F48" w:rsidRPr="009F651B" w:rsidTr="00A92A31">
        <w:tc>
          <w:tcPr>
            <w:tcW w:w="4112" w:type="dxa"/>
            <w:shd w:val="clear" w:color="auto" w:fill="auto"/>
          </w:tcPr>
          <w:p w:rsidR="00706F48" w:rsidRPr="009F651B" w:rsidRDefault="00706F48" w:rsidP="00A63610">
            <w:r w:rsidRPr="009F651B">
              <w:t>ООО МЦ  «</w:t>
            </w:r>
            <w:proofErr w:type="spellStart"/>
            <w:r w:rsidRPr="009F651B">
              <w:t>Ориго</w:t>
            </w:r>
            <w:proofErr w:type="spellEnd"/>
            <w:r w:rsidRPr="009F651B">
              <w:t xml:space="preserve">» </w:t>
            </w:r>
          </w:p>
        </w:tc>
        <w:tc>
          <w:tcPr>
            <w:tcW w:w="3260" w:type="dxa"/>
            <w:shd w:val="clear" w:color="auto" w:fill="auto"/>
          </w:tcPr>
          <w:p w:rsidR="00706F48" w:rsidRPr="009F651B" w:rsidRDefault="00706F48" w:rsidP="00A63610">
            <w:r w:rsidRPr="009F651B">
              <w:t xml:space="preserve">г. Астрахань, ул. </w:t>
            </w:r>
            <w:proofErr w:type="spellStart"/>
            <w:r w:rsidRPr="009F651B">
              <w:t>Лычманова</w:t>
            </w:r>
            <w:proofErr w:type="spellEnd"/>
            <w:r w:rsidRPr="009F651B">
              <w:t>, д.76</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r w:rsidRPr="009F651B">
              <w:t xml:space="preserve">ГБУЗ  «Областной клинический стоматологический центр» </w:t>
            </w:r>
          </w:p>
        </w:tc>
        <w:tc>
          <w:tcPr>
            <w:tcW w:w="3260" w:type="dxa"/>
            <w:shd w:val="clear" w:color="auto" w:fill="auto"/>
          </w:tcPr>
          <w:p w:rsidR="00706F48" w:rsidRPr="009F651B" w:rsidRDefault="00706F48" w:rsidP="00A63610">
            <w:r w:rsidRPr="009F651B">
              <w:t>г. Астрахань, ул. Кирова, д.38</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pPr>
              <w:rPr>
                <w:color w:val="000000"/>
              </w:rPr>
            </w:pPr>
            <w:r w:rsidRPr="009F651B">
              <w:t>ГБУЗ</w:t>
            </w:r>
            <w:r w:rsidRPr="009F651B">
              <w:rPr>
                <w:color w:val="000000"/>
              </w:rPr>
              <w:t xml:space="preserve"> «Стоматологическая поликлиника № 2» </w:t>
            </w:r>
          </w:p>
        </w:tc>
        <w:tc>
          <w:tcPr>
            <w:tcW w:w="3260" w:type="dxa"/>
            <w:shd w:val="clear" w:color="auto" w:fill="auto"/>
          </w:tcPr>
          <w:p w:rsidR="00706F48" w:rsidRPr="009F651B" w:rsidRDefault="00706F48" w:rsidP="00A63610">
            <w:pPr>
              <w:rPr>
                <w:color w:val="000000"/>
              </w:rPr>
            </w:pPr>
            <w:r w:rsidRPr="009F651B">
              <w:rPr>
                <w:color w:val="000000"/>
              </w:rPr>
              <w:t xml:space="preserve">г. Астрахань, пер. </w:t>
            </w:r>
            <w:proofErr w:type="gramStart"/>
            <w:r w:rsidRPr="009F651B">
              <w:rPr>
                <w:color w:val="000000"/>
              </w:rPr>
              <w:t>Театральный</w:t>
            </w:r>
            <w:proofErr w:type="gramEnd"/>
            <w:r w:rsidRPr="009F651B">
              <w:rPr>
                <w:color w:val="000000"/>
              </w:rPr>
              <w:t>, д.3</w:t>
            </w:r>
          </w:p>
        </w:tc>
        <w:tc>
          <w:tcPr>
            <w:tcW w:w="3260" w:type="dxa"/>
          </w:tcPr>
          <w:p w:rsidR="00706F48" w:rsidRPr="009F651B" w:rsidRDefault="00706F48" w:rsidP="00A63610">
            <w:pPr>
              <w:rPr>
                <w:color w:val="000000"/>
              </w:rPr>
            </w:pPr>
          </w:p>
        </w:tc>
      </w:tr>
      <w:tr w:rsidR="00706F48" w:rsidRPr="009F651B" w:rsidTr="00A92A31">
        <w:tc>
          <w:tcPr>
            <w:tcW w:w="4112" w:type="dxa"/>
            <w:shd w:val="clear" w:color="auto" w:fill="auto"/>
          </w:tcPr>
          <w:p w:rsidR="00706F48" w:rsidRPr="009F651B" w:rsidRDefault="00706F48" w:rsidP="00A63610">
            <w:r w:rsidRPr="009F651B">
              <w:t xml:space="preserve">ООО  СПОП «Протезист» </w:t>
            </w:r>
          </w:p>
        </w:tc>
        <w:tc>
          <w:tcPr>
            <w:tcW w:w="3260" w:type="dxa"/>
            <w:shd w:val="clear" w:color="auto" w:fill="auto"/>
          </w:tcPr>
          <w:p w:rsidR="00706F48" w:rsidRPr="009F651B" w:rsidRDefault="00706F48" w:rsidP="00A63610">
            <w:r w:rsidRPr="009F651B">
              <w:t xml:space="preserve">г. Астрахань, ул. </w:t>
            </w:r>
            <w:proofErr w:type="spellStart"/>
            <w:r w:rsidRPr="009F651B">
              <w:t>Чалабяна</w:t>
            </w:r>
            <w:proofErr w:type="spellEnd"/>
            <w:r w:rsidRPr="009F651B">
              <w:t>, д.3</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r w:rsidRPr="009F651B">
              <w:t>ООО «</w:t>
            </w:r>
            <w:proofErr w:type="spellStart"/>
            <w:r w:rsidRPr="009F651B">
              <w:t>ДентАр</w:t>
            </w:r>
            <w:proofErr w:type="spellEnd"/>
            <w:r w:rsidRPr="009F651B">
              <w:t>»</w:t>
            </w:r>
          </w:p>
        </w:tc>
        <w:tc>
          <w:tcPr>
            <w:tcW w:w="3260" w:type="dxa"/>
            <w:shd w:val="clear" w:color="auto" w:fill="auto"/>
          </w:tcPr>
          <w:p w:rsidR="00706F48" w:rsidRPr="009F651B" w:rsidRDefault="00706F48" w:rsidP="00A63610">
            <w:r w:rsidRPr="009F651B">
              <w:t xml:space="preserve">Астрахань, пл. </w:t>
            </w:r>
            <w:proofErr w:type="spellStart"/>
            <w:r w:rsidRPr="009F651B">
              <w:t>К.Маркса</w:t>
            </w:r>
            <w:proofErr w:type="spellEnd"/>
            <w:r w:rsidRPr="009F651B">
              <w:t>, 3</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pPr>
              <w:rPr>
                <w:color w:val="000000"/>
              </w:rPr>
            </w:pPr>
            <w:r w:rsidRPr="009F651B">
              <w:rPr>
                <w:color w:val="000000"/>
              </w:rPr>
              <w:t xml:space="preserve"> </w:t>
            </w:r>
            <w:r w:rsidRPr="009F651B">
              <w:t>ГБУЗ</w:t>
            </w:r>
            <w:r w:rsidRPr="009F651B">
              <w:rPr>
                <w:color w:val="000000"/>
              </w:rPr>
              <w:t xml:space="preserve"> АО «Городская клиническая больница № 3 им. </w:t>
            </w:r>
            <w:proofErr w:type="spellStart"/>
            <w:r w:rsidRPr="009F651B">
              <w:rPr>
                <w:color w:val="000000"/>
              </w:rPr>
              <w:t>С.М.Кирова</w:t>
            </w:r>
            <w:proofErr w:type="spellEnd"/>
            <w:r w:rsidRPr="009F651B">
              <w:rPr>
                <w:color w:val="000000"/>
              </w:rPr>
              <w:t xml:space="preserve">» </w:t>
            </w:r>
          </w:p>
        </w:tc>
        <w:tc>
          <w:tcPr>
            <w:tcW w:w="3260" w:type="dxa"/>
            <w:shd w:val="clear" w:color="auto" w:fill="auto"/>
          </w:tcPr>
          <w:p w:rsidR="00706F48" w:rsidRPr="009F651B" w:rsidRDefault="00706F48" w:rsidP="00A63610">
            <w:r w:rsidRPr="009F651B">
              <w:t xml:space="preserve">г. Астрахань, ул. </w:t>
            </w:r>
            <w:proofErr w:type="spellStart"/>
            <w:r w:rsidRPr="009F651B">
              <w:t>Хибинская</w:t>
            </w:r>
            <w:proofErr w:type="spellEnd"/>
            <w:r w:rsidRPr="009F651B">
              <w:t>, д.2</w:t>
            </w:r>
          </w:p>
        </w:tc>
        <w:tc>
          <w:tcPr>
            <w:tcW w:w="3260" w:type="dxa"/>
          </w:tcPr>
          <w:p w:rsidR="00706F48" w:rsidRPr="009F651B" w:rsidRDefault="00706F48" w:rsidP="00A63610"/>
        </w:tc>
      </w:tr>
      <w:tr w:rsidR="00706F48" w:rsidRPr="009F651B" w:rsidTr="00A92A31">
        <w:tc>
          <w:tcPr>
            <w:tcW w:w="4112" w:type="dxa"/>
            <w:shd w:val="clear" w:color="auto" w:fill="auto"/>
          </w:tcPr>
          <w:p w:rsidR="00706F48" w:rsidRPr="009F651B" w:rsidRDefault="00706F48" w:rsidP="00A63610">
            <w:pPr>
              <w:rPr>
                <w:color w:val="000000"/>
              </w:rPr>
            </w:pPr>
            <w:r w:rsidRPr="009F651B">
              <w:rPr>
                <w:color w:val="000000"/>
              </w:rPr>
              <w:t xml:space="preserve"> </w:t>
            </w:r>
            <w:r w:rsidRPr="009F651B">
              <w:t>ГБУЗ</w:t>
            </w:r>
            <w:r w:rsidRPr="009F651B">
              <w:rPr>
                <w:color w:val="000000"/>
              </w:rPr>
              <w:t xml:space="preserve"> «Областная инфекционная клиническая больница» </w:t>
            </w:r>
          </w:p>
        </w:tc>
        <w:tc>
          <w:tcPr>
            <w:tcW w:w="3260" w:type="dxa"/>
            <w:shd w:val="clear" w:color="auto" w:fill="auto"/>
          </w:tcPr>
          <w:p w:rsidR="00706F48" w:rsidRPr="009F651B" w:rsidRDefault="00706F48" w:rsidP="00A63610">
            <w:pPr>
              <w:rPr>
                <w:color w:val="000000"/>
              </w:rPr>
            </w:pPr>
            <w:r w:rsidRPr="009F651B">
              <w:rPr>
                <w:color w:val="000000"/>
              </w:rPr>
              <w:t xml:space="preserve">г. Астрахань, </w:t>
            </w:r>
            <w:proofErr w:type="spellStart"/>
            <w:r w:rsidRPr="009F651B">
              <w:rPr>
                <w:color w:val="000000"/>
              </w:rPr>
              <w:t>Началовское</w:t>
            </w:r>
            <w:proofErr w:type="spellEnd"/>
            <w:r w:rsidRPr="009F651B">
              <w:rPr>
                <w:color w:val="000000"/>
              </w:rPr>
              <w:t xml:space="preserve"> ш., д.7</w:t>
            </w:r>
          </w:p>
        </w:tc>
        <w:tc>
          <w:tcPr>
            <w:tcW w:w="3260" w:type="dxa"/>
          </w:tcPr>
          <w:p w:rsidR="00706F48" w:rsidRPr="009F651B" w:rsidRDefault="00706F48" w:rsidP="00A63610">
            <w:pPr>
              <w:rPr>
                <w:color w:val="000000"/>
              </w:rPr>
            </w:pPr>
          </w:p>
        </w:tc>
      </w:tr>
      <w:tr w:rsidR="00706F48" w:rsidRPr="009F651B" w:rsidTr="00A92A31">
        <w:tc>
          <w:tcPr>
            <w:tcW w:w="4112" w:type="dxa"/>
            <w:shd w:val="clear" w:color="auto" w:fill="auto"/>
          </w:tcPr>
          <w:p w:rsidR="00706F48" w:rsidRPr="009F651B" w:rsidRDefault="00706F48" w:rsidP="00A63610">
            <w:pPr>
              <w:rPr>
                <w:color w:val="000000"/>
              </w:rPr>
            </w:pPr>
            <w:r w:rsidRPr="009F651B">
              <w:rPr>
                <w:color w:val="000000"/>
              </w:rPr>
              <w:t xml:space="preserve">ГКУ  АО «Астраханский областной  </w:t>
            </w:r>
            <w:r w:rsidRPr="009F651B">
              <w:rPr>
                <w:color w:val="000000"/>
              </w:rPr>
              <w:lastRenderedPageBreak/>
              <w:t>социально-реабилитационный центр «Русь»</w:t>
            </w:r>
          </w:p>
        </w:tc>
        <w:tc>
          <w:tcPr>
            <w:tcW w:w="3260" w:type="dxa"/>
            <w:shd w:val="clear" w:color="auto" w:fill="auto"/>
          </w:tcPr>
          <w:p w:rsidR="00706F48" w:rsidRPr="009F651B" w:rsidRDefault="00706F48" w:rsidP="00A63610">
            <w:pPr>
              <w:rPr>
                <w:color w:val="000000"/>
              </w:rPr>
            </w:pPr>
            <w:r w:rsidRPr="009F651B">
              <w:rPr>
                <w:color w:val="000000"/>
              </w:rPr>
              <w:lastRenderedPageBreak/>
              <w:t xml:space="preserve">г. Астрахань, ул. Коновалова, </w:t>
            </w:r>
            <w:r w:rsidRPr="009F651B">
              <w:rPr>
                <w:color w:val="000000"/>
              </w:rPr>
              <w:lastRenderedPageBreak/>
              <w:t>д.14</w:t>
            </w:r>
          </w:p>
        </w:tc>
        <w:tc>
          <w:tcPr>
            <w:tcW w:w="3260" w:type="dxa"/>
          </w:tcPr>
          <w:p w:rsidR="00706F48" w:rsidRPr="009F651B" w:rsidRDefault="00706F48" w:rsidP="00A63610">
            <w:pPr>
              <w:rPr>
                <w:color w:val="000000"/>
              </w:rPr>
            </w:pPr>
          </w:p>
        </w:tc>
      </w:tr>
      <w:tr w:rsidR="00706F48" w:rsidRPr="009F651B" w:rsidTr="00A92A31">
        <w:tc>
          <w:tcPr>
            <w:tcW w:w="4112" w:type="dxa"/>
            <w:shd w:val="clear" w:color="auto" w:fill="auto"/>
          </w:tcPr>
          <w:p w:rsidR="00706F48" w:rsidRPr="009F651B" w:rsidRDefault="00706F48" w:rsidP="00A63610">
            <w:pPr>
              <w:rPr>
                <w:color w:val="000000"/>
              </w:rPr>
            </w:pPr>
            <w:r w:rsidRPr="009F651B">
              <w:rPr>
                <w:color w:val="000000"/>
              </w:rPr>
              <w:lastRenderedPageBreak/>
              <w:t>НУЗ «Отделенческая больница на ст. Астрахань-1 ОАО «Российские железные дороги»</w:t>
            </w:r>
          </w:p>
        </w:tc>
        <w:tc>
          <w:tcPr>
            <w:tcW w:w="3260" w:type="dxa"/>
            <w:shd w:val="clear" w:color="auto" w:fill="auto"/>
          </w:tcPr>
          <w:p w:rsidR="00706F48" w:rsidRPr="009F651B" w:rsidRDefault="00706F48" w:rsidP="00A63610">
            <w:pPr>
              <w:rPr>
                <w:color w:val="000000"/>
              </w:rPr>
            </w:pPr>
            <w:r w:rsidRPr="009F651B">
              <w:rPr>
                <w:color w:val="000000"/>
              </w:rPr>
              <w:t xml:space="preserve">г. Астрахань, ул. Сунн </w:t>
            </w:r>
            <w:proofErr w:type="spellStart"/>
            <w:r w:rsidRPr="009F651B">
              <w:rPr>
                <w:color w:val="000000"/>
              </w:rPr>
              <w:t>Ят</w:t>
            </w:r>
            <w:proofErr w:type="spellEnd"/>
            <w:r w:rsidRPr="009F651B">
              <w:rPr>
                <w:color w:val="000000"/>
              </w:rPr>
              <w:t>-Сена, д.62</w:t>
            </w:r>
          </w:p>
        </w:tc>
        <w:tc>
          <w:tcPr>
            <w:tcW w:w="3260" w:type="dxa"/>
          </w:tcPr>
          <w:p w:rsidR="00706F48" w:rsidRPr="009F651B" w:rsidRDefault="00706F48" w:rsidP="00A63610">
            <w:pPr>
              <w:rPr>
                <w:color w:val="000000"/>
              </w:rPr>
            </w:pPr>
          </w:p>
        </w:tc>
      </w:tr>
      <w:tr w:rsidR="00706F48" w:rsidRPr="009F651B" w:rsidTr="00A92A31">
        <w:tc>
          <w:tcPr>
            <w:tcW w:w="4112" w:type="dxa"/>
            <w:shd w:val="clear" w:color="auto" w:fill="auto"/>
          </w:tcPr>
          <w:p w:rsidR="00706F48" w:rsidRPr="00D21593" w:rsidRDefault="00706F48" w:rsidP="00A63610">
            <w:pPr>
              <w:rPr>
                <w:color w:val="000000"/>
              </w:rPr>
            </w:pPr>
            <w:r w:rsidRPr="006440C6">
              <w:rPr>
                <w:color w:val="000000"/>
              </w:rPr>
              <w:t>"ГБУЗ Астраханской области "Областной онкологический диспансер"</w:t>
            </w:r>
          </w:p>
        </w:tc>
        <w:tc>
          <w:tcPr>
            <w:tcW w:w="3260" w:type="dxa"/>
            <w:shd w:val="clear" w:color="auto" w:fill="auto"/>
          </w:tcPr>
          <w:p w:rsidR="00706F48" w:rsidRPr="005C5882" w:rsidRDefault="00706F48" w:rsidP="00A63610">
            <w:pPr>
              <w:rPr>
                <w:color w:val="000000"/>
              </w:rPr>
            </w:pPr>
            <w:r w:rsidRPr="006440C6">
              <w:rPr>
                <w:color w:val="000000"/>
              </w:rPr>
              <w:t xml:space="preserve">414004, Астраханская </w:t>
            </w:r>
            <w:proofErr w:type="spellStart"/>
            <w:proofErr w:type="gramStart"/>
            <w:r w:rsidRPr="006440C6">
              <w:rPr>
                <w:color w:val="000000"/>
              </w:rPr>
              <w:t>обл</w:t>
            </w:r>
            <w:proofErr w:type="spellEnd"/>
            <w:proofErr w:type="gramEnd"/>
            <w:r w:rsidRPr="006440C6">
              <w:rPr>
                <w:color w:val="000000"/>
              </w:rPr>
              <w:t xml:space="preserve">, Астрахань г, Б. Алексеева </w:t>
            </w:r>
            <w:proofErr w:type="spellStart"/>
            <w:r w:rsidRPr="006440C6">
              <w:rPr>
                <w:color w:val="000000"/>
              </w:rPr>
              <w:t>ул</w:t>
            </w:r>
            <w:proofErr w:type="spellEnd"/>
            <w:r w:rsidRPr="006440C6">
              <w:rPr>
                <w:color w:val="000000"/>
              </w:rPr>
              <w:t>, дом № 57;</w:t>
            </w:r>
          </w:p>
        </w:tc>
        <w:tc>
          <w:tcPr>
            <w:tcW w:w="3260" w:type="dxa"/>
          </w:tcPr>
          <w:p w:rsidR="00706F48" w:rsidRPr="006440C6" w:rsidRDefault="00706F48" w:rsidP="00A63610">
            <w:pPr>
              <w:rPr>
                <w:color w:val="000000"/>
              </w:rPr>
            </w:pPr>
          </w:p>
        </w:tc>
      </w:tr>
      <w:tr w:rsidR="00706F48" w:rsidRPr="009F651B" w:rsidTr="00A92A31">
        <w:tc>
          <w:tcPr>
            <w:tcW w:w="4112" w:type="dxa"/>
            <w:shd w:val="clear" w:color="auto" w:fill="auto"/>
          </w:tcPr>
          <w:p w:rsidR="00706F48" w:rsidRPr="006440C6" w:rsidRDefault="00706F48" w:rsidP="00A63610">
            <w:pPr>
              <w:rPr>
                <w:color w:val="000000"/>
              </w:rPr>
            </w:pPr>
            <w:r w:rsidRPr="006440C6">
              <w:rPr>
                <w:color w:val="000000"/>
              </w:rPr>
              <w:t>"ГБУЗ Астраханской области "Городская клиническая больница №5"</w:t>
            </w:r>
          </w:p>
        </w:tc>
        <w:tc>
          <w:tcPr>
            <w:tcW w:w="3260" w:type="dxa"/>
            <w:shd w:val="clear" w:color="auto" w:fill="auto"/>
          </w:tcPr>
          <w:p w:rsidR="00706F48" w:rsidRPr="006440C6" w:rsidRDefault="00706F48" w:rsidP="00A63610">
            <w:pPr>
              <w:rPr>
                <w:color w:val="000000"/>
              </w:rPr>
            </w:pPr>
            <w:r w:rsidRPr="006440C6">
              <w:rPr>
                <w:color w:val="000000"/>
              </w:rPr>
              <w:t xml:space="preserve">414042, Астраханская </w:t>
            </w:r>
            <w:proofErr w:type="spellStart"/>
            <w:proofErr w:type="gramStart"/>
            <w:r w:rsidRPr="006440C6">
              <w:rPr>
                <w:color w:val="000000"/>
              </w:rPr>
              <w:t>обл</w:t>
            </w:r>
            <w:proofErr w:type="spellEnd"/>
            <w:proofErr w:type="gramEnd"/>
            <w:r w:rsidRPr="006440C6">
              <w:rPr>
                <w:color w:val="000000"/>
              </w:rPr>
              <w:t xml:space="preserve">, Астрахань г, Бумажников </w:t>
            </w:r>
            <w:proofErr w:type="spellStart"/>
            <w:r w:rsidRPr="006440C6">
              <w:rPr>
                <w:color w:val="000000"/>
              </w:rPr>
              <w:t>пр-кт</w:t>
            </w:r>
            <w:proofErr w:type="spellEnd"/>
            <w:r w:rsidRPr="006440C6">
              <w:rPr>
                <w:color w:val="000000"/>
              </w:rPr>
              <w:t>, дом № 12А;</w:t>
            </w:r>
          </w:p>
        </w:tc>
        <w:tc>
          <w:tcPr>
            <w:tcW w:w="3260" w:type="dxa"/>
          </w:tcPr>
          <w:p w:rsidR="00706F48" w:rsidRPr="006440C6" w:rsidRDefault="00706F48" w:rsidP="00A63610">
            <w:pPr>
              <w:rPr>
                <w:color w:val="000000"/>
              </w:rPr>
            </w:pPr>
          </w:p>
        </w:tc>
      </w:tr>
      <w:tr w:rsidR="00706F48" w:rsidRPr="009F651B" w:rsidTr="00A92A31">
        <w:tc>
          <w:tcPr>
            <w:tcW w:w="4112" w:type="dxa"/>
            <w:shd w:val="clear" w:color="auto" w:fill="auto"/>
          </w:tcPr>
          <w:p w:rsidR="00706F48" w:rsidRPr="002A2BE0" w:rsidRDefault="00706F48" w:rsidP="00A63610">
            <w:pPr>
              <w:rPr>
                <w:color w:val="000000"/>
              </w:rPr>
            </w:pPr>
            <w:r w:rsidRPr="002A2BE0">
              <w:rPr>
                <w:color w:val="000000"/>
              </w:rPr>
              <w:t>"ФЦССХ" Минздрава России (г. Астрахань) ФГБУ</w:t>
            </w:r>
          </w:p>
        </w:tc>
        <w:tc>
          <w:tcPr>
            <w:tcW w:w="3260" w:type="dxa"/>
            <w:shd w:val="clear" w:color="auto" w:fill="auto"/>
          </w:tcPr>
          <w:p w:rsidR="00706F48" w:rsidRPr="002A2BE0" w:rsidRDefault="00706F48" w:rsidP="00A63610">
            <w:pPr>
              <w:rPr>
                <w:color w:val="000000"/>
              </w:rPr>
            </w:pPr>
            <w:r w:rsidRPr="002A2BE0">
              <w:rPr>
                <w:color w:val="000000"/>
              </w:rPr>
              <w:t>414011 г. Астрахань, ул. Покровская роща, дом 4</w:t>
            </w:r>
          </w:p>
        </w:tc>
        <w:tc>
          <w:tcPr>
            <w:tcW w:w="3260" w:type="dxa"/>
          </w:tcPr>
          <w:p w:rsidR="00706F48" w:rsidRPr="002A2BE0" w:rsidRDefault="00706F48" w:rsidP="00A63610">
            <w:pPr>
              <w:rPr>
                <w:color w:val="000000"/>
              </w:rPr>
            </w:pPr>
          </w:p>
        </w:tc>
      </w:tr>
      <w:tr w:rsidR="00706F48" w:rsidRPr="009F651B" w:rsidTr="00A92A31">
        <w:tc>
          <w:tcPr>
            <w:tcW w:w="4112" w:type="dxa"/>
            <w:shd w:val="clear" w:color="auto" w:fill="auto"/>
          </w:tcPr>
          <w:p w:rsidR="00706F48" w:rsidRPr="002A2BE0" w:rsidRDefault="00706F48" w:rsidP="00A63610">
            <w:pPr>
              <w:rPr>
                <w:color w:val="000000"/>
              </w:rPr>
            </w:pPr>
            <w:r w:rsidRPr="002A2BE0">
              <w:rPr>
                <w:color w:val="000000"/>
              </w:rPr>
              <w:t>"Территориальный центр медицины катастроф Астраханской области" ФГБУЗ</w:t>
            </w:r>
          </w:p>
        </w:tc>
        <w:tc>
          <w:tcPr>
            <w:tcW w:w="3260" w:type="dxa"/>
            <w:shd w:val="clear" w:color="auto" w:fill="auto"/>
          </w:tcPr>
          <w:p w:rsidR="00706F48" w:rsidRPr="002A2BE0" w:rsidRDefault="00706F48" w:rsidP="00A63610">
            <w:pPr>
              <w:rPr>
                <w:color w:val="000000"/>
              </w:rPr>
            </w:pPr>
            <w:r w:rsidRPr="002A2BE0">
              <w:rPr>
                <w:color w:val="000000"/>
              </w:rPr>
              <w:t>414056, Астраханская область, Астрахань, Татищева, дом № 16в</w:t>
            </w:r>
          </w:p>
        </w:tc>
        <w:tc>
          <w:tcPr>
            <w:tcW w:w="3260" w:type="dxa"/>
          </w:tcPr>
          <w:p w:rsidR="00706F48" w:rsidRPr="002A2BE0" w:rsidRDefault="00706F48" w:rsidP="00A63610">
            <w:pPr>
              <w:rPr>
                <w:color w:val="000000"/>
              </w:rPr>
            </w:pPr>
          </w:p>
        </w:tc>
      </w:tr>
      <w:tr w:rsidR="00706F48" w:rsidRPr="009F651B" w:rsidTr="00A92A31">
        <w:tc>
          <w:tcPr>
            <w:tcW w:w="4112" w:type="dxa"/>
            <w:shd w:val="clear" w:color="auto" w:fill="auto"/>
          </w:tcPr>
          <w:p w:rsidR="00706F48" w:rsidRPr="002A2BE0" w:rsidRDefault="00706F48" w:rsidP="00A63610">
            <w:pPr>
              <w:rPr>
                <w:color w:val="000000"/>
              </w:rPr>
            </w:pPr>
            <w:r w:rsidRPr="002A2BE0">
              <w:rPr>
                <w:color w:val="000000"/>
              </w:rPr>
              <w:t>"АЛЬМА ПЛЮС" ООО</w:t>
            </w:r>
          </w:p>
        </w:tc>
        <w:tc>
          <w:tcPr>
            <w:tcW w:w="3260" w:type="dxa"/>
            <w:shd w:val="clear" w:color="auto" w:fill="auto"/>
          </w:tcPr>
          <w:p w:rsidR="00706F48" w:rsidRPr="002A2BE0" w:rsidRDefault="00706F48" w:rsidP="00A63610">
            <w:pPr>
              <w:rPr>
                <w:color w:val="000000"/>
              </w:rPr>
            </w:pPr>
            <w:r w:rsidRPr="002A2BE0">
              <w:rPr>
                <w:color w:val="000000"/>
              </w:rPr>
              <w:t xml:space="preserve">414000, Астраханская </w:t>
            </w:r>
            <w:proofErr w:type="spellStart"/>
            <w:proofErr w:type="gramStart"/>
            <w:r w:rsidRPr="002A2BE0">
              <w:rPr>
                <w:color w:val="000000"/>
              </w:rPr>
              <w:t>обл</w:t>
            </w:r>
            <w:proofErr w:type="spellEnd"/>
            <w:proofErr w:type="gramEnd"/>
            <w:r w:rsidRPr="002A2BE0">
              <w:rPr>
                <w:color w:val="000000"/>
              </w:rPr>
              <w:t xml:space="preserve">, Астрахань г, Литейная 1-я </w:t>
            </w:r>
            <w:proofErr w:type="spellStart"/>
            <w:r w:rsidRPr="002A2BE0">
              <w:rPr>
                <w:color w:val="000000"/>
              </w:rPr>
              <w:t>ул</w:t>
            </w:r>
            <w:proofErr w:type="spellEnd"/>
            <w:r w:rsidRPr="002A2BE0">
              <w:rPr>
                <w:color w:val="000000"/>
              </w:rPr>
              <w:t>, дом № 14, корпус ЛИТЕР А</w:t>
            </w:r>
          </w:p>
        </w:tc>
        <w:tc>
          <w:tcPr>
            <w:tcW w:w="3260" w:type="dxa"/>
          </w:tcPr>
          <w:p w:rsidR="00706F48" w:rsidRPr="002A2BE0" w:rsidRDefault="00706F48" w:rsidP="00A63610">
            <w:pPr>
              <w:rPr>
                <w:color w:val="000000"/>
              </w:rPr>
            </w:pPr>
          </w:p>
        </w:tc>
      </w:tr>
      <w:tr w:rsidR="00706F48" w:rsidRPr="009F651B" w:rsidTr="00A92A31">
        <w:tc>
          <w:tcPr>
            <w:tcW w:w="4112" w:type="dxa"/>
            <w:shd w:val="clear" w:color="auto" w:fill="auto"/>
          </w:tcPr>
          <w:p w:rsidR="00706F48" w:rsidRPr="002A2BE0" w:rsidRDefault="00706F48" w:rsidP="00A63610">
            <w:pPr>
              <w:rPr>
                <w:color w:val="000000"/>
              </w:rPr>
            </w:pPr>
            <w:r w:rsidRPr="002A2BE0">
              <w:rPr>
                <w:color w:val="000000"/>
              </w:rPr>
              <w:t>"СП №1" ГБУЗ АО</w:t>
            </w:r>
          </w:p>
        </w:tc>
        <w:tc>
          <w:tcPr>
            <w:tcW w:w="3260" w:type="dxa"/>
            <w:shd w:val="clear" w:color="auto" w:fill="auto"/>
          </w:tcPr>
          <w:p w:rsidR="00706F48" w:rsidRPr="002A2BE0" w:rsidRDefault="00706F48" w:rsidP="00A63610">
            <w:pPr>
              <w:rPr>
                <w:color w:val="000000"/>
              </w:rPr>
            </w:pPr>
            <w:r w:rsidRPr="002A2BE0">
              <w:rPr>
                <w:color w:val="000000"/>
              </w:rPr>
              <w:t xml:space="preserve">414024, Астраханская </w:t>
            </w:r>
            <w:proofErr w:type="spellStart"/>
            <w:proofErr w:type="gramStart"/>
            <w:r w:rsidRPr="002A2BE0">
              <w:rPr>
                <w:color w:val="000000"/>
              </w:rPr>
              <w:t>обл</w:t>
            </w:r>
            <w:proofErr w:type="spellEnd"/>
            <w:proofErr w:type="gramEnd"/>
            <w:r w:rsidRPr="002A2BE0">
              <w:rPr>
                <w:color w:val="000000"/>
              </w:rPr>
              <w:t xml:space="preserve">, Астрахань г, Боевая </w:t>
            </w:r>
            <w:proofErr w:type="spellStart"/>
            <w:r w:rsidRPr="002A2BE0">
              <w:rPr>
                <w:color w:val="000000"/>
              </w:rPr>
              <w:t>ул</w:t>
            </w:r>
            <w:proofErr w:type="spellEnd"/>
            <w:r w:rsidRPr="002A2BE0">
              <w:rPr>
                <w:color w:val="000000"/>
              </w:rPr>
              <w:t>, дом № 71/67</w:t>
            </w:r>
          </w:p>
        </w:tc>
        <w:tc>
          <w:tcPr>
            <w:tcW w:w="3260" w:type="dxa"/>
          </w:tcPr>
          <w:p w:rsidR="00706F48" w:rsidRPr="002A2BE0" w:rsidRDefault="00706F48" w:rsidP="00A63610">
            <w:pPr>
              <w:rPr>
                <w:color w:val="000000"/>
              </w:rPr>
            </w:pPr>
          </w:p>
        </w:tc>
      </w:tr>
      <w:tr w:rsidR="00706F48" w:rsidRPr="009F651B" w:rsidTr="00A92A31">
        <w:tc>
          <w:tcPr>
            <w:tcW w:w="4112" w:type="dxa"/>
            <w:shd w:val="clear" w:color="auto" w:fill="auto"/>
          </w:tcPr>
          <w:p w:rsidR="00706F48" w:rsidRPr="002A2BE0" w:rsidRDefault="00706F48" w:rsidP="00A63610">
            <w:pPr>
              <w:rPr>
                <w:color w:val="000000"/>
              </w:rPr>
            </w:pPr>
            <w:r w:rsidRPr="002A2BE0">
              <w:rPr>
                <w:color w:val="000000"/>
              </w:rPr>
              <w:t>"</w:t>
            </w:r>
            <w:proofErr w:type="spellStart"/>
            <w:r w:rsidRPr="002A2BE0">
              <w:rPr>
                <w:color w:val="000000"/>
              </w:rPr>
              <w:t>Аполлония</w:t>
            </w:r>
            <w:proofErr w:type="spellEnd"/>
            <w:r w:rsidRPr="002A2BE0">
              <w:rPr>
                <w:color w:val="000000"/>
              </w:rPr>
              <w:t>" ООО</w:t>
            </w:r>
          </w:p>
        </w:tc>
        <w:tc>
          <w:tcPr>
            <w:tcW w:w="3260" w:type="dxa"/>
            <w:shd w:val="clear" w:color="auto" w:fill="auto"/>
          </w:tcPr>
          <w:p w:rsidR="00706F48" w:rsidRPr="002A2BE0" w:rsidRDefault="00706F48" w:rsidP="00A63610">
            <w:pPr>
              <w:rPr>
                <w:color w:val="000000"/>
              </w:rPr>
            </w:pPr>
            <w:r w:rsidRPr="002A2BE0">
              <w:rPr>
                <w:color w:val="000000"/>
              </w:rPr>
              <w:t xml:space="preserve">414000, Астраханская </w:t>
            </w:r>
            <w:proofErr w:type="spellStart"/>
            <w:r w:rsidRPr="002A2BE0">
              <w:rPr>
                <w:color w:val="000000"/>
              </w:rPr>
              <w:t>обл</w:t>
            </w:r>
            <w:proofErr w:type="spellEnd"/>
            <w:r w:rsidRPr="002A2BE0">
              <w:rPr>
                <w:color w:val="000000"/>
              </w:rPr>
              <w:t xml:space="preserve">, Астрахань г, </w:t>
            </w:r>
            <w:proofErr w:type="spellStart"/>
            <w:r w:rsidRPr="002A2BE0">
              <w:rPr>
                <w:color w:val="000000"/>
              </w:rPr>
              <w:t>Гилянская</w:t>
            </w:r>
            <w:proofErr w:type="spellEnd"/>
            <w:r w:rsidRPr="002A2BE0">
              <w:rPr>
                <w:color w:val="000000"/>
              </w:rPr>
              <w:t xml:space="preserve"> </w:t>
            </w:r>
            <w:proofErr w:type="spellStart"/>
            <w:r w:rsidRPr="002A2BE0">
              <w:rPr>
                <w:color w:val="000000"/>
              </w:rPr>
              <w:t>ул</w:t>
            </w:r>
            <w:proofErr w:type="spellEnd"/>
            <w:r w:rsidRPr="002A2BE0">
              <w:rPr>
                <w:color w:val="000000"/>
              </w:rPr>
              <w:t>, дом № 31, корпус</w:t>
            </w:r>
            <w:proofErr w:type="gramStart"/>
            <w:r w:rsidRPr="002A2BE0">
              <w:rPr>
                <w:color w:val="000000"/>
              </w:rPr>
              <w:t xml:space="preserve"> Д</w:t>
            </w:r>
            <w:proofErr w:type="gramEnd"/>
          </w:p>
        </w:tc>
        <w:tc>
          <w:tcPr>
            <w:tcW w:w="3260" w:type="dxa"/>
          </w:tcPr>
          <w:p w:rsidR="00706F48" w:rsidRPr="002A2BE0" w:rsidRDefault="00706F48" w:rsidP="00A63610">
            <w:pPr>
              <w:rPr>
                <w:color w:val="000000"/>
              </w:rPr>
            </w:pPr>
          </w:p>
        </w:tc>
      </w:tr>
      <w:tr w:rsidR="00706F48" w:rsidRPr="009F651B" w:rsidTr="00A92A31">
        <w:tc>
          <w:tcPr>
            <w:tcW w:w="4112" w:type="dxa"/>
            <w:shd w:val="clear" w:color="auto" w:fill="auto"/>
          </w:tcPr>
          <w:p w:rsidR="00706F48" w:rsidRPr="002A2BE0" w:rsidRDefault="00706F48" w:rsidP="00A63610">
            <w:pPr>
              <w:rPr>
                <w:color w:val="000000"/>
              </w:rPr>
            </w:pPr>
            <w:r w:rsidRPr="002A2BE0">
              <w:rPr>
                <w:color w:val="000000"/>
              </w:rPr>
              <w:t>"Тинаки" ФБУ ЦР ФСС РФ"</w:t>
            </w:r>
          </w:p>
        </w:tc>
        <w:tc>
          <w:tcPr>
            <w:tcW w:w="3260" w:type="dxa"/>
            <w:shd w:val="clear" w:color="auto" w:fill="auto"/>
          </w:tcPr>
          <w:p w:rsidR="00706F48" w:rsidRPr="002A2BE0" w:rsidRDefault="00706F48" w:rsidP="00A63610">
            <w:pPr>
              <w:rPr>
                <w:color w:val="000000"/>
              </w:rPr>
            </w:pPr>
            <w:r w:rsidRPr="002A2BE0">
              <w:rPr>
                <w:color w:val="000000"/>
              </w:rPr>
              <w:t xml:space="preserve">416132, Астраханская </w:t>
            </w:r>
            <w:proofErr w:type="spellStart"/>
            <w:proofErr w:type="gramStart"/>
            <w:r w:rsidRPr="002A2BE0">
              <w:rPr>
                <w:color w:val="000000"/>
              </w:rPr>
              <w:t>обл</w:t>
            </w:r>
            <w:proofErr w:type="spellEnd"/>
            <w:proofErr w:type="gramEnd"/>
            <w:r w:rsidRPr="002A2BE0">
              <w:rPr>
                <w:color w:val="000000"/>
              </w:rPr>
              <w:t xml:space="preserve">, </w:t>
            </w:r>
            <w:proofErr w:type="spellStart"/>
            <w:r w:rsidRPr="002A2BE0">
              <w:rPr>
                <w:color w:val="000000"/>
              </w:rPr>
              <w:t>Наримановский</w:t>
            </w:r>
            <w:proofErr w:type="spellEnd"/>
            <w:r w:rsidRPr="002A2BE0">
              <w:rPr>
                <w:color w:val="000000"/>
              </w:rPr>
              <w:t xml:space="preserve"> р-н, Рассвет с</w:t>
            </w:r>
          </w:p>
        </w:tc>
        <w:tc>
          <w:tcPr>
            <w:tcW w:w="3260" w:type="dxa"/>
          </w:tcPr>
          <w:p w:rsidR="00706F48" w:rsidRPr="002A2BE0" w:rsidRDefault="00706F48" w:rsidP="00A63610">
            <w:pPr>
              <w:rPr>
                <w:color w:val="000000"/>
              </w:rPr>
            </w:pPr>
          </w:p>
        </w:tc>
      </w:tr>
      <w:tr w:rsidR="00706F48" w:rsidRPr="009F651B" w:rsidTr="00A92A31">
        <w:tc>
          <w:tcPr>
            <w:tcW w:w="4112" w:type="dxa"/>
            <w:shd w:val="clear" w:color="auto" w:fill="auto"/>
          </w:tcPr>
          <w:p w:rsidR="00706F48" w:rsidRPr="00C4343E" w:rsidRDefault="00706F48" w:rsidP="00A63610">
            <w:pPr>
              <w:rPr>
                <w:color w:val="000000"/>
              </w:rPr>
            </w:pPr>
            <w:r w:rsidRPr="00C4343E">
              <w:rPr>
                <w:color w:val="000000"/>
              </w:rPr>
              <w:t xml:space="preserve">"ГУЗ ОДКБ </w:t>
            </w:r>
            <w:proofErr w:type="spellStart"/>
            <w:r w:rsidRPr="00C4343E">
              <w:rPr>
                <w:color w:val="000000"/>
              </w:rPr>
              <w:t>им.Н.Н.Силищевой</w:t>
            </w:r>
            <w:proofErr w:type="spellEnd"/>
            <w:r w:rsidRPr="00C4343E">
              <w:rPr>
                <w:color w:val="000000"/>
              </w:rPr>
              <w:t>"</w:t>
            </w:r>
          </w:p>
        </w:tc>
        <w:tc>
          <w:tcPr>
            <w:tcW w:w="3260" w:type="dxa"/>
            <w:shd w:val="clear" w:color="auto" w:fill="auto"/>
          </w:tcPr>
          <w:p w:rsidR="00706F48" w:rsidRPr="00C4343E" w:rsidRDefault="00706F48" w:rsidP="00A63610">
            <w:pPr>
              <w:rPr>
                <w:color w:val="000000"/>
              </w:rPr>
            </w:pPr>
            <w:r w:rsidRPr="00C4343E">
              <w:rPr>
                <w:color w:val="000000"/>
              </w:rPr>
              <w:t xml:space="preserve">414011, Астраханская </w:t>
            </w:r>
            <w:proofErr w:type="spellStart"/>
            <w:proofErr w:type="gramStart"/>
            <w:r w:rsidRPr="00C4343E">
              <w:rPr>
                <w:color w:val="000000"/>
              </w:rPr>
              <w:t>обл</w:t>
            </w:r>
            <w:proofErr w:type="spellEnd"/>
            <w:proofErr w:type="gramEnd"/>
            <w:r w:rsidRPr="00C4343E">
              <w:rPr>
                <w:color w:val="000000"/>
              </w:rPr>
              <w:t xml:space="preserve">, Астрахань г, Медиков </w:t>
            </w:r>
            <w:proofErr w:type="spellStart"/>
            <w:r w:rsidRPr="00C4343E">
              <w:rPr>
                <w:color w:val="000000"/>
              </w:rPr>
              <w:t>ул</w:t>
            </w:r>
            <w:proofErr w:type="spellEnd"/>
            <w:r w:rsidRPr="00C4343E">
              <w:rPr>
                <w:color w:val="000000"/>
              </w:rPr>
              <w:t>, дом № 6</w:t>
            </w:r>
          </w:p>
        </w:tc>
        <w:tc>
          <w:tcPr>
            <w:tcW w:w="3260" w:type="dxa"/>
          </w:tcPr>
          <w:p w:rsidR="00706F48" w:rsidRPr="00C4343E" w:rsidRDefault="00706F48" w:rsidP="00A63610">
            <w:pPr>
              <w:rPr>
                <w:color w:val="000000"/>
              </w:rPr>
            </w:pPr>
          </w:p>
        </w:tc>
      </w:tr>
      <w:tr w:rsidR="00706F48" w:rsidRPr="009F651B" w:rsidTr="00A92A31">
        <w:tc>
          <w:tcPr>
            <w:tcW w:w="4112" w:type="dxa"/>
            <w:shd w:val="clear" w:color="auto" w:fill="auto"/>
          </w:tcPr>
          <w:p w:rsidR="00706F48" w:rsidRPr="00C4343E" w:rsidRDefault="00706F48" w:rsidP="00A63610">
            <w:pPr>
              <w:rPr>
                <w:color w:val="000000"/>
              </w:rPr>
            </w:pPr>
            <w:r w:rsidRPr="00C4343E">
              <w:rPr>
                <w:color w:val="000000"/>
              </w:rPr>
              <w:t>"Детская городская поликлиника № 1" МУЗ</w:t>
            </w:r>
          </w:p>
        </w:tc>
        <w:tc>
          <w:tcPr>
            <w:tcW w:w="3260" w:type="dxa"/>
            <w:shd w:val="clear" w:color="auto" w:fill="auto"/>
          </w:tcPr>
          <w:p w:rsidR="00706F48" w:rsidRPr="00C4343E" w:rsidRDefault="00706F48" w:rsidP="00A63610">
            <w:pPr>
              <w:rPr>
                <w:color w:val="000000"/>
              </w:rPr>
            </w:pPr>
            <w:r w:rsidRPr="00C4343E">
              <w:rPr>
                <w:color w:val="000000"/>
              </w:rPr>
              <w:t xml:space="preserve">414000, Астраханская </w:t>
            </w:r>
            <w:proofErr w:type="spellStart"/>
            <w:proofErr w:type="gramStart"/>
            <w:r w:rsidRPr="00C4343E">
              <w:rPr>
                <w:color w:val="000000"/>
              </w:rPr>
              <w:t>обл</w:t>
            </w:r>
            <w:proofErr w:type="spellEnd"/>
            <w:proofErr w:type="gramEnd"/>
            <w:r w:rsidRPr="00C4343E">
              <w:rPr>
                <w:color w:val="000000"/>
              </w:rPr>
              <w:t xml:space="preserve">, Астрахань г, Кирова </w:t>
            </w:r>
            <w:proofErr w:type="spellStart"/>
            <w:r w:rsidRPr="00C4343E">
              <w:rPr>
                <w:color w:val="000000"/>
              </w:rPr>
              <w:t>ул</w:t>
            </w:r>
            <w:proofErr w:type="spellEnd"/>
            <w:r w:rsidRPr="00C4343E">
              <w:rPr>
                <w:color w:val="000000"/>
              </w:rPr>
              <w:t>, дом № 47</w:t>
            </w:r>
          </w:p>
        </w:tc>
        <w:tc>
          <w:tcPr>
            <w:tcW w:w="3260" w:type="dxa"/>
          </w:tcPr>
          <w:p w:rsidR="00706F48" w:rsidRPr="00C4343E" w:rsidRDefault="00706F48" w:rsidP="00A63610">
            <w:pPr>
              <w:rPr>
                <w:color w:val="000000"/>
              </w:rPr>
            </w:pPr>
          </w:p>
        </w:tc>
      </w:tr>
      <w:tr w:rsidR="00706F48" w:rsidRPr="009F651B" w:rsidTr="00A92A31">
        <w:tc>
          <w:tcPr>
            <w:tcW w:w="4112" w:type="dxa"/>
            <w:shd w:val="clear" w:color="auto" w:fill="auto"/>
          </w:tcPr>
          <w:p w:rsidR="00706F48" w:rsidRPr="00C4343E" w:rsidRDefault="0019485E" w:rsidP="00A63610">
            <w:pPr>
              <w:rPr>
                <w:color w:val="000000"/>
              </w:rPr>
            </w:pPr>
            <w:r>
              <w:rPr>
                <w:color w:val="000000"/>
              </w:rPr>
              <w:t>ООО «</w:t>
            </w:r>
            <w:proofErr w:type="spellStart"/>
            <w:r>
              <w:rPr>
                <w:color w:val="000000"/>
              </w:rPr>
              <w:t>Салютем</w:t>
            </w:r>
            <w:proofErr w:type="spellEnd"/>
            <w:r>
              <w:rPr>
                <w:color w:val="000000"/>
              </w:rPr>
              <w:t>»</w:t>
            </w:r>
          </w:p>
        </w:tc>
        <w:tc>
          <w:tcPr>
            <w:tcW w:w="3260" w:type="dxa"/>
            <w:shd w:val="clear" w:color="auto" w:fill="auto"/>
          </w:tcPr>
          <w:p w:rsidR="00706F48" w:rsidRPr="00C4343E" w:rsidRDefault="0019485E" w:rsidP="00203B81">
            <w:pPr>
              <w:rPr>
                <w:color w:val="000000"/>
              </w:rPr>
            </w:pPr>
            <w:r w:rsidRPr="0019485E">
              <w:rPr>
                <w:color w:val="000000"/>
              </w:rPr>
              <w:t xml:space="preserve">414000, Астрахань, ул. </w:t>
            </w:r>
            <w:bookmarkStart w:id="11" w:name="_GoBack"/>
            <w:bookmarkEnd w:id="11"/>
            <w:proofErr w:type="spellStart"/>
            <w:r w:rsidRPr="0019485E">
              <w:rPr>
                <w:color w:val="000000"/>
              </w:rPr>
              <w:t>Эспланадная</w:t>
            </w:r>
            <w:proofErr w:type="spellEnd"/>
            <w:r w:rsidRPr="0019485E">
              <w:rPr>
                <w:color w:val="000000"/>
              </w:rPr>
              <w:t>, 35</w:t>
            </w:r>
          </w:p>
        </w:tc>
        <w:tc>
          <w:tcPr>
            <w:tcW w:w="3260" w:type="dxa"/>
          </w:tcPr>
          <w:p w:rsidR="00706F48" w:rsidRPr="00C4343E" w:rsidRDefault="00706F48" w:rsidP="00A63610">
            <w:pPr>
              <w:rPr>
                <w:color w:val="000000"/>
              </w:rPr>
            </w:pPr>
          </w:p>
        </w:tc>
      </w:tr>
      <w:tr w:rsidR="00706F48" w:rsidRPr="009F651B" w:rsidTr="00A92A31">
        <w:tc>
          <w:tcPr>
            <w:tcW w:w="4112" w:type="dxa"/>
            <w:shd w:val="clear" w:color="auto" w:fill="auto"/>
          </w:tcPr>
          <w:p w:rsidR="00706F48" w:rsidRPr="00C4343E" w:rsidRDefault="00706F48" w:rsidP="00A63610">
            <w:pPr>
              <w:rPr>
                <w:color w:val="000000"/>
              </w:rPr>
            </w:pPr>
            <w:r w:rsidRPr="00C4343E">
              <w:rPr>
                <w:color w:val="000000"/>
              </w:rPr>
              <w:t xml:space="preserve">"ГБУЗ Астраханской области "ОИКБ им. А. М. </w:t>
            </w:r>
            <w:proofErr w:type="spellStart"/>
            <w:r w:rsidRPr="00C4343E">
              <w:rPr>
                <w:color w:val="000000"/>
              </w:rPr>
              <w:t>Ничоги</w:t>
            </w:r>
            <w:proofErr w:type="spellEnd"/>
            <w:r w:rsidRPr="00C4343E">
              <w:rPr>
                <w:color w:val="000000"/>
              </w:rPr>
              <w:t>"</w:t>
            </w:r>
          </w:p>
        </w:tc>
        <w:tc>
          <w:tcPr>
            <w:tcW w:w="3260" w:type="dxa"/>
            <w:shd w:val="clear" w:color="auto" w:fill="auto"/>
          </w:tcPr>
          <w:p w:rsidR="00706F48" w:rsidRPr="00C4343E" w:rsidRDefault="00706F48" w:rsidP="00A63610">
            <w:pPr>
              <w:rPr>
                <w:color w:val="000000"/>
              </w:rPr>
            </w:pPr>
            <w:r w:rsidRPr="00C4343E">
              <w:rPr>
                <w:color w:val="000000"/>
              </w:rPr>
              <w:t xml:space="preserve">414004, Астраханская </w:t>
            </w:r>
            <w:proofErr w:type="spellStart"/>
            <w:proofErr w:type="gramStart"/>
            <w:r w:rsidRPr="00C4343E">
              <w:rPr>
                <w:color w:val="000000"/>
              </w:rPr>
              <w:t>обл</w:t>
            </w:r>
            <w:proofErr w:type="spellEnd"/>
            <w:proofErr w:type="gramEnd"/>
            <w:r w:rsidRPr="00C4343E">
              <w:rPr>
                <w:color w:val="000000"/>
              </w:rPr>
              <w:t xml:space="preserve">, Астрахань г, </w:t>
            </w:r>
            <w:proofErr w:type="spellStart"/>
            <w:r w:rsidRPr="00C4343E">
              <w:rPr>
                <w:color w:val="000000"/>
              </w:rPr>
              <w:t>Началовское</w:t>
            </w:r>
            <w:proofErr w:type="spellEnd"/>
            <w:r w:rsidRPr="00C4343E">
              <w:rPr>
                <w:color w:val="000000"/>
              </w:rPr>
              <w:t xml:space="preserve"> шоссе </w:t>
            </w:r>
            <w:proofErr w:type="spellStart"/>
            <w:r w:rsidRPr="00C4343E">
              <w:rPr>
                <w:color w:val="000000"/>
              </w:rPr>
              <w:t>ул</w:t>
            </w:r>
            <w:proofErr w:type="spellEnd"/>
            <w:r w:rsidRPr="00C4343E">
              <w:rPr>
                <w:color w:val="000000"/>
              </w:rPr>
              <w:t>, дом № 7</w:t>
            </w:r>
          </w:p>
        </w:tc>
        <w:tc>
          <w:tcPr>
            <w:tcW w:w="3260" w:type="dxa"/>
          </w:tcPr>
          <w:p w:rsidR="00706F48" w:rsidRPr="00C4343E" w:rsidRDefault="00706F48" w:rsidP="00A63610">
            <w:pPr>
              <w:rPr>
                <w:color w:val="000000"/>
              </w:rPr>
            </w:pPr>
          </w:p>
        </w:tc>
      </w:tr>
    </w:tbl>
    <w:p w:rsidR="00706F48" w:rsidRDefault="00706F48" w:rsidP="00706F48">
      <w:pPr>
        <w:jc w:val="both"/>
        <w:rPr>
          <w:b/>
          <w:bCs/>
          <w:szCs w:val="20"/>
        </w:rPr>
      </w:pPr>
    </w:p>
    <w:p w:rsidR="00706F48" w:rsidRDefault="00706F48" w:rsidP="00706F48">
      <w:pPr>
        <w:jc w:val="both"/>
        <w:rPr>
          <w:b/>
          <w:bCs/>
          <w:szCs w:val="20"/>
        </w:rPr>
      </w:pPr>
    </w:p>
    <w:p w:rsidR="00706F48" w:rsidRPr="00BF4CDD" w:rsidRDefault="00706F48" w:rsidP="00706F48">
      <w:pPr>
        <w:jc w:val="both"/>
        <w:rPr>
          <w:b/>
          <w:bCs/>
          <w:szCs w:val="20"/>
          <w:lang w:val="x-none"/>
        </w:rPr>
      </w:pPr>
      <w:r w:rsidRPr="00BF4CDD">
        <w:rPr>
          <w:b/>
          <w:bCs/>
          <w:szCs w:val="20"/>
          <w:lang w:val="x-none"/>
        </w:rPr>
        <w:t xml:space="preserve">Вышеуказанная таблица с отметками о </w:t>
      </w:r>
      <w:r w:rsidRPr="00BF4CDD">
        <w:rPr>
          <w:b/>
          <w:bCs/>
          <w:lang w:val="x-none"/>
        </w:rPr>
        <w:t>наличии/отсутствии договоров с лечебно-профилактическими учреждениями</w:t>
      </w:r>
      <w:r w:rsidRPr="00BF4CDD">
        <w:rPr>
          <w:b/>
          <w:bCs/>
          <w:szCs w:val="20"/>
          <w:lang w:val="x-none"/>
        </w:rPr>
        <w:t xml:space="preserve"> должна быть включена в </w:t>
      </w:r>
      <w:r>
        <w:rPr>
          <w:b/>
          <w:bCs/>
          <w:szCs w:val="20"/>
        </w:rPr>
        <w:t>Тендерное п</w:t>
      </w:r>
      <w:proofErr w:type="spellStart"/>
      <w:r w:rsidRPr="00BF4CDD">
        <w:rPr>
          <w:b/>
          <w:bCs/>
          <w:szCs w:val="20"/>
          <w:lang w:val="x-none"/>
        </w:rPr>
        <w:t>редложение</w:t>
      </w:r>
      <w:proofErr w:type="spellEnd"/>
      <w:r w:rsidRPr="00BF4CDD">
        <w:rPr>
          <w:b/>
          <w:bCs/>
          <w:szCs w:val="20"/>
          <w:lang w:val="x-none"/>
        </w:rPr>
        <w:t xml:space="preserve"> участника.</w:t>
      </w:r>
    </w:p>
    <w:p w:rsidR="00706F48" w:rsidRPr="00BF4CDD" w:rsidRDefault="00706F48" w:rsidP="00706F48">
      <w:pPr>
        <w:widowControl w:val="0"/>
        <w:suppressAutoHyphens/>
        <w:ind w:right="-2" w:firstLine="567"/>
        <w:jc w:val="both"/>
        <w:rPr>
          <w:rFonts w:eastAsia="SimSun"/>
          <w:bCs/>
          <w:kern w:val="1"/>
          <w:lang w:val="x-none" w:eastAsia="hi-IN" w:bidi="hi-IN"/>
        </w:rPr>
      </w:pPr>
    </w:p>
    <w:p w:rsidR="00706F48" w:rsidRPr="00201928" w:rsidRDefault="00706F48" w:rsidP="00706F48">
      <w:pPr>
        <w:widowControl w:val="0"/>
        <w:suppressAutoHyphens/>
        <w:ind w:right="-2" w:firstLine="567"/>
        <w:jc w:val="both"/>
        <w:rPr>
          <w:rFonts w:eastAsia="SimSun"/>
          <w:bCs/>
          <w:kern w:val="1"/>
          <w:lang w:val="x-none" w:eastAsia="hi-IN" w:bidi="hi-IN"/>
        </w:rPr>
      </w:pPr>
      <w:r w:rsidRPr="005E3B96">
        <w:rPr>
          <w:b/>
        </w:rPr>
        <w:t>Иные условия оказания услуг:</w:t>
      </w:r>
    </w:p>
    <w:p w:rsidR="00706F48" w:rsidRPr="009D4E8E" w:rsidRDefault="00706F48" w:rsidP="00706F48">
      <w:pPr>
        <w:widowControl w:val="0"/>
        <w:numPr>
          <w:ilvl w:val="0"/>
          <w:numId w:val="37"/>
        </w:numPr>
        <w:shd w:val="clear" w:color="auto" w:fill="FFFFFF"/>
        <w:tabs>
          <w:tab w:val="left" w:pos="720"/>
          <w:tab w:val="left" w:leader="underscore" w:pos="5093"/>
          <w:tab w:val="left" w:leader="underscore" w:pos="6192"/>
        </w:tabs>
        <w:suppressAutoHyphens/>
        <w:ind w:left="0" w:firstLine="540"/>
        <w:jc w:val="both"/>
        <w:rPr>
          <w:rFonts w:eastAsia="SimSun"/>
          <w:bCs/>
          <w:kern w:val="1"/>
          <w:lang w:eastAsia="hi-IN" w:bidi="hi-IN"/>
        </w:rPr>
      </w:pPr>
      <w:r w:rsidRPr="009D4E8E">
        <w:rPr>
          <w:rFonts w:eastAsia="SimSun"/>
          <w:bCs/>
          <w:kern w:val="1"/>
          <w:lang w:eastAsia="hi-IN" w:bidi="hi-IN"/>
        </w:rPr>
        <w:t xml:space="preserve">Объем медицинской помощи должен соответствовать </w:t>
      </w:r>
      <w:r w:rsidR="004F2DF1">
        <w:rPr>
          <w:rFonts w:eastAsia="SimSun"/>
          <w:bCs/>
          <w:kern w:val="1"/>
          <w:lang w:eastAsia="hi-IN" w:bidi="hi-IN"/>
        </w:rPr>
        <w:t xml:space="preserve">Программам страхования, </w:t>
      </w:r>
      <w:r w:rsidRPr="009D4E8E">
        <w:rPr>
          <w:rFonts w:eastAsia="SimSun"/>
          <w:bCs/>
          <w:kern w:val="1"/>
          <w:lang w:eastAsia="hi-IN" w:bidi="hi-IN"/>
        </w:rPr>
        <w:t>настоящей документации и может быть изменен только в сторону расширения объема, не допускается сокращение списка лечебных учреждений (изменение количества ЛПУ возможно только в сторону увеличения).</w:t>
      </w:r>
    </w:p>
    <w:p w:rsidR="00706F48" w:rsidRPr="009D4E8E" w:rsidRDefault="00706F48" w:rsidP="00706F48">
      <w:pPr>
        <w:widowControl w:val="0"/>
        <w:numPr>
          <w:ilvl w:val="0"/>
          <w:numId w:val="37"/>
        </w:numPr>
        <w:shd w:val="clear" w:color="auto" w:fill="FFFFFF"/>
        <w:tabs>
          <w:tab w:val="left" w:pos="720"/>
          <w:tab w:val="left" w:leader="underscore" w:pos="5093"/>
          <w:tab w:val="left" w:leader="underscore" w:pos="6192"/>
        </w:tabs>
        <w:suppressAutoHyphens/>
        <w:ind w:left="0" w:firstLine="540"/>
        <w:jc w:val="both"/>
        <w:rPr>
          <w:rFonts w:eastAsia="SimSun"/>
          <w:bCs/>
          <w:kern w:val="1"/>
          <w:lang w:eastAsia="hi-IN" w:bidi="hi-IN"/>
        </w:rPr>
      </w:pPr>
      <w:r w:rsidRPr="009D4E8E">
        <w:rPr>
          <w:rFonts w:eastAsia="SimSun"/>
          <w:bCs/>
          <w:kern w:val="1"/>
          <w:lang w:eastAsia="hi-IN" w:bidi="hi-IN"/>
        </w:rPr>
        <w:t>При выезде работника в другой регион (командировка), где страховая организация представлена филиалами или имеет договорные отношения с медицинскими учреждениями, работнику должна оказываться медицинская помощь по экстренным показаниям при обращении в круглосуточную информационно-диспетчерскую службу страховой организации.</w:t>
      </w:r>
    </w:p>
    <w:p w:rsidR="00706F48" w:rsidRPr="009D4E8E" w:rsidRDefault="00706F48" w:rsidP="00706F48">
      <w:pPr>
        <w:widowControl w:val="0"/>
        <w:numPr>
          <w:ilvl w:val="0"/>
          <w:numId w:val="37"/>
        </w:numPr>
        <w:shd w:val="clear" w:color="auto" w:fill="FFFFFF"/>
        <w:tabs>
          <w:tab w:val="left" w:pos="720"/>
          <w:tab w:val="left" w:leader="underscore" w:pos="5093"/>
          <w:tab w:val="left" w:leader="underscore" w:pos="6192"/>
        </w:tabs>
        <w:suppressAutoHyphens/>
        <w:ind w:left="0" w:firstLine="540"/>
        <w:jc w:val="both"/>
        <w:rPr>
          <w:rFonts w:eastAsia="SimSun"/>
          <w:bCs/>
          <w:kern w:val="1"/>
          <w:lang w:eastAsia="hi-IN" w:bidi="hi-IN"/>
        </w:rPr>
      </w:pPr>
      <w:r w:rsidRPr="009D4E8E">
        <w:rPr>
          <w:rFonts w:eastAsia="SimSun"/>
          <w:bCs/>
          <w:kern w:val="1"/>
          <w:lang w:eastAsia="hi-IN" w:bidi="hi-IN"/>
        </w:rPr>
        <w:lastRenderedPageBreak/>
        <w:t>В рамках договора добровольного медицинского страхования всем работникам должно предоставляться право за счет собственных средств увеличить уровень страховой защиты, предусмотренный корпоративной программой страхования, или выбрать программу страхования более высокого корпоративного уровня.</w:t>
      </w:r>
    </w:p>
    <w:p w:rsidR="00706F48" w:rsidRPr="009D4E8E" w:rsidRDefault="00706F48" w:rsidP="00706F48">
      <w:pPr>
        <w:widowControl w:val="0"/>
        <w:numPr>
          <w:ilvl w:val="0"/>
          <w:numId w:val="37"/>
        </w:numPr>
        <w:shd w:val="clear" w:color="auto" w:fill="FFFFFF"/>
        <w:tabs>
          <w:tab w:val="left" w:pos="720"/>
          <w:tab w:val="left" w:leader="underscore" w:pos="5093"/>
          <w:tab w:val="left" w:leader="underscore" w:pos="6192"/>
        </w:tabs>
        <w:suppressAutoHyphens/>
        <w:ind w:left="0" w:firstLine="540"/>
        <w:jc w:val="both"/>
        <w:rPr>
          <w:rFonts w:eastAsia="SimSun"/>
          <w:bCs/>
          <w:kern w:val="1"/>
          <w:lang w:eastAsia="hi-IN" w:bidi="hi-IN"/>
        </w:rPr>
      </w:pPr>
      <w:r w:rsidRPr="009D4E8E">
        <w:rPr>
          <w:rFonts w:eastAsia="SimSun"/>
          <w:bCs/>
          <w:kern w:val="1"/>
          <w:lang w:eastAsia="hi-IN" w:bidi="hi-IN"/>
        </w:rPr>
        <w:t>Консультации и лечение в специализированных клиниках.</w:t>
      </w:r>
    </w:p>
    <w:p w:rsidR="00706F48" w:rsidRPr="009D4E8E" w:rsidRDefault="00706F48" w:rsidP="00706F48">
      <w:pPr>
        <w:widowControl w:val="0"/>
        <w:numPr>
          <w:ilvl w:val="0"/>
          <w:numId w:val="37"/>
        </w:numPr>
        <w:shd w:val="clear" w:color="auto" w:fill="FFFFFF"/>
        <w:tabs>
          <w:tab w:val="left" w:pos="720"/>
          <w:tab w:val="left" w:leader="underscore" w:pos="5093"/>
          <w:tab w:val="left" w:leader="underscore" w:pos="6192"/>
        </w:tabs>
        <w:suppressAutoHyphens/>
        <w:ind w:left="0" w:firstLine="540"/>
        <w:jc w:val="both"/>
        <w:rPr>
          <w:rFonts w:eastAsia="SimSun"/>
          <w:bCs/>
          <w:kern w:val="1"/>
          <w:lang w:eastAsia="hi-IN" w:bidi="hi-IN"/>
        </w:rPr>
      </w:pPr>
      <w:r w:rsidRPr="009D4E8E">
        <w:rPr>
          <w:rFonts w:eastAsia="SimSun"/>
          <w:bCs/>
          <w:kern w:val="1"/>
          <w:lang w:eastAsia="hi-IN" w:bidi="hi-IN"/>
        </w:rPr>
        <w:t>Организация сопровождения в медицинских учреждениях по Программе.</w:t>
      </w:r>
    </w:p>
    <w:p w:rsidR="00706F48" w:rsidRDefault="00706F48" w:rsidP="00706F48">
      <w:pPr>
        <w:widowControl w:val="0"/>
        <w:numPr>
          <w:ilvl w:val="0"/>
          <w:numId w:val="37"/>
        </w:numPr>
        <w:shd w:val="clear" w:color="auto" w:fill="FFFFFF"/>
        <w:tabs>
          <w:tab w:val="left" w:pos="720"/>
          <w:tab w:val="left" w:leader="underscore" w:pos="5093"/>
          <w:tab w:val="left" w:leader="underscore" w:pos="6192"/>
        </w:tabs>
        <w:suppressAutoHyphens/>
        <w:ind w:left="0" w:firstLine="540"/>
        <w:jc w:val="both"/>
        <w:rPr>
          <w:rFonts w:eastAsia="SimSun"/>
          <w:bCs/>
          <w:kern w:val="1"/>
          <w:lang w:eastAsia="hi-IN" w:bidi="hi-IN"/>
        </w:rPr>
      </w:pPr>
      <w:r w:rsidRPr="009D4E8E">
        <w:rPr>
          <w:rFonts w:eastAsia="SimSun"/>
          <w:bCs/>
          <w:kern w:val="1"/>
          <w:lang w:eastAsia="hi-IN" w:bidi="hi-IN"/>
        </w:rPr>
        <w:t xml:space="preserve">Наличие пульта круглосуточного обслуживания </w:t>
      </w:r>
      <w:proofErr w:type="gramStart"/>
      <w:r w:rsidRPr="009D4E8E">
        <w:rPr>
          <w:rFonts w:eastAsia="SimSun"/>
          <w:bCs/>
          <w:kern w:val="1"/>
          <w:lang w:eastAsia="hi-IN" w:bidi="hi-IN"/>
        </w:rPr>
        <w:t>Застрахованных</w:t>
      </w:r>
      <w:proofErr w:type="gramEnd"/>
      <w:r w:rsidRPr="009D4E8E">
        <w:rPr>
          <w:rFonts w:eastAsia="SimSun"/>
          <w:bCs/>
          <w:kern w:val="1"/>
          <w:lang w:eastAsia="hi-IN" w:bidi="hi-IN"/>
        </w:rPr>
        <w:t>.</w:t>
      </w:r>
    </w:p>
    <w:p w:rsidR="004F2DF1" w:rsidRPr="009D4E8E" w:rsidRDefault="004F2DF1" w:rsidP="00706F48">
      <w:pPr>
        <w:widowControl w:val="0"/>
        <w:numPr>
          <w:ilvl w:val="0"/>
          <w:numId w:val="37"/>
        </w:numPr>
        <w:shd w:val="clear" w:color="auto" w:fill="FFFFFF"/>
        <w:tabs>
          <w:tab w:val="left" w:pos="720"/>
          <w:tab w:val="left" w:leader="underscore" w:pos="5093"/>
          <w:tab w:val="left" w:leader="underscore" w:pos="6192"/>
        </w:tabs>
        <w:suppressAutoHyphens/>
        <w:ind w:left="0" w:firstLine="540"/>
        <w:jc w:val="both"/>
        <w:rPr>
          <w:rFonts w:eastAsia="SimSun"/>
          <w:bCs/>
          <w:kern w:val="1"/>
          <w:lang w:eastAsia="hi-IN" w:bidi="hi-IN"/>
        </w:rPr>
      </w:pPr>
      <w:r w:rsidRPr="009D4E8E">
        <w:rPr>
          <w:rFonts w:eastAsia="SimSun"/>
          <w:bCs/>
          <w:kern w:val="1"/>
          <w:lang w:eastAsia="hi-IN" w:bidi="hi-IN"/>
        </w:rPr>
        <w:t>Возможность проведения профилактических осмотров с выездом бригад с расширенным составом узких специалистов.</w:t>
      </w:r>
    </w:p>
    <w:p w:rsidR="00706F48" w:rsidRDefault="00706F48" w:rsidP="00706F48"/>
    <w:bookmarkEnd w:id="8"/>
    <w:bookmarkEnd w:id="9"/>
    <w:p w:rsidR="00364BD4" w:rsidRDefault="00364BD4" w:rsidP="00364BD4">
      <w:pPr>
        <w:ind w:firstLine="540"/>
        <w:jc w:val="both"/>
        <w:rPr>
          <w:b/>
        </w:rPr>
      </w:pPr>
    </w:p>
    <w:p w:rsidR="00364BD4" w:rsidRDefault="00364BD4" w:rsidP="00364BD4"/>
    <w:p w:rsidR="00364BD4" w:rsidRPr="009040F0" w:rsidRDefault="00364BD4" w:rsidP="00364BD4"/>
    <w:p w:rsidR="00C025AA" w:rsidRDefault="00C025AA">
      <w:pPr>
        <w:spacing w:after="200" w:line="276" w:lineRule="auto"/>
      </w:pPr>
      <w:r>
        <w:br w:type="page"/>
      </w:r>
    </w:p>
    <w:p w:rsidR="00332CE3" w:rsidRPr="00FF0B11" w:rsidRDefault="00FF0B11" w:rsidP="00FF0B11">
      <w:pPr>
        <w:pStyle w:val="10"/>
        <w:jc w:val="center"/>
        <w:rPr>
          <w:rFonts w:ascii="Times New Roman" w:eastAsia="Times New Roman" w:hAnsi="Times New Roman" w:cs="Times New Roman"/>
          <w:color w:val="auto"/>
        </w:rPr>
      </w:pPr>
      <w:bookmarkStart w:id="12" w:name="_Toc411326918"/>
      <w:bookmarkStart w:id="13" w:name="_Toc411326991"/>
      <w:bookmarkStart w:id="14" w:name="_Toc476229211"/>
      <w:r w:rsidRPr="00FF0B11">
        <w:rPr>
          <w:rFonts w:ascii="Times New Roman" w:hAnsi="Times New Roman" w:cs="Times New Roman"/>
          <w:color w:val="auto"/>
        </w:rPr>
        <w:lastRenderedPageBreak/>
        <w:t xml:space="preserve">3. </w:t>
      </w:r>
      <w:r w:rsidR="00332CE3" w:rsidRPr="00FF0B11">
        <w:rPr>
          <w:rFonts w:ascii="Times New Roman" w:eastAsia="Times New Roman" w:hAnsi="Times New Roman" w:cs="Times New Roman"/>
          <w:color w:val="auto"/>
        </w:rPr>
        <w:t>И</w:t>
      </w:r>
      <w:r w:rsidR="00BC23D5" w:rsidRPr="00FF0B11">
        <w:rPr>
          <w:rFonts w:ascii="Times New Roman" w:eastAsia="Times New Roman" w:hAnsi="Times New Roman" w:cs="Times New Roman"/>
          <w:color w:val="auto"/>
        </w:rPr>
        <w:t>нструкция претенденту</w:t>
      </w:r>
      <w:bookmarkEnd w:id="12"/>
      <w:bookmarkEnd w:id="13"/>
      <w:bookmarkEnd w:id="14"/>
    </w:p>
    <w:p w:rsidR="00332CE3" w:rsidRPr="00DD2989" w:rsidRDefault="00332CE3" w:rsidP="00332CE3">
      <w:pPr>
        <w:ind w:firstLine="567"/>
        <w:jc w:val="center"/>
        <w:rPr>
          <w:b/>
        </w:rPr>
      </w:pP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Инструкция претенденту является составной частью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Претендент несет все расходы, связанные с подготовкой и подачей своего тендерного предложения.</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ООО «Каспийская нефтяная компания» (далее – Организатор тендера) не отвечает и не несет обязательств по расходам, указанным в п.2., независимо от характера (формы) проведения тендера и его результатов.</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предоставляет Претенденту настоящую Инструкцию и другую тендерную документацию, необходимую ему для подготовки тендерного предложения в соответствии с требованиями и условиями Заказчика, изложенными в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исходит из того, что Претендент обязан изучить все условия и требования, содержащиеся в представленной ему, с этой целью, тендерной документации. Тендерное предложение Претендента должно полностью отвечать указанным выше требованиям. Тендерное предложение Претендента, не отвечающее требованиям тендерной документации, не допускается к тендеру. </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обязан в течение 3 рабочих дней ответить на любой официальный запрос Претендента, поступивший не позднее 10 (десяти) календарных дней до окончательного срока подачи тендерного предложения. При этом копия ответа, имеющего общий для Претендентов характер, направляется всем Претендентам.</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в том числе и по инициативе Заказчика, до окончательного срока представления тендерного предложения может внести изменения в тендерную документацию, при этом продлив срок предоставления тендерных предложений, с соответствующим письменным уведомлением всех Претендентов.</w:t>
      </w:r>
    </w:p>
    <w:p w:rsidR="00332CE3"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Претендент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тендерной документации. </w:t>
      </w:r>
    </w:p>
    <w:p w:rsidR="005820D8" w:rsidRPr="00E671E2" w:rsidRDefault="005820D8" w:rsidP="00F14D78">
      <w:pPr>
        <w:numPr>
          <w:ilvl w:val="0"/>
          <w:numId w:val="3"/>
        </w:numPr>
        <w:tabs>
          <w:tab w:val="num" w:pos="1080"/>
        </w:tabs>
        <w:spacing w:before="60"/>
        <w:ind w:right="23" w:hanging="858"/>
        <w:jc w:val="both"/>
      </w:pPr>
      <w:r w:rsidRPr="00E671E2">
        <w:t xml:space="preserve">К участию в тендере </w:t>
      </w:r>
      <w:r>
        <w:t xml:space="preserve">по решению тендерной комиссии </w:t>
      </w:r>
      <w:r w:rsidRPr="00E671E2">
        <w:t xml:space="preserve">не допускаются претенденты: </w:t>
      </w:r>
    </w:p>
    <w:p w:rsidR="005820D8" w:rsidRPr="00E671E2" w:rsidRDefault="005820D8" w:rsidP="00F14D78">
      <w:pPr>
        <w:numPr>
          <w:ilvl w:val="0"/>
          <w:numId w:val="2"/>
        </w:numPr>
        <w:tabs>
          <w:tab w:val="left" w:pos="1080"/>
        </w:tabs>
        <w:ind w:right="23" w:firstLine="709"/>
        <w:jc w:val="both"/>
      </w:pPr>
      <w:r w:rsidRPr="00E671E2">
        <w:t>включенные в Реестр недобросовестных поставщиков Федеральной антимонопольной службы Российской Федерации (ФАС России)</w:t>
      </w:r>
      <w:r>
        <w:t xml:space="preserve"> (в соответствии с ФЗ № 44-ФЗ (94-ФЗ) и 223-ФЗ)</w:t>
      </w:r>
      <w:r w:rsidRPr="00E671E2">
        <w:t xml:space="preserve">; </w:t>
      </w:r>
    </w:p>
    <w:p w:rsidR="005820D8" w:rsidRPr="00E671E2" w:rsidRDefault="005820D8" w:rsidP="00F14D78">
      <w:pPr>
        <w:numPr>
          <w:ilvl w:val="0"/>
          <w:numId w:val="2"/>
        </w:numPr>
        <w:tabs>
          <w:tab w:val="left" w:pos="1080"/>
        </w:tabs>
        <w:ind w:right="23" w:firstLine="709"/>
        <w:jc w:val="both"/>
      </w:pPr>
      <w:r w:rsidRPr="00E671E2">
        <w:t>находящиеся в процессе ликвидации либо признанные банкротом, а также, на имущество которых наложен арест</w:t>
      </w:r>
      <w:r w:rsidR="00571C59">
        <w:t xml:space="preserve"> либо экономическая деятельность которых приостановлена</w:t>
      </w:r>
      <w:r w:rsidRPr="00E671E2">
        <w:t xml:space="preserve">; </w:t>
      </w:r>
    </w:p>
    <w:p w:rsidR="005820D8" w:rsidRDefault="005820D8" w:rsidP="00F14D78">
      <w:pPr>
        <w:numPr>
          <w:ilvl w:val="0"/>
          <w:numId w:val="2"/>
        </w:numPr>
        <w:tabs>
          <w:tab w:val="left" w:pos="1080"/>
        </w:tabs>
        <w:ind w:right="23" w:firstLine="709"/>
        <w:jc w:val="both"/>
      </w:pPr>
      <w:r w:rsidRPr="00E671E2">
        <w:t>которые прямо или косвенно предлагают, дали, либо соглашаются дать работнику Организатора тендера или Заказчика, члену Тендерного комитета (комиссии) вознаграждение в любой форме (материальной или нематериальной), в целях оказания влияния на проведение процедуры тендера, принятия решения или иного действия в связи с проводимым тендером;</w:t>
      </w:r>
    </w:p>
    <w:p w:rsidR="005820D8" w:rsidRPr="00E671E2" w:rsidRDefault="005820D8" w:rsidP="00F14D78">
      <w:pPr>
        <w:numPr>
          <w:ilvl w:val="0"/>
          <w:numId w:val="2"/>
        </w:numPr>
        <w:tabs>
          <w:tab w:val="left" w:pos="1080"/>
        </w:tabs>
        <w:ind w:right="23" w:firstLine="709"/>
        <w:jc w:val="both"/>
      </w:pPr>
      <w:r>
        <w:t xml:space="preserve">предоставившие </w:t>
      </w:r>
      <w:r w:rsidRPr="00E671E2">
        <w:t xml:space="preserve">в составе тендерных предложений недостоверные </w:t>
      </w:r>
      <w:r>
        <w:t>сведения</w:t>
      </w:r>
      <w:r w:rsidRPr="00E671E2">
        <w:t xml:space="preserve">; </w:t>
      </w:r>
    </w:p>
    <w:p w:rsidR="005820D8" w:rsidRPr="00E671E2" w:rsidRDefault="005820D8" w:rsidP="00F14D78">
      <w:pPr>
        <w:numPr>
          <w:ilvl w:val="0"/>
          <w:numId w:val="2"/>
        </w:numPr>
        <w:tabs>
          <w:tab w:val="left" w:pos="1080"/>
        </w:tabs>
        <w:ind w:right="23" w:firstLine="709"/>
        <w:jc w:val="both"/>
      </w:pPr>
      <w:r w:rsidRPr="00E671E2">
        <w:t xml:space="preserve">победители ранее проведенных тендеров, систематически (два и более раза) отказывающиеся от заключения договора на условиях тендерной документации и/или решения, принятого Тендерным </w:t>
      </w:r>
      <w:r>
        <w:t>комиссией (</w:t>
      </w:r>
      <w:r w:rsidRPr="00E671E2">
        <w:t>комитетом</w:t>
      </w:r>
      <w:r>
        <w:t>)</w:t>
      </w:r>
      <w:r w:rsidRPr="00E671E2">
        <w:t xml:space="preserve"> </w:t>
      </w:r>
      <w:r>
        <w:t>Общества</w:t>
      </w:r>
      <w:r w:rsidRPr="00E671E2">
        <w:t>;</w:t>
      </w:r>
    </w:p>
    <w:p w:rsidR="005820D8" w:rsidRDefault="005820D8" w:rsidP="00F14D78">
      <w:pPr>
        <w:numPr>
          <w:ilvl w:val="0"/>
          <w:numId w:val="2"/>
        </w:numPr>
        <w:tabs>
          <w:tab w:val="clear" w:pos="360"/>
          <w:tab w:val="left" w:pos="1080"/>
          <w:tab w:val="num" w:pos="1701"/>
        </w:tabs>
        <w:ind w:right="23" w:firstLine="709"/>
        <w:jc w:val="both"/>
      </w:pPr>
      <w:r w:rsidRPr="00E671E2">
        <w:t xml:space="preserve">в </w:t>
      </w:r>
      <w:proofErr w:type="gramStart"/>
      <w:r w:rsidRPr="00E671E2">
        <w:t>отношении</w:t>
      </w:r>
      <w:proofErr w:type="gramEnd"/>
      <w:r w:rsidRPr="00E671E2">
        <w:t xml:space="preserve"> которых установлены и документально подтверждены другие факты, отражающие риски нанесения финансового ущерба, а также ущерба имиджу </w:t>
      </w:r>
      <w:r>
        <w:t>ООО «Каспийская нефтяная компания»</w:t>
      </w:r>
      <w:r w:rsidRPr="00E671E2">
        <w:t xml:space="preserve"> в случае вступления в договорные отношения с данным хозяйствующим субъектом.</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несоответстви</w:t>
      </w:r>
      <w:r w:rsidR="00873F56">
        <w:t>я</w:t>
      </w:r>
      <w:r w:rsidRPr="007018F5">
        <w:t xml:space="preserve"> продукции и (или) договорных условий, указанных в </w:t>
      </w:r>
      <w:r>
        <w:t>предложении</w:t>
      </w:r>
      <w:r w:rsidRPr="007018F5">
        <w:t>, требованиям документации</w:t>
      </w:r>
      <w:r>
        <w:t>;</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подписани</w:t>
      </w:r>
      <w:r w:rsidR="005403E0">
        <w:t>я</w:t>
      </w:r>
      <w:r w:rsidRPr="007018F5">
        <w:t xml:space="preserve"> </w:t>
      </w:r>
      <w:r>
        <w:t>предложения</w:t>
      </w:r>
      <w:r w:rsidRPr="007018F5">
        <w:t xml:space="preserve"> неуполномоченным лицом</w:t>
      </w:r>
      <w:r>
        <w:t>;</w:t>
      </w:r>
    </w:p>
    <w:p w:rsidR="009134AE" w:rsidRDefault="009134AE" w:rsidP="00F14D78">
      <w:pPr>
        <w:numPr>
          <w:ilvl w:val="0"/>
          <w:numId w:val="2"/>
        </w:numPr>
        <w:tabs>
          <w:tab w:val="clear" w:pos="360"/>
          <w:tab w:val="left" w:pos="1080"/>
          <w:tab w:val="num" w:pos="1701"/>
        </w:tabs>
        <w:ind w:right="23" w:firstLine="709"/>
        <w:jc w:val="both"/>
      </w:pPr>
      <w:r>
        <w:t xml:space="preserve">не соответствующие требованиям, изложенным </w:t>
      </w:r>
      <w:r w:rsidR="00701C58">
        <w:t xml:space="preserve">в </w:t>
      </w:r>
      <w:r>
        <w:t>Приглашении для участия в тендере, тендерной документации, проекте Договора.</w:t>
      </w:r>
    </w:p>
    <w:p w:rsidR="0092626B" w:rsidRPr="0092626B" w:rsidRDefault="0092626B" w:rsidP="0092626B">
      <w:pPr>
        <w:sectPr w:rsidR="0092626B" w:rsidRPr="0092626B" w:rsidSect="00534464">
          <w:footerReference w:type="even" r:id="rId9"/>
          <w:footerReference w:type="default" r:id="rId10"/>
          <w:footerReference w:type="first" r:id="rId11"/>
          <w:footnotePr>
            <w:numRestart w:val="eachPage"/>
          </w:footnotePr>
          <w:pgSz w:w="11906" w:h="16838" w:code="9"/>
          <w:pgMar w:top="567" w:right="567" w:bottom="567" w:left="1077" w:header="283" w:footer="283" w:gutter="0"/>
          <w:pgNumType w:start="1"/>
          <w:cols w:space="708"/>
          <w:titlePg/>
          <w:docGrid w:linePitch="360"/>
        </w:sectPr>
      </w:pPr>
    </w:p>
    <w:p w:rsidR="00C911D4" w:rsidRDefault="00172E80" w:rsidP="00C911D4">
      <w:pPr>
        <w:spacing w:after="200" w:line="276" w:lineRule="auto"/>
        <w:rPr>
          <w:bCs/>
          <w:spacing w:val="-1"/>
        </w:rPr>
      </w:pPr>
      <w:r w:rsidRPr="00172E80">
        <w:rPr>
          <w:bCs/>
          <w:spacing w:val="-1"/>
        </w:rPr>
        <w:lastRenderedPageBreak/>
        <w:t>10.</w:t>
      </w:r>
      <w:r w:rsidRPr="00172E80">
        <w:rPr>
          <w:bCs/>
          <w:spacing w:val="-1"/>
        </w:rPr>
        <w:tab/>
      </w:r>
      <w:r w:rsidR="00891168">
        <w:rPr>
          <w:bCs/>
          <w:spacing w:val="-1"/>
        </w:rPr>
        <w:t>Участник тендера должен соответствовать следующим м</w:t>
      </w:r>
      <w:r w:rsidRPr="00172E80">
        <w:rPr>
          <w:bCs/>
          <w:spacing w:val="-1"/>
        </w:rPr>
        <w:t>инимальны</w:t>
      </w:r>
      <w:r w:rsidR="00891168">
        <w:rPr>
          <w:bCs/>
          <w:spacing w:val="-1"/>
        </w:rPr>
        <w:t>м</w:t>
      </w:r>
      <w:r w:rsidRPr="00172E80">
        <w:rPr>
          <w:bCs/>
          <w:spacing w:val="-1"/>
        </w:rPr>
        <w:t xml:space="preserve"> требования</w:t>
      </w:r>
      <w:r w:rsidR="00891168">
        <w:rPr>
          <w:bCs/>
          <w:spacing w:val="-1"/>
        </w:rPr>
        <w:t>м</w:t>
      </w:r>
      <w:r w:rsidRPr="00172E80">
        <w:rPr>
          <w:bCs/>
          <w:spacing w:val="-1"/>
        </w:rPr>
        <w:t>:</w:t>
      </w:r>
    </w:p>
    <w:p w:rsidR="00C911D4" w:rsidRPr="00C911D4" w:rsidRDefault="00C911D4" w:rsidP="00C911D4">
      <w:pPr>
        <w:widowControl w:val="0"/>
        <w:jc w:val="both"/>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820"/>
        <w:gridCol w:w="5386"/>
        <w:gridCol w:w="4680"/>
      </w:tblGrid>
      <w:tr w:rsidR="00C911D4" w:rsidRPr="00C911D4"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 xml:space="preserve">№ </w:t>
            </w:r>
            <w:proofErr w:type="gramStart"/>
            <w:r w:rsidRPr="00C911D4">
              <w:rPr>
                <w:b/>
                <w:caps/>
                <w:sz w:val="18"/>
                <w:szCs w:val="18"/>
              </w:rPr>
              <w:t>п</w:t>
            </w:r>
            <w:proofErr w:type="gramEnd"/>
            <w:r w:rsidRPr="00C911D4">
              <w:rPr>
                <w:b/>
                <w:caps/>
                <w:sz w:val="18"/>
                <w:szCs w:val="18"/>
              </w:rPr>
              <w:t>/п</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Требование</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Описание требования</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Заключение</w:t>
            </w:r>
          </w:p>
        </w:tc>
      </w:tr>
      <w:tr w:rsidR="00C911D4" w:rsidRPr="00C911D4"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1</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2</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3</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4</w:t>
            </w:r>
          </w:p>
        </w:tc>
      </w:tr>
      <w:tr w:rsidR="00C911D4" w:rsidRPr="00C911D4"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bookmarkStart w:id="15" w:name="_Ref393994114"/>
          </w:p>
        </w:tc>
        <w:bookmarkEnd w:id="15"/>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Участник </w:t>
            </w:r>
            <w:r>
              <w:rPr>
                <w:sz w:val="18"/>
                <w:szCs w:val="18"/>
              </w:rPr>
              <w:t>тендера</w:t>
            </w:r>
            <w:r w:rsidRPr="00C911D4">
              <w:rPr>
                <w:sz w:val="18"/>
                <w:szCs w:val="18"/>
              </w:rPr>
              <w:t>:</w:t>
            </w:r>
          </w:p>
          <w:p w:rsidR="00C911D4" w:rsidRPr="00C911D4" w:rsidRDefault="00C911D4" w:rsidP="007B5825">
            <w:pPr>
              <w:numPr>
                <w:ilvl w:val="0"/>
                <w:numId w:val="24"/>
              </w:numPr>
              <w:tabs>
                <w:tab w:val="left" w:pos="1134"/>
              </w:tabs>
              <w:kinsoku w:val="0"/>
              <w:overflowPunct w:val="0"/>
              <w:autoSpaceDE w:val="0"/>
              <w:autoSpaceDN w:val="0"/>
              <w:ind w:left="177" w:hanging="177"/>
              <w:jc w:val="both"/>
              <w:rPr>
                <w:sz w:val="18"/>
                <w:szCs w:val="18"/>
              </w:rPr>
            </w:pPr>
            <w:r w:rsidRPr="00C911D4">
              <w:rPr>
                <w:sz w:val="18"/>
                <w:szCs w:val="18"/>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w:t>
            </w:r>
          </w:p>
          <w:p w:rsidR="00C911D4" w:rsidRPr="00C911D4" w:rsidRDefault="00C911D4" w:rsidP="00C911D4">
            <w:pPr>
              <w:tabs>
                <w:tab w:val="left" w:pos="1134"/>
                <w:tab w:val="left" w:pos="1765"/>
              </w:tabs>
              <w:kinsoku w:val="0"/>
              <w:overflowPunct w:val="0"/>
              <w:autoSpaceDE w:val="0"/>
              <w:autoSpaceDN w:val="0"/>
              <w:ind w:left="177" w:hanging="177"/>
              <w:jc w:val="both"/>
              <w:rPr>
                <w:sz w:val="18"/>
                <w:szCs w:val="18"/>
              </w:rPr>
            </w:pPr>
            <w:r w:rsidRPr="00C911D4">
              <w:rPr>
                <w:sz w:val="18"/>
                <w:szCs w:val="18"/>
              </w:rPr>
              <w:t>или</w:t>
            </w:r>
            <w:r w:rsidRPr="00C911D4">
              <w:rPr>
                <w:sz w:val="18"/>
                <w:szCs w:val="18"/>
              </w:rPr>
              <w:tab/>
            </w:r>
          </w:p>
          <w:p w:rsidR="00C911D4" w:rsidRPr="00C911D4" w:rsidRDefault="00C911D4" w:rsidP="007B5825">
            <w:pPr>
              <w:numPr>
                <w:ilvl w:val="0"/>
                <w:numId w:val="24"/>
              </w:numPr>
              <w:tabs>
                <w:tab w:val="left" w:pos="1134"/>
              </w:tabs>
              <w:kinsoku w:val="0"/>
              <w:overflowPunct w:val="0"/>
              <w:autoSpaceDE w:val="0"/>
              <w:autoSpaceDN w:val="0"/>
              <w:ind w:left="177" w:hanging="177"/>
              <w:jc w:val="both"/>
              <w:rPr>
                <w:sz w:val="18"/>
                <w:szCs w:val="18"/>
              </w:rPr>
            </w:pPr>
            <w:r w:rsidRPr="00C911D4">
              <w:rPr>
                <w:sz w:val="18"/>
                <w:szCs w:val="18"/>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Должны быть представлены документы в соответствии с требованиям установленными законодательством соответствующей юрисдикцией (страны).</w:t>
            </w:r>
            <w:proofErr w:type="gramEnd"/>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9451A3">
            <w:pPr>
              <w:tabs>
                <w:tab w:val="left" w:pos="1134"/>
              </w:tabs>
              <w:kinsoku w:val="0"/>
              <w:overflowPunct w:val="0"/>
              <w:autoSpaceDE w:val="0"/>
              <w:autoSpaceDN w:val="0"/>
              <w:jc w:val="both"/>
              <w:rPr>
                <w:sz w:val="18"/>
                <w:szCs w:val="18"/>
              </w:rPr>
            </w:pPr>
            <w:r w:rsidRPr="00C911D4">
              <w:rPr>
                <w:sz w:val="18"/>
                <w:szCs w:val="18"/>
              </w:rPr>
              <w:t>Перечень документов указан в п.</w:t>
            </w:r>
            <w:r w:rsidR="00D94446">
              <w:rPr>
                <w:sz w:val="18"/>
                <w:szCs w:val="18"/>
              </w:rPr>
              <w:t>15</w:t>
            </w:r>
            <w:r w:rsidRPr="00C911D4">
              <w:rPr>
                <w:sz w:val="18"/>
                <w:szCs w:val="18"/>
              </w:rPr>
              <w:t>.</w:t>
            </w:r>
            <w:r w:rsidR="009451A3">
              <w:rPr>
                <w:sz w:val="18"/>
                <w:szCs w:val="18"/>
              </w:rPr>
              <w:t>4</w:t>
            </w:r>
            <w:r w:rsidR="00D94446">
              <w:rPr>
                <w:sz w:val="18"/>
                <w:szCs w:val="18"/>
              </w:rPr>
              <w:t>.</w:t>
            </w:r>
            <w:r w:rsidRPr="00C911D4">
              <w:rPr>
                <w:sz w:val="18"/>
                <w:szCs w:val="18"/>
              </w:rPr>
              <w:t xml:space="preserve">1 </w:t>
            </w:r>
            <w:r w:rsidR="001637D2">
              <w:rPr>
                <w:sz w:val="18"/>
                <w:szCs w:val="18"/>
              </w:rPr>
              <w:t>настоящей документации</w:t>
            </w:r>
            <w:r w:rsidRPr="00C911D4">
              <w:rPr>
                <w:sz w:val="18"/>
                <w:szCs w:val="18"/>
              </w:rPr>
              <w:t>.</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82320F" w:rsidRDefault="00C911D4" w:rsidP="0082320F">
            <w:pPr>
              <w:rPr>
                <w:sz w:val="18"/>
                <w:szCs w:val="18"/>
              </w:rPr>
            </w:pPr>
            <w:bookmarkStart w:id="16" w:name="_Toc392495175"/>
            <w:r w:rsidRPr="0082320F">
              <w:rPr>
                <w:sz w:val="18"/>
                <w:szCs w:val="18"/>
              </w:rPr>
              <w:t>Не соответствует — представлена недостоверная информация</w:t>
            </w:r>
            <w:bookmarkEnd w:id="16"/>
            <w:r w:rsidRPr="0082320F">
              <w:rPr>
                <w:sz w:val="18"/>
                <w:szCs w:val="18"/>
              </w:rPr>
              <w:t>.</w:t>
            </w:r>
          </w:p>
          <w:p w:rsidR="00C911D4" w:rsidRPr="0082320F" w:rsidRDefault="00C911D4" w:rsidP="0082320F">
            <w:pPr>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82320F">
              <w:rPr>
                <w:sz w:val="18"/>
                <w:szCs w:val="18"/>
              </w:rPr>
              <w:t>Соответствует — представлена достоверная информация в полном объеме.</w:t>
            </w:r>
          </w:p>
        </w:tc>
      </w:tr>
      <w:tr w:rsidR="00C911D4" w:rsidRPr="00C911D4"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3C2E" w:rsidRDefault="00C911D4" w:rsidP="00CA3C2E">
            <w:pPr>
              <w:jc w:val="both"/>
              <w:rPr>
                <w:rFonts w:eastAsia="Calibri"/>
                <w:sz w:val="18"/>
                <w:szCs w:val="18"/>
                <w:lang w:eastAsia="en-US"/>
              </w:rPr>
            </w:pPr>
            <w:proofErr w:type="spellStart"/>
            <w:r w:rsidRPr="00CA3C2E">
              <w:rPr>
                <w:rFonts w:eastAsia="Calibri"/>
                <w:sz w:val="18"/>
                <w:szCs w:val="18"/>
                <w:lang w:eastAsia="en-US"/>
              </w:rPr>
              <w:t>Неприостановление</w:t>
            </w:r>
            <w:proofErr w:type="spellEnd"/>
            <w:r w:rsidRPr="00CA3C2E">
              <w:rPr>
                <w:rFonts w:eastAsia="Calibri"/>
                <w:sz w:val="18"/>
                <w:szCs w:val="18"/>
                <w:lang w:eastAsia="en-US"/>
              </w:rPr>
              <w:t xml:space="preserve"> деятельности Участника </w:t>
            </w:r>
            <w:r w:rsidR="00C64930" w:rsidRPr="00CA3C2E">
              <w:rPr>
                <w:rFonts w:eastAsia="Calibri"/>
                <w:sz w:val="18"/>
                <w:szCs w:val="18"/>
                <w:lang w:eastAsia="en-US"/>
              </w:rPr>
              <w:t>тендера</w:t>
            </w:r>
            <w:r w:rsidRPr="00CA3C2E">
              <w:rPr>
                <w:rFonts w:eastAsia="Calibri"/>
                <w:sz w:val="18"/>
                <w:szCs w:val="18"/>
                <w:lang w:eastAsia="en-US"/>
              </w:rPr>
              <w:t xml:space="preserve"> в порядке, установленном Кодексом Российской Федерации об административных правонарушениях.</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rFonts w:eastAsia="Calibri"/>
                <w:sz w:val="18"/>
                <w:szCs w:val="18"/>
                <w:lang w:eastAsia="en-US"/>
              </w:rPr>
            </w:pPr>
            <w:r w:rsidRPr="00C911D4">
              <w:rPr>
                <w:sz w:val="18"/>
                <w:szCs w:val="18"/>
              </w:rPr>
              <w:t xml:space="preserve">На момент проведения проверки деятельность </w:t>
            </w:r>
            <w:r w:rsidR="00C64930" w:rsidRPr="00C911D4">
              <w:rPr>
                <w:rFonts w:eastAsia="Calibri"/>
                <w:sz w:val="18"/>
                <w:szCs w:val="18"/>
                <w:lang w:eastAsia="en-US"/>
              </w:rPr>
              <w:t xml:space="preserve">Участника </w:t>
            </w:r>
            <w:r w:rsidR="00C64930">
              <w:rPr>
                <w:rFonts w:eastAsia="Calibri"/>
                <w:sz w:val="18"/>
                <w:szCs w:val="18"/>
                <w:lang w:eastAsia="en-US"/>
              </w:rPr>
              <w:t>тендера</w:t>
            </w:r>
            <w:r w:rsidRPr="00C911D4">
              <w:rPr>
                <w:sz w:val="18"/>
                <w:szCs w:val="18"/>
              </w:rPr>
              <w:t xml:space="preserve"> </w:t>
            </w:r>
            <w:r w:rsidRPr="00C911D4">
              <w:rPr>
                <w:rFonts w:eastAsia="Calibri"/>
                <w:sz w:val="18"/>
                <w:szCs w:val="18"/>
                <w:lang w:eastAsia="en-US"/>
              </w:rPr>
              <w:t xml:space="preserve">не должна быть приостановлена в порядке, установленном </w:t>
            </w:r>
            <w:hyperlink r:id="rId12" w:history="1">
              <w:r w:rsidRPr="00C911D4">
                <w:rPr>
                  <w:rFonts w:eastAsia="Calibri"/>
                  <w:sz w:val="18"/>
                  <w:szCs w:val="18"/>
                  <w:lang w:eastAsia="en-US"/>
                </w:rPr>
                <w:t>Кодексом</w:t>
              </w:r>
            </w:hyperlink>
            <w:r w:rsidRPr="00C911D4">
              <w:rPr>
                <w:rFonts w:eastAsia="Calibri"/>
                <w:sz w:val="18"/>
                <w:szCs w:val="18"/>
                <w:lang w:eastAsia="en-US"/>
              </w:rPr>
              <w:t xml:space="preserve"> Российской Федерации об административных правонарушениях.</w:t>
            </w:r>
          </w:p>
          <w:p w:rsidR="00C911D4" w:rsidRPr="00C911D4" w:rsidRDefault="00C911D4" w:rsidP="00C911D4">
            <w:pPr>
              <w:tabs>
                <w:tab w:val="left" w:pos="1134"/>
              </w:tabs>
              <w:kinsoku w:val="0"/>
              <w:overflowPunct w:val="0"/>
              <w:autoSpaceDE w:val="0"/>
              <w:autoSpaceDN w:val="0"/>
              <w:jc w:val="both"/>
              <w:rPr>
                <w:rFonts w:eastAsia="Calibri"/>
                <w:sz w:val="18"/>
                <w:szCs w:val="18"/>
                <w:lang w:eastAsia="en-US"/>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w:t>
            </w:r>
            <w:hyperlink r:id="rId13"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sz w:val="18"/>
                <w:szCs w:val="18"/>
              </w:rPr>
              <w:t>) и других открытых источниках.</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773714" w:rsidRDefault="00C911D4" w:rsidP="00773714">
            <w:pPr>
              <w:jc w:val="both"/>
              <w:rPr>
                <w:sz w:val="18"/>
                <w:szCs w:val="18"/>
              </w:rPr>
            </w:pPr>
            <w:r w:rsidRPr="00773714">
              <w:rPr>
                <w:sz w:val="18"/>
                <w:szCs w:val="18"/>
              </w:rPr>
              <w:t>Не соответствует — деятельность приостановлена в порядке, установленном Кодексом Российской Федерации об административных правонарушениях.</w:t>
            </w:r>
          </w:p>
          <w:p w:rsidR="00C911D4" w:rsidRPr="00773714" w:rsidRDefault="00C911D4" w:rsidP="00773714">
            <w:pPr>
              <w:jc w:val="both"/>
              <w:rPr>
                <w:sz w:val="18"/>
                <w:szCs w:val="18"/>
              </w:rPr>
            </w:pPr>
          </w:p>
          <w:p w:rsidR="00C911D4" w:rsidRPr="00C911D4" w:rsidRDefault="00C911D4" w:rsidP="00773714">
            <w:pPr>
              <w:jc w:val="both"/>
            </w:pPr>
            <w:r w:rsidRPr="00773714">
              <w:rPr>
                <w:sz w:val="18"/>
                <w:szCs w:val="18"/>
              </w:rPr>
              <w:t>Соответствует — деятельность не приостановлена.</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Представление (раскрытие) полной цепочки собственников, включая конечных бенефициаров</w:t>
            </w:r>
            <w:r w:rsidRPr="00C911D4">
              <w:rPr>
                <w:sz w:val="18"/>
                <w:szCs w:val="18"/>
                <w:vertAlign w:val="superscript"/>
              </w:rPr>
              <w:footnoteReference w:id="1"/>
            </w:r>
            <w:r w:rsidRPr="00C911D4">
              <w:rPr>
                <w:sz w:val="18"/>
                <w:szCs w:val="18"/>
              </w:rPr>
              <w:t>.</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501268">
            <w:pPr>
              <w:tabs>
                <w:tab w:val="left" w:pos="1134"/>
              </w:tabs>
              <w:kinsoku w:val="0"/>
              <w:overflowPunct w:val="0"/>
              <w:autoSpaceDE w:val="0"/>
              <w:autoSpaceDN w:val="0"/>
              <w:jc w:val="both"/>
              <w:rPr>
                <w:sz w:val="18"/>
                <w:szCs w:val="18"/>
              </w:rPr>
            </w:pPr>
            <w:r w:rsidRPr="00C911D4">
              <w:rPr>
                <w:sz w:val="18"/>
                <w:szCs w:val="18"/>
              </w:rPr>
              <w:t xml:space="preserve">В соответствии с установленной формой </w:t>
            </w:r>
            <w:r w:rsidR="00501268">
              <w:rPr>
                <w:sz w:val="18"/>
                <w:szCs w:val="18"/>
              </w:rPr>
              <w:t>настоящей документации.</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4E065E" w:rsidRDefault="00C911D4" w:rsidP="004E065E">
            <w:pPr>
              <w:jc w:val="both"/>
              <w:rPr>
                <w:sz w:val="18"/>
                <w:szCs w:val="18"/>
              </w:rPr>
            </w:pPr>
            <w:bookmarkStart w:id="17" w:name="_Toc392495176"/>
            <w:r w:rsidRPr="004E065E">
              <w:rPr>
                <w:sz w:val="18"/>
                <w:szCs w:val="18"/>
              </w:rPr>
              <w:t xml:space="preserve">Не соответствует — цепочка собственников не </w:t>
            </w:r>
            <w:proofErr w:type="gramStart"/>
            <w:r w:rsidRPr="004E065E">
              <w:rPr>
                <w:sz w:val="18"/>
                <w:szCs w:val="18"/>
              </w:rPr>
              <w:t>раскрыта полностью/представлены</w:t>
            </w:r>
            <w:proofErr w:type="gramEnd"/>
            <w:r w:rsidRPr="004E065E">
              <w:rPr>
                <w:sz w:val="18"/>
                <w:szCs w:val="18"/>
              </w:rPr>
              <w:t xml:space="preserve"> недостоверные сведения</w:t>
            </w:r>
            <w:bookmarkEnd w:id="17"/>
            <w:r w:rsidRPr="004E065E">
              <w:rPr>
                <w:sz w:val="18"/>
                <w:szCs w:val="18"/>
              </w:rPr>
              <w:t>.</w:t>
            </w:r>
          </w:p>
          <w:p w:rsidR="00C911D4" w:rsidRPr="004E065E" w:rsidRDefault="00C911D4" w:rsidP="004E065E">
            <w:pPr>
              <w:jc w:val="both"/>
              <w:rPr>
                <w:sz w:val="18"/>
                <w:szCs w:val="18"/>
              </w:rPr>
            </w:pPr>
            <w:bookmarkStart w:id="18" w:name="_Toc392495177"/>
          </w:p>
          <w:p w:rsidR="00C911D4" w:rsidRPr="00C911D4" w:rsidRDefault="00C911D4" w:rsidP="004E065E">
            <w:pPr>
              <w:jc w:val="both"/>
            </w:pPr>
            <w:r w:rsidRPr="004E065E">
              <w:rPr>
                <w:sz w:val="18"/>
                <w:szCs w:val="18"/>
              </w:rPr>
              <w:t>Соответствует — информация по цепочке собственников представлена полностью</w:t>
            </w:r>
            <w:bookmarkEnd w:id="18"/>
            <w:r w:rsidRPr="004E065E">
              <w:rPr>
                <w:sz w:val="18"/>
                <w:szCs w:val="18"/>
              </w:rPr>
              <w:t>, полностью раскрыта, представлены достоверные сведения.</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01268" w:rsidP="00C911D4">
            <w:pPr>
              <w:tabs>
                <w:tab w:val="left" w:pos="1134"/>
              </w:tabs>
              <w:kinsoku w:val="0"/>
              <w:overflowPunct w:val="0"/>
              <w:autoSpaceDE w:val="0"/>
              <w:autoSpaceDN w:val="0"/>
              <w:jc w:val="both"/>
              <w:rPr>
                <w:sz w:val="18"/>
                <w:szCs w:val="18"/>
              </w:rPr>
            </w:pPr>
            <w:r>
              <w:rPr>
                <w:sz w:val="18"/>
                <w:szCs w:val="18"/>
              </w:rPr>
              <w:t>Участник тендера</w:t>
            </w:r>
            <w:r w:rsidR="00C911D4" w:rsidRPr="00C911D4">
              <w:rPr>
                <w:sz w:val="18"/>
                <w:szCs w:val="18"/>
              </w:rPr>
              <w:t xml:space="preserve"> не включен в Реестр недобросовестных Поставщиков, который ведется в соответствии </w:t>
            </w:r>
            <w:proofErr w:type="gramStart"/>
            <w:r w:rsidR="00C911D4" w:rsidRPr="00C911D4">
              <w:rPr>
                <w:sz w:val="18"/>
                <w:szCs w:val="18"/>
              </w:rPr>
              <w:t>с</w:t>
            </w:r>
            <w:proofErr w:type="gramEnd"/>
            <w:r w:rsidR="00C911D4" w:rsidRPr="00C911D4">
              <w:rPr>
                <w:sz w:val="18"/>
                <w:szCs w:val="18"/>
              </w:rPr>
              <w:t>:</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Федеральным законом №223-ФЗ от 18.07.2011 «О закупках товаров, работ, услуг отдельными видами юридических лиц»;</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Федеральным законом №44-ФЗ от 05.04.2013 «О контрактной системе в сфере закупок товаров, работ, услуг для обеспечения государственных и муниципальных нужд».</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На момент проведения проверки </w:t>
            </w:r>
            <w:r w:rsidR="005778F4" w:rsidRPr="005778F4">
              <w:rPr>
                <w:sz w:val="18"/>
                <w:szCs w:val="18"/>
              </w:rPr>
              <w:t xml:space="preserve">Участник тендера </w:t>
            </w:r>
            <w:r w:rsidRPr="00C911D4">
              <w:rPr>
                <w:sz w:val="18"/>
                <w:szCs w:val="18"/>
              </w:rPr>
              <w:t>не должен быть включен ни в один из следующих реестров:</w:t>
            </w:r>
          </w:p>
          <w:p w:rsidR="00C911D4" w:rsidRPr="00C911D4"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911D4">
              <w:rPr>
                <w:sz w:val="18"/>
                <w:szCs w:val="18"/>
              </w:rPr>
              <w:t>Реестр недобросовестных Поставщиков по Федеральному закону №223-ФЗ от 18.07.2011 «О закупках товаров, работ, услуг отдельными видами юридических лиц»;</w:t>
            </w:r>
          </w:p>
          <w:p w:rsidR="00C911D4" w:rsidRPr="00C911D4"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911D4">
              <w:rPr>
                <w:sz w:val="18"/>
                <w:szCs w:val="18"/>
              </w:rPr>
              <w:t xml:space="preserve">Реестр недобросовестных Поставщиков по Федеральному закону №44-ФЗ от 05.04.2013 «О контрактной системе в сфере закупок товаров, работ, услуг для обеспечения государственных и муниципальных нужд» </w:t>
            </w:r>
          </w:p>
          <w:p w:rsidR="00C911D4" w:rsidRPr="00C911D4" w:rsidRDefault="00C911D4" w:rsidP="00C911D4">
            <w:pPr>
              <w:widowControl w:val="0"/>
              <w:autoSpaceDE w:val="0"/>
              <w:autoSpaceDN w:val="0"/>
              <w:adjustRightInd w:val="0"/>
              <w:jc w:val="both"/>
              <w:rPr>
                <w:sz w:val="18"/>
                <w:szCs w:val="18"/>
              </w:rPr>
            </w:pPr>
          </w:p>
          <w:p w:rsidR="00C911D4" w:rsidRPr="00C911D4" w:rsidRDefault="00C911D4" w:rsidP="00C911D4">
            <w:pPr>
              <w:kinsoku w:val="0"/>
              <w:overflowPunct w:val="0"/>
              <w:autoSpaceDE w:val="0"/>
              <w:autoSpaceDN w:val="0"/>
              <w:ind w:left="8"/>
              <w:jc w:val="both"/>
              <w:rPr>
                <w:sz w:val="18"/>
                <w:szCs w:val="18"/>
              </w:rPr>
            </w:pPr>
            <w:r w:rsidRPr="00C911D4">
              <w:rPr>
                <w:sz w:val="18"/>
                <w:szCs w:val="18"/>
              </w:rPr>
              <w:t>Проверка проводится по данным, размещенным на   официальном сайте Единой информационной системы в сфере закупок в информационно-телекоммуникационной сети Интернет (</w:t>
            </w:r>
            <w:hyperlink r:id="rId14" w:history="1">
              <w:r w:rsidRPr="00C911D4">
                <w:rPr>
                  <w:i/>
                  <w:color w:val="0000FF"/>
                  <w:sz w:val="18"/>
                  <w:szCs w:val="18"/>
                  <w:u w:val="single"/>
                </w:rPr>
                <w:t>http://zakupki.gov.ru</w:t>
              </w:r>
            </w:hyperlink>
            <w:r w:rsidRPr="00C911D4">
              <w:rPr>
                <w:sz w:val="18"/>
                <w:szCs w:val="18"/>
              </w:rPr>
              <w:t xml:space="preserve">) </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w:t>
            </w:r>
            <w:r w:rsidR="00EB1DF7">
              <w:rPr>
                <w:sz w:val="18"/>
                <w:szCs w:val="18"/>
              </w:rPr>
              <w:t>Участник тендера</w:t>
            </w:r>
            <w:r w:rsidR="00EB1DF7" w:rsidRPr="00C911D4">
              <w:rPr>
                <w:sz w:val="18"/>
                <w:szCs w:val="18"/>
              </w:rPr>
              <w:t xml:space="preserve"> </w:t>
            </w:r>
            <w:r w:rsidRPr="00C911D4">
              <w:rPr>
                <w:sz w:val="18"/>
                <w:szCs w:val="18"/>
              </w:rPr>
              <w:t xml:space="preserve">включен в Реестр. </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EB1DF7">
            <w:pPr>
              <w:tabs>
                <w:tab w:val="left" w:pos="1134"/>
              </w:tabs>
              <w:kinsoku w:val="0"/>
              <w:overflowPunct w:val="0"/>
              <w:autoSpaceDE w:val="0"/>
              <w:autoSpaceDN w:val="0"/>
              <w:jc w:val="both"/>
              <w:rPr>
                <w:sz w:val="18"/>
                <w:szCs w:val="18"/>
              </w:rPr>
            </w:pPr>
            <w:r w:rsidRPr="00C911D4">
              <w:rPr>
                <w:sz w:val="18"/>
                <w:szCs w:val="18"/>
              </w:rPr>
              <w:t xml:space="preserve">Соответствует — </w:t>
            </w:r>
            <w:r w:rsidR="00EB1DF7">
              <w:rPr>
                <w:sz w:val="18"/>
                <w:szCs w:val="18"/>
              </w:rPr>
              <w:t>Участник тендера</w:t>
            </w:r>
            <w:r w:rsidR="00EB1DF7" w:rsidRPr="00C911D4">
              <w:rPr>
                <w:sz w:val="18"/>
                <w:szCs w:val="18"/>
              </w:rPr>
              <w:t xml:space="preserve"> </w:t>
            </w:r>
            <w:r w:rsidRPr="00C911D4">
              <w:rPr>
                <w:sz w:val="18"/>
                <w:szCs w:val="18"/>
              </w:rPr>
              <w:t>не включен в Реестр.</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spellStart"/>
            <w:r w:rsidRPr="00C911D4">
              <w:rPr>
                <w:sz w:val="18"/>
                <w:szCs w:val="18"/>
              </w:rPr>
              <w:t>Непроведение</w:t>
            </w:r>
            <w:proofErr w:type="spellEnd"/>
            <w:r w:rsidRPr="00C911D4">
              <w:rPr>
                <w:sz w:val="18"/>
                <w:szCs w:val="18"/>
              </w:rPr>
              <w:t xml:space="preserve"> ликвидации </w:t>
            </w:r>
            <w:r w:rsidR="00FB4810" w:rsidRPr="00FB4810">
              <w:rPr>
                <w:sz w:val="18"/>
                <w:szCs w:val="18"/>
              </w:rPr>
              <w:t xml:space="preserve">Участник тендера </w:t>
            </w:r>
            <w:r w:rsidRPr="00C911D4">
              <w:rPr>
                <w:sz w:val="18"/>
                <w:szCs w:val="18"/>
              </w:rPr>
              <w:t xml:space="preserve">– юридического лица и отсутствие вступившего в законную силу судебного решения о признании </w:t>
            </w:r>
            <w:r w:rsidR="00FB4810" w:rsidRPr="00FB4810">
              <w:rPr>
                <w:sz w:val="18"/>
                <w:szCs w:val="18"/>
              </w:rPr>
              <w:t xml:space="preserve">Участник тендера </w:t>
            </w:r>
            <w:r w:rsidRPr="00C911D4">
              <w:rPr>
                <w:sz w:val="18"/>
                <w:szCs w:val="18"/>
              </w:rPr>
              <w:t xml:space="preserve">– юридического лица несостоятельным (банкротом) и об открытии конкурсного производства,  </w:t>
            </w:r>
            <w:r w:rsidR="00FB4810" w:rsidRPr="00FB4810">
              <w:rPr>
                <w:sz w:val="18"/>
                <w:szCs w:val="18"/>
              </w:rPr>
              <w:t xml:space="preserve">Участник тендера </w:t>
            </w:r>
            <w:r w:rsidRPr="00C911D4">
              <w:rPr>
                <w:sz w:val="18"/>
                <w:szCs w:val="18"/>
              </w:rPr>
              <w:t>– индивидуального предпринимателя несостоятельным (банкротом)</w:t>
            </w:r>
          </w:p>
          <w:p w:rsidR="00C911D4" w:rsidRPr="00C911D4"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Должно отсутствовать соответствующее решение либо  иные документы, подтверждающие названные факты, в том числе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15" w:history="1">
              <w:r w:rsidRPr="00C911D4">
                <w:rPr>
                  <w:i/>
                  <w:color w:val="0000FF"/>
                  <w:sz w:val="18"/>
                  <w:szCs w:val="18"/>
                  <w:u w:val="single"/>
                </w:rPr>
                <w:t>http://www.vestnik-gosreg.ru/publ/vgr/</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color w:val="000000"/>
                <w:sz w:val="18"/>
                <w:szCs w:val="18"/>
              </w:rPr>
            </w:pPr>
            <w:r w:rsidRPr="00C911D4">
              <w:rPr>
                <w:color w:val="000000"/>
                <w:sz w:val="18"/>
                <w:szCs w:val="18"/>
              </w:rPr>
              <w:t>(</w:t>
            </w:r>
            <w:hyperlink r:id="rId16" w:history="1">
              <w:r w:rsidRPr="00C911D4">
                <w:rPr>
                  <w:i/>
                  <w:color w:val="0000FF"/>
                  <w:sz w:val="18"/>
                  <w:szCs w:val="18"/>
                  <w:u w:val="single"/>
                </w:rPr>
                <w:t>http://www.vestnik-gosreg.ru/publ/fz83/</w:t>
              </w:r>
            </w:hyperlink>
            <w:r w:rsidRPr="00C911D4">
              <w:rPr>
                <w:color w:val="000000"/>
                <w:sz w:val="18"/>
                <w:szCs w:val="18"/>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 (</w:t>
            </w:r>
            <w:hyperlink r:id="rId17" w:history="1">
              <w:r w:rsidRPr="00C911D4">
                <w:rPr>
                  <w:i/>
                  <w:color w:val="0000FF"/>
                  <w:sz w:val="18"/>
                  <w:szCs w:val="18"/>
                  <w:u w:val="single"/>
                  <w:lang w:val="en-US"/>
                </w:rPr>
                <w:t>http://kad.arbitr.ru/</w:t>
              </w:r>
            </w:hyperlink>
            <w:r w:rsidRPr="00C911D4">
              <w:rPr>
                <w:sz w:val="18"/>
                <w:szCs w:val="18"/>
                <w:lang w:val="en-US"/>
              </w:rPr>
              <w:t>)</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юридическое лицо находится в процессе ликвидации / наличие вступившего в законную силу судебного решения о признании </w:t>
            </w:r>
            <w:r w:rsidR="00FB4810">
              <w:rPr>
                <w:sz w:val="18"/>
                <w:szCs w:val="18"/>
              </w:rPr>
              <w:t>Участник тендера</w:t>
            </w:r>
            <w:r w:rsidR="00FB4810" w:rsidRPr="00C911D4">
              <w:rPr>
                <w:sz w:val="18"/>
                <w:szCs w:val="18"/>
              </w:rPr>
              <w:t xml:space="preserve"> </w:t>
            </w:r>
            <w:r w:rsidRPr="00C911D4">
              <w:rPr>
                <w:sz w:val="18"/>
                <w:szCs w:val="18"/>
              </w:rPr>
              <w:t xml:space="preserve">– юридического лица несостоятельным (банкротом) и об открытии конкурсного производства,  </w:t>
            </w:r>
            <w:r w:rsidR="00FB4810">
              <w:rPr>
                <w:sz w:val="18"/>
                <w:szCs w:val="18"/>
              </w:rPr>
              <w:t>Участник тендера</w:t>
            </w:r>
            <w:r w:rsidR="00FB4810" w:rsidRPr="00C911D4">
              <w:rPr>
                <w:sz w:val="18"/>
                <w:szCs w:val="18"/>
              </w:rPr>
              <w:t xml:space="preserve"> </w:t>
            </w:r>
            <w:r w:rsidRPr="00C911D4">
              <w:rPr>
                <w:sz w:val="18"/>
                <w:szCs w:val="18"/>
              </w:rPr>
              <w:t>– индивидуального предпринимателя несостоятельным (банкротом).</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юридическое лицо не находится в процессе ликвидации / отсутствует вступившее в законную силу судебного решения о признании </w:t>
            </w:r>
            <w:r w:rsidR="00FB4810">
              <w:rPr>
                <w:sz w:val="18"/>
                <w:szCs w:val="18"/>
              </w:rPr>
              <w:t>Участник тендера</w:t>
            </w:r>
            <w:r w:rsidR="00FB4810" w:rsidRPr="00C911D4">
              <w:rPr>
                <w:sz w:val="18"/>
                <w:szCs w:val="18"/>
              </w:rPr>
              <w:t xml:space="preserve"> </w:t>
            </w:r>
            <w:r w:rsidRPr="00C911D4">
              <w:rPr>
                <w:sz w:val="18"/>
                <w:szCs w:val="18"/>
              </w:rPr>
              <w:t xml:space="preserve">– юридического лица несостоятельным (банкротом) и об открытии конкурсного производства,  </w:t>
            </w:r>
            <w:r w:rsidR="00FB4810">
              <w:rPr>
                <w:sz w:val="18"/>
                <w:szCs w:val="18"/>
              </w:rPr>
              <w:t>Участник тендера</w:t>
            </w:r>
            <w:r w:rsidR="00FB4810" w:rsidRPr="00C911D4">
              <w:rPr>
                <w:sz w:val="18"/>
                <w:szCs w:val="18"/>
              </w:rPr>
              <w:t xml:space="preserve"> </w:t>
            </w:r>
            <w:r w:rsidRPr="00C911D4">
              <w:rPr>
                <w:sz w:val="18"/>
                <w:szCs w:val="18"/>
              </w:rPr>
              <w:t>– индивидуального предпринимателя несостоятельным (банкротом)</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процессуальных решений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sz w:val="18"/>
                <w:szCs w:val="18"/>
              </w:rPr>
              <w:t xml:space="preserve">за преступления в сфере экономики. </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color w:val="000000"/>
                <w:sz w:val="18"/>
                <w:szCs w:val="18"/>
              </w:rPr>
              <w:t>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w:t>
            </w:r>
            <w:r w:rsidRPr="00C911D4">
              <w:rPr>
                <w:sz w:val="18"/>
                <w:szCs w:val="18"/>
              </w:rPr>
              <w:t xml:space="preserve"> уголовного преследования на основании ст. 25, 27 ч. 1 п. 3, 28, 28.1 Уголовно-процессуального кодекса Российской Федерации) и судимости за преступления в сфере экономики.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 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имеются соответствующие решения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color w:val="000000"/>
                <w:sz w:val="18"/>
                <w:szCs w:val="18"/>
              </w:rPr>
              <w:t>в течение последних 2-х лет (24 календарных месяца до момента осуществления проверки) либо судимость за преступление не погашена или не снята.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отсутствуют соответствующие решения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sz w:val="18"/>
                <w:szCs w:val="18"/>
              </w:rPr>
              <w:t xml:space="preserve">в течение последних 2-х лет (24 </w:t>
            </w:r>
            <w:r w:rsidRPr="00C911D4">
              <w:rPr>
                <w:color w:val="000000"/>
                <w:sz w:val="18"/>
                <w:szCs w:val="18"/>
              </w:rPr>
              <w:t>календарных месяца до момента осуществления проверки) либо судимость за преступление погашена или снята.</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 xml:space="preserve">Отсутствие в отношении </w:t>
            </w:r>
            <w:r w:rsidR="00DE465B">
              <w:rPr>
                <w:sz w:val="18"/>
                <w:szCs w:val="18"/>
              </w:rPr>
              <w:t>Участник тендера</w:t>
            </w:r>
            <w:r w:rsidR="00DE465B" w:rsidRPr="00C911D4">
              <w:rPr>
                <w:sz w:val="18"/>
                <w:szCs w:val="18"/>
              </w:rPr>
              <w:t xml:space="preserve"> </w:t>
            </w:r>
            <w:r w:rsidRPr="00C911D4">
              <w:rPr>
                <w:sz w:val="18"/>
                <w:szCs w:val="18"/>
              </w:rPr>
              <w:t xml:space="preserve">– физического лица либо руководителя, членов коллегиального исполнительного органа или главного бухгалтера юридического лица – </w:t>
            </w:r>
            <w:r w:rsidR="00042AE6">
              <w:rPr>
                <w:sz w:val="18"/>
                <w:szCs w:val="18"/>
              </w:rPr>
              <w:t>Участник тендера</w:t>
            </w:r>
            <w:r w:rsidR="00042AE6" w:rsidRPr="00C911D4">
              <w:rPr>
                <w:sz w:val="18"/>
                <w:szCs w:val="18"/>
              </w:rPr>
              <w:t xml:space="preserve"> </w:t>
            </w:r>
            <w:r w:rsidRPr="00C911D4">
              <w:rPr>
                <w:sz w:val="18"/>
                <w:szCs w:val="18"/>
              </w:rPr>
              <w:t>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 в отношении</w:t>
            </w:r>
            <w:proofErr w:type="gramEnd"/>
            <w:r w:rsidRPr="00C911D4">
              <w:rPr>
                <w:sz w:val="18"/>
                <w:szCs w:val="18"/>
              </w:rPr>
              <w:t xml:space="preserve"> </w:t>
            </w:r>
            <w:proofErr w:type="gramStart"/>
            <w:r w:rsidRPr="00C911D4">
              <w:rPr>
                <w:sz w:val="18"/>
                <w:szCs w:val="18"/>
              </w:rPr>
              <w:t>которых</w:t>
            </w:r>
            <w:proofErr w:type="gramEnd"/>
            <w:r w:rsidRPr="00C911D4">
              <w:rPr>
                <w:sz w:val="18"/>
                <w:szCs w:val="18"/>
              </w:rPr>
              <w:t xml:space="preserve"> срок такого наказания истек) </w:t>
            </w:r>
          </w:p>
          <w:p w:rsidR="00C911D4" w:rsidRPr="00C911D4"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042AE6"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 физическое лицо либо  руководитель, член коллегиального исполнительного органа или главный бухгалтер юридического лица – </w:t>
            </w:r>
            <w:r>
              <w:rPr>
                <w:sz w:val="18"/>
                <w:szCs w:val="18"/>
              </w:rPr>
              <w:t>Участник тендера</w:t>
            </w:r>
            <w:r w:rsidRPr="00C911D4">
              <w:rPr>
                <w:sz w:val="18"/>
                <w:szCs w:val="18"/>
              </w:rPr>
              <w:t xml:space="preserve"> </w:t>
            </w:r>
            <w:r w:rsidR="00C911D4" w:rsidRPr="00C911D4">
              <w:rPr>
                <w:sz w:val="18"/>
                <w:szCs w:val="18"/>
              </w:rPr>
              <w:t>не должен быть включен по указанным основаниям в  реестр Федеральной налоговой службы России: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18" w:tgtFrame="_blank" w:history="1">
              <w:r w:rsidRPr="00C911D4">
                <w:rPr>
                  <w:sz w:val="18"/>
                  <w:szCs w:val="18"/>
                </w:rPr>
                <w:t>Реестр дисквалифицированных лиц</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19"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r w:rsidRPr="00C911D4">
                <w:rPr>
                  <w:i/>
                  <w:color w:val="0000FF"/>
                  <w:sz w:val="18"/>
                  <w:szCs w:val="18"/>
                  <w:u w:val="single"/>
                  <w:lang w:val="en-US"/>
                </w:rPr>
                <w:t>disqualified</w:t>
              </w:r>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975B6A" w:rsidP="00C911D4">
            <w:pPr>
              <w:suppressAutoHyphens/>
              <w:autoSpaceDN w:val="0"/>
              <w:jc w:val="both"/>
              <w:textAlignment w:val="baseline"/>
              <w:rPr>
                <w:rFonts w:eastAsia="SimSun"/>
                <w:kern w:val="3"/>
                <w:sz w:val="18"/>
                <w:szCs w:val="18"/>
                <w:lang w:eastAsia="zh-CN" w:bidi="hi-IN"/>
              </w:rPr>
            </w:pPr>
            <w:r>
              <w:rPr>
                <w:sz w:val="18"/>
                <w:szCs w:val="18"/>
              </w:rPr>
              <w:t>Участник тендера</w:t>
            </w:r>
            <w:r w:rsidRPr="00C911D4">
              <w:rPr>
                <w:sz w:val="18"/>
                <w:szCs w:val="18"/>
              </w:rPr>
              <w:t xml:space="preserve"> </w:t>
            </w:r>
            <w:r w:rsidR="00C911D4" w:rsidRPr="00C911D4">
              <w:rPr>
                <w:rFonts w:eastAsia="SimSun"/>
                <w:kern w:val="3"/>
                <w:sz w:val="18"/>
                <w:szCs w:val="18"/>
                <w:lang w:eastAsia="zh-CN" w:bidi="hi-IN"/>
              </w:rPr>
              <w:t>– юридическое лицо не должно быть включено ни в один из следующих реестров Федеральной налоговой службы России:</w:t>
            </w:r>
          </w:p>
          <w:p w:rsidR="00C911D4" w:rsidRPr="00C911D4" w:rsidRDefault="00C911D4" w:rsidP="00C911D4">
            <w:pPr>
              <w:suppressAutoHyphens/>
              <w:autoSpaceDN w:val="0"/>
              <w:jc w:val="both"/>
              <w:textAlignment w:val="baseline"/>
              <w:rPr>
                <w:rFonts w:eastAsia="SimSun"/>
                <w:kern w:val="3"/>
                <w:sz w:val="18"/>
                <w:szCs w:val="18"/>
                <w:lang w:eastAsia="zh-CN" w:bidi="hi-IN"/>
              </w:rPr>
            </w:pPr>
            <w:r w:rsidRPr="00C911D4">
              <w:rPr>
                <w:rFonts w:eastAsia="SimSun"/>
                <w:kern w:val="3"/>
                <w:sz w:val="18"/>
                <w:szCs w:val="18"/>
                <w:lang w:eastAsia="zh-CN" w:bidi="hi-IN"/>
              </w:rPr>
              <w:t>«</w:t>
            </w:r>
            <w:hyperlink r:id="rId20" w:tgtFrame="_blank" w:history="1">
              <w:r w:rsidRPr="00C911D4">
                <w:rPr>
                  <w:rFonts w:eastAsia="SimSun"/>
                  <w:kern w:val="3"/>
                  <w:sz w:val="18"/>
                  <w:szCs w:val="18"/>
                  <w:lang w:eastAsia="zh-CN" w:bidi="hi-IN"/>
                </w:rPr>
                <w:t>Юридические лица, в состав исполнительных органов которых входят дисквалифицированные лица</w:t>
              </w:r>
            </w:hyperlink>
            <w:r w:rsidRPr="00C911D4">
              <w:rPr>
                <w:rFonts w:eastAsia="SimSun"/>
                <w:kern w:val="3"/>
                <w:sz w:val="18"/>
                <w:szCs w:val="18"/>
                <w:lang w:eastAsia="zh-CN" w:bidi="hi-IN"/>
              </w:rPr>
              <w:t>»</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1"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disfind</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2"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svl</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В отношении указанных физических лиц должны отсутствовать соответствующие судебные решения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3"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i/>
                <w:color w:val="0000FF"/>
                <w:sz w:val="18"/>
                <w:szCs w:val="18"/>
                <w:u w:val="single"/>
              </w:rPr>
              <w:t xml:space="preserve">) </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r w:rsidRPr="00C911D4">
              <w:rPr>
                <w:sz w:val="18"/>
                <w:szCs w:val="18"/>
              </w:rPr>
              <w:t xml:space="preserve">Не соответствует — в отношении </w:t>
            </w:r>
            <w:r w:rsidR="00975B6A">
              <w:rPr>
                <w:sz w:val="18"/>
                <w:szCs w:val="18"/>
              </w:rPr>
              <w:t>Участник тендера</w:t>
            </w:r>
            <w:r w:rsidRPr="00C911D4">
              <w:rPr>
                <w:sz w:val="18"/>
                <w:szCs w:val="18"/>
              </w:rPr>
              <w:t xml:space="preserve"> – физического лица либо руководителя, члена коллегиального органа или главного бухгалтера имеются соответствующие судебные решения, срок наказания по которым не истек, и/или такое лицо включено в соответствующий реестр ФНС РФ, и/или </w:t>
            </w:r>
            <w:r w:rsidR="00975B6A">
              <w:rPr>
                <w:sz w:val="18"/>
                <w:szCs w:val="18"/>
              </w:rPr>
              <w:t>Участник тендера</w:t>
            </w:r>
            <w:r w:rsidR="00975B6A" w:rsidRPr="00C911D4">
              <w:rPr>
                <w:sz w:val="18"/>
                <w:szCs w:val="18"/>
              </w:rPr>
              <w:t xml:space="preserve"> </w:t>
            </w:r>
            <w:r w:rsidRPr="00C911D4">
              <w:rPr>
                <w:sz w:val="18"/>
                <w:szCs w:val="18"/>
              </w:rPr>
              <w:t xml:space="preserve">включен в соответствующие реестры ФНС РФ. </w:t>
            </w: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в отношении </w:t>
            </w:r>
            <w:r w:rsidR="00CF3072">
              <w:rPr>
                <w:sz w:val="18"/>
                <w:szCs w:val="18"/>
              </w:rPr>
              <w:t>Участник тендера</w:t>
            </w:r>
            <w:r w:rsidRPr="00C911D4">
              <w:rPr>
                <w:sz w:val="18"/>
                <w:szCs w:val="18"/>
              </w:rPr>
              <w:t xml:space="preserve"> – физического лица либо руководителя, члена коллегиального органа или главного бухгалтера отсутствуют соответствующие судебные решения, срок наказания по которым не истек, и/или такое лицо включено в соответствующий реестр ФНС РФ, и/</w:t>
            </w:r>
            <w:proofErr w:type="gramStart"/>
            <w:r w:rsidRPr="00C911D4">
              <w:rPr>
                <w:sz w:val="18"/>
                <w:szCs w:val="18"/>
              </w:rPr>
              <w:t>или</w:t>
            </w:r>
            <w:proofErr w:type="gramEnd"/>
            <w:r w:rsidRPr="00C911D4">
              <w:rPr>
                <w:sz w:val="18"/>
                <w:szCs w:val="18"/>
              </w:rPr>
              <w:t xml:space="preserve"> а также </w:t>
            </w:r>
            <w:r w:rsidR="00CF3072">
              <w:rPr>
                <w:sz w:val="18"/>
                <w:szCs w:val="18"/>
              </w:rPr>
              <w:t>Участник тендера</w:t>
            </w:r>
            <w:r w:rsidR="00CF3072" w:rsidRPr="00C911D4">
              <w:rPr>
                <w:sz w:val="18"/>
                <w:szCs w:val="18"/>
              </w:rPr>
              <w:t xml:space="preserve"> </w:t>
            </w:r>
            <w:r w:rsidRPr="00C911D4">
              <w:rPr>
                <w:sz w:val="18"/>
                <w:szCs w:val="18"/>
              </w:rPr>
              <w:t>не включен в соответствующие реестры ФНС РФ.</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отношении собственника </w:t>
            </w:r>
            <w:r w:rsidR="00582EA8">
              <w:rPr>
                <w:sz w:val="18"/>
                <w:szCs w:val="18"/>
              </w:rPr>
              <w:t>Участник тендера</w:t>
            </w:r>
            <w:r w:rsidR="00582EA8" w:rsidRPr="00C911D4">
              <w:rPr>
                <w:sz w:val="18"/>
                <w:szCs w:val="18"/>
              </w:rPr>
              <w:t xml:space="preserve"> </w:t>
            </w:r>
            <w:r w:rsidRPr="00C911D4">
              <w:rPr>
                <w:sz w:val="18"/>
                <w:szCs w:val="18"/>
              </w:rPr>
              <w:t>вступившего в законную силу судебного решения о наказании в виде лишения права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лица, в отношении которого срок такого наказания истек)</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82EA8"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юридическое лицо не должно быть включено в реестр Федеральной налоговой службы России: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24" w:history="1">
              <w:r w:rsidRPr="00C911D4">
                <w:rPr>
                  <w:i/>
                  <w:color w:val="0000FF"/>
                  <w:sz w:val="18"/>
                  <w:szCs w:val="18"/>
                  <w:u w:val="single"/>
                </w:rPr>
                <w:t>https://service.nalog.ru/svl.do</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В отношении собственника (по данным ЕГРЮЛ) </w:t>
            </w:r>
            <w:r w:rsidR="00582EA8">
              <w:rPr>
                <w:sz w:val="18"/>
                <w:szCs w:val="18"/>
              </w:rPr>
              <w:t>Участник тендера</w:t>
            </w:r>
            <w:r w:rsidR="00582EA8" w:rsidRPr="00C911D4">
              <w:rPr>
                <w:sz w:val="18"/>
                <w:szCs w:val="18"/>
              </w:rPr>
              <w:t xml:space="preserve"> </w:t>
            </w:r>
            <w:r w:rsidRPr="00C911D4">
              <w:rPr>
                <w:sz w:val="18"/>
                <w:szCs w:val="18"/>
              </w:rPr>
              <w:t>должны отсутствовать соответствующие судебные решения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25"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sz w:val="18"/>
                <w:szCs w:val="18"/>
              </w:rPr>
              <w:t xml:space="preserve">) </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r w:rsidRPr="00C911D4">
              <w:rPr>
                <w:sz w:val="18"/>
                <w:szCs w:val="18"/>
              </w:rPr>
              <w:t xml:space="preserve">Не соответствует — в отношении собственника </w:t>
            </w:r>
            <w:r w:rsidR="004B7013">
              <w:rPr>
                <w:sz w:val="18"/>
                <w:szCs w:val="18"/>
              </w:rPr>
              <w:t>Участник тендера</w:t>
            </w:r>
            <w:r w:rsidR="004B7013" w:rsidRPr="00C911D4">
              <w:rPr>
                <w:sz w:val="18"/>
                <w:szCs w:val="18"/>
              </w:rPr>
              <w:t xml:space="preserve"> </w:t>
            </w:r>
            <w:r w:rsidRPr="00C911D4">
              <w:rPr>
                <w:sz w:val="18"/>
                <w:szCs w:val="18"/>
              </w:rPr>
              <w:t xml:space="preserve">имеются соответствующие судебные решения и/или </w:t>
            </w:r>
            <w:r w:rsidR="004B7013">
              <w:rPr>
                <w:sz w:val="18"/>
                <w:szCs w:val="18"/>
              </w:rPr>
              <w:t>Участник тендера</w:t>
            </w:r>
            <w:r w:rsidR="004B7013" w:rsidRPr="00C911D4">
              <w:rPr>
                <w:sz w:val="18"/>
                <w:szCs w:val="18"/>
              </w:rPr>
              <w:t xml:space="preserve"> </w:t>
            </w:r>
            <w:r w:rsidRPr="00C911D4">
              <w:rPr>
                <w:sz w:val="18"/>
                <w:szCs w:val="18"/>
              </w:rPr>
              <w:t xml:space="preserve">включен в соответствующий реестр ФНС РФ. </w:t>
            </w: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highlight w:val="green"/>
              </w:rPr>
            </w:pPr>
            <w:r w:rsidRPr="00C911D4">
              <w:rPr>
                <w:sz w:val="18"/>
                <w:szCs w:val="18"/>
              </w:rPr>
              <w:t xml:space="preserve">Соответствует — в отношении собственника </w:t>
            </w:r>
            <w:r w:rsidR="004B7013">
              <w:rPr>
                <w:sz w:val="18"/>
                <w:szCs w:val="18"/>
              </w:rPr>
              <w:t>Участник тендера</w:t>
            </w:r>
            <w:r w:rsidR="004B7013" w:rsidRPr="00C911D4">
              <w:rPr>
                <w:sz w:val="18"/>
                <w:szCs w:val="18"/>
              </w:rPr>
              <w:t xml:space="preserve"> </w:t>
            </w:r>
            <w:r w:rsidRPr="00C911D4">
              <w:rPr>
                <w:sz w:val="18"/>
                <w:szCs w:val="18"/>
              </w:rPr>
              <w:t xml:space="preserve">отсутствуют соответствующие судебные решения, а также </w:t>
            </w:r>
            <w:r w:rsidR="004B7013">
              <w:rPr>
                <w:sz w:val="18"/>
                <w:szCs w:val="18"/>
              </w:rPr>
              <w:t>Участник тендера</w:t>
            </w:r>
            <w:r w:rsidR="004B7013" w:rsidRPr="00C911D4">
              <w:rPr>
                <w:sz w:val="18"/>
                <w:szCs w:val="18"/>
              </w:rPr>
              <w:t xml:space="preserve"> </w:t>
            </w:r>
            <w:r w:rsidRPr="00C911D4">
              <w:rPr>
                <w:sz w:val="18"/>
                <w:szCs w:val="18"/>
              </w:rPr>
              <w:t>включен в соответствующий реестр ФНС РФ.</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77A70"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должен являться организацией, более 50% имущества которой находится под арестом по решению суда</w:t>
            </w:r>
            <w:r w:rsidR="00C911D4" w:rsidRPr="00C911D4">
              <w:rPr>
                <w:color w:val="000000"/>
                <w:sz w:val="18"/>
                <w:szCs w:val="18"/>
              </w:rPr>
              <w:t xml:space="preserve"> и/или постановлению судебного пристава.</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Должны отсутствовать соответствующие судебные решения и/или постановления судебного пристава.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на более 50 % имущества </w:t>
            </w:r>
            <w:r w:rsidR="00577A70">
              <w:rPr>
                <w:sz w:val="18"/>
                <w:szCs w:val="18"/>
              </w:rPr>
              <w:t>Участник тендера</w:t>
            </w:r>
            <w:r w:rsidR="00577A70" w:rsidRPr="00C911D4">
              <w:rPr>
                <w:sz w:val="18"/>
                <w:szCs w:val="18"/>
              </w:rPr>
              <w:t xml:space="preserve"> </w:t>
            </w:r>
            <w:r w:rsidRPr="00C911D4">
              <w:rPr>
                <w:sz w:val="18"/>
                <w:szCs w:val="18"/>
              </w:rPr>
              <w:t>наложен арест по решению суда и/или постановлению судебного пристава.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на имущество </w:t>
            </w:r>
            <w:r w:rsidR="00577A70">
              <w:rPr>
                <w:sz w:val="18"/>
                <w:szCs w:val="18"/>
              </w:rPr>
              <w:t>Участник тендера</w:t>
            </w:r>
            <w:r w:rsidRPr="00C911D4">
              <w:rPr>
                <w:sz w:val="18"/>
                <w:szCs w:val="18"/>
              </w:rPr>
              <w:t xml:space="preserve"> не наложен арест (либо наложен арест на менее 50% имущества организации). </w:t>
            </w:r>
          </w:p>
        </w:tc>
      </w:tr>
    </w:tbl>
    <w:p w:rsidR="00C911D4" w:rsidRPr="00C911D4" w:rsidRDefault="00C911D4" w:rsidP="00C911D4">
      <w:pPr>
        <w:tabs>
          <w:tab w:val="left" w:pos="1134"/>
        </w:tabs>
        <w:kinsoku w:val="0"/>
        <w:overflowPunct w:val="0"/>
        <w:autoSpaceDE w:val="0"/>
        <w:autoSpaceDN w:val="0"/>
        <w:ind w:firstLine="567"/>
        <w:jc w:val="both"/>
        <w:rPr>
          <w:szCs w:val="28"/>
        </w:rPr>
      </w:pPr>
      <w:r w:rsidRPr="00C911D4">
        <w:rPr>
          <w:szCs w:val="28"/>
        </w:rPr>
        <w:br w:type="page"/>
      </w:r>
    </w:p>
    <w:tbl>
      <w:tblPr>
        <w:tblW w:w="15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5104"/>
        <w:gridCol w:w="4678"/>
        <w:gridCol w:w="709"/>
        <w:gridCol w:w="1312"/>
        <w:gridCol w:w="1170"/>
        <w:gridCol w:w="1170"/>
        <w:gridCol w:w="1028"/>
        <w:gridCol w:w="143"/>
      </w:tblGrid>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DB3C81" w:rsidP="00F338FE">
            <w:pPr>
              <w:tabs>
                <w:tab w:val="left" w:pos="1134"/>
              </w:tabs>
              <w:kinsoku w:val="0"/>
              <w:overflowPunct w:val="0"/>
              <w:autoSpaceDE w:val="0"/>
              <w:autoSpaceDN w:val="0"/>
              <w:jc w:val="both"/>
              <w:rPr>
                <w:sz w:val="18"/>
                <w:szCs w:val="18"/>
              </w:rPr>
            </w:pPr>
            <w:proofErr w:type="gramStart"/>
            <w:r>
              <w:rPr>
                <w:sz w:val="18"/>
                <w:szCs w:val="18"/>
              </w:rPr>
              <w:t>Участник тендера</w:t>
            </w:r>
            <w:r w:rsidRPr="00C911D4">
              <w:rPr>
                <w:sz w:val="18"/>
                <w:szCs w:val="18"/>
              </w:rPr>
              <w:t xml:space="preserve"> </w:t>
            </w:r>
            <w:r w:rsidR="00C911D4"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C0724F">
              <w:rPr>
                <w:sz w:val="18"/>
                <w:szCs w:val="18"/>
              </w:rPr>
              <w:t>Участник</w:t>
            </w:r>
            <w:r w:rsidR="00751C6F">
              <w:rPr>
                <w:sz w:val="18"/>
                <w:szCs w:val="18"/>
              </w:rPr>
              <w:t>а</w:t>
            </w:r>
            <w:r w:rsidR="00C0724F">
              <w:rPr>
                <w:sz w:val="18"/>
                <w:szCs w:val="18"/>
              </w:rPr>
              <w:t xml:space="preserve"> тендера</w:t>
            </w:r>
            <w:r w:rsidR="00C0724F" w:rsidRPr="00C911D4">
              <w:rPr>
                <w:sz w:val="18"/>
                <w:szCs w:val="18"/>
              </w:rPr>
              <w:t xml:space="preserve"> </w:t>
            </w:r>
            <w:r w:rsidR="00C911D4" w:rsidRPr="00C911D4">
              <w:rPr>
                <w:sz w:val="18"/>
                <w:szCs w:val="18"/>
              </w:rPr>
              <w:t xml:space="preserve">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338FE" w:rsidRPr="00F338FE">
              <w:rPr>
                <w:sz w:val="18"/>
                <w:szCs w:val="18"/>
              </w:rPr>
              <w:t>Участник</w:t>
            </w:r>
            <w:r w:rsidR="00013EB0">
              <w:rPr>
                <w:sz w:val="18"/>
                <w:szCs w:val="18"/>
              </w:rPr>
              <w:t>а</w:t>
            </w:r>
            <w:r w:rsidR="00F338FE" w:rsidRPr="00F338FE">
              <w:rPr>
                <w:sz w:val="18"/>
                <w:szCs w:val="18"/>
              </w:rPr>
              <w:t xml:space="preserve"> тендера </w:t>
            </w:r>
            <w:r w:rsidR="00C911D4" w:rsidRPr="00C911D4">
              <w:rPr>
                <w:sz w:val="18"/>
                <w:szCs w:val="18"/>
              </w:rPr>
              <w:t xml:space="preserve">по уплате такой задолженности) </w:t>
            </w:r>
            <w:proofErr w:type="gramEnd"/>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B13DFC" w:rsidP="00C911D4">
            <w:pPr>
              <w:autoSpaceDE w:val="0"/>
              <w:autoSpaceDN w:val="0"/>
              <w:adjustRightInd w:val="0"/>
              <w:jc w:val="both"/>
              <w:rPr>
                <w:sz w:val="18"/>
                <w:szCs w:val="18"/>
              </w:rPr>
            </w:pPr>
            <w:proofErr w:type="gramStart"/>
            <w:r>
              <w:rPr>
                <w:sz w:val="18"/>
                <w:szCs w:val="18"/>
              </w:rPr>
              <w:t>Участник тендера</w:t>
            </w:r>
            <w:r w:rsidRPr="00C911D4">
              <w:rPr>
                <w:sz w:val="18"/>
                <w:szCs w:val="18"/>
              </w:rPr>
              <w:t xml:space="preserve"> </w:t>
            </w:r>
            <w:r w:rsidR="00C911D4"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Pr>
                <w:sz w:val="18"/>
                <w:szCs w:val="18"/>
              </w:rPr>
              <w:t>Участник</w:t>
            </w:r>
            <w:r w:rsidR="00751C6F">
              <w:rPr>
                <w:sz w:val="18"/>
                <w:szCs w:val="18"/>
              </w:rPr>
              <w:t>а</w:t>
            </w:r>
            <w:r>
              <w:rPr>
                <w:sz w:val="18"/>
                <w:szCs w:val="18"/>
              </w:rPr>
              <w:t xml:space="preserve"> тендера</w:t>
            </w:r>
            <w:r w:rsidRPr="00C911D4">
              <w:rPr>
                <w:sz w:val="18"/>
                <w:szCs w:val="18"/>
              </w:rPr>
              <w:t xml:space="preserve"> </w:t>
            </w:r>
            <w:r w:rsidR="00C911D4" w:rsidRPr="00C911D4">
              <w:rPr>
                <w:sz w:val="18"/>
                <w:szCs w:val="18"/>
              </w:rPr>
              <w:t>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w:t>
            </w:r>
            <w:r w:rsidR="00F338FE">
              <w:rPr>
                <w:sz w:val="18"/>
                <w:szCs w:val="18"/>
              </w:rPr>
              <w:t xml:space="preserve"> </w:t>
            </w:r>
            <w:r w:rsidR="00C911D4" w:rsidRPr="00C911D4">
              <w:rPr>
                <w:sz w:val="18"/>
                <w:szCs w:val="18"/>
              </w:rPr>
              <w:t xml:space="preserve">(при наличии вступившего в законную силу судебного решения о признании обязанности </w:t>
            </w:r>
            <w:r>
              <w:rPr>
                <w:sz w:val="18"/>
                <w:szCs w:val="18"/>
              </w:rPr>
              <w:t>Участник</w:t>
            </w:r>
            <w:r w:rsidR="00013EB0">
              <w:rPr>
                <w:sz w:val="18"/>
                <w:szCs w:val="18"/>
              </w:rPr>
              <w:t>а</w:t>
            </w:r>
            <w:r>
              <w:rPr>
                <w:sz w:val="18"/>
                <w:szCs w:val="18"/>
              </w:rPr>
              <w:t xml:space="preserve"> тендера</w:t>
            </w:r>
            <w:r w:rsidRPr="00C911D4">
              <w:rPr>
                <w:sz w:val="18"/>
                <w:szCs w:val="18"/>
              </w:rPr>
              <w:t xml:space="preserve"> </w:t>
            </w:r>
            <w:r w:rsidR="00C911D4" w:rsidRPr="00C911D4">
              <w:rPr>
                <w:sz w:val="18"/>
                <w:szCs w:val="18"/>
              </w:rPr>
              <w:t xml:space="preserve">по уплате такой задолженности) </w:t>
            </w:r>
            <w:proofErr w:type="gramEnd"/>
          </w:p>
          <w:p w:rsidR="00C911D4" w:rsidRPr="00C911D4" w:rsidRDefault="00C911D4" w:rsidP="00C911D4">
            <w:pPr>
              <w:autoSpaceDE w:val="0"/>
              <w:autoSpaceDN w:val="0"/>
              <w:adjustRightInd w:val="0"/>
              <w:ind w:firstLine="567"/>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 xml:space="preserve">Не соответствует — </w:t>
            </w:r>
            <w:r w:rsidR="00FE1FF3">
              <w:rPr>
                <w:sz w:val="18"/>
                <w:szCs w:val="18"/>
              </w:rPr>
              <w:t>Участник тендера</w:t>
            </w:r>
            <w:r w:rsidR="00FE1FF3" w:rsidRPr="00C911D4">
              <w:rPr>
                <w:sz w:val="18"/>
                <w:szCs w:val="18"/>
              </w:rPr>
              <w:t xml:space="preserve"> </w:t>
            </w:r>
            <w:r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FE1FF3">
              <w:rPr>
                <w:sz w:val="18"/>
                <w:szCs w:val="18"/>
              </w:rPr>
              <w:t>Участник</w:t>
            </w:r>
            <w:r w:rsidR="00751C6F">
              <w:rPr>
                <w:sz w:val="18"/>
                <w:szCs w:val="18"/>
              </w:rPr>
              <w:t>а</w:t>
            </w:r>
            <w:r w:rsidR="00FE1FF3">
              <w:rPr>
                <w:sz w:val="18"/>
                <w:szCs w:val="18"/>
              </w:rPr>
              <w:t xml:space="preserve"> тендера</w:t>
            </w:r>
            <w:r w:rsidR="00FE1FF3" w:rsidRPr="00C911D4">
              <w:rPr>
                <w:sz w:val="18"/>
                <w:szCs w:val="18"/>
              </w:rPr>
              <w:t xml:space="preserve"> </w:t>
            </w:r>
            <w:r w:rsidRPr="00C911D4">
              <w:rPr>
                <w:sz w:val="18"/>
                <w:szCs w:val="18"/>
              </w:rPr>
              <w:t xml:space="preserve">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E1FF3">
              <w:rPr>
                <w:sz w:val="18"/>
                <w:szCs w:val="18"/>
              </w:rPr>
              <w:t>Участник</w:t>
            </w:r>
            <w:r w:rsidR="00013EB0">
              <w:rPr>
                <w:sz w:val="18"/>
                <w:szCs w:val="18"/>
              </w:rPr>
              <w:t>а</w:t>
            </w:r>
            <w:r w:rsidR="00FE1FF3">
              <w:rPr>
                <w:sz w:val="18"/>
                <w:szCs w:val="18"/>
              </w:rPr>
              <w:t xml:space="preserve"> тендера</w:t>
            </w:r>
            <w:r w:rsidR="00FE1FF3" w:rsidRPr="00C911D4">
              <w:rPr>
                <w:sz w:val="18"/>
                <w:szCs w:val="18"/>
              </w:rPr>
              <w:t xml:space="preserve"> </w:t>
            </w:r>
            <w:r w:rsidRPr="00C911D4">
              <w:rPr>
                <w:sz w:val="18"/>
                <w:szCs w:val="18"/>
              </w:rPr>
              <w:t xml:space="preserve">по уплате такой задолженности) </w:t>
            </w:r>
            <w:proofErr w:type="gramEnd"/>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013EB0">
            <w:pPr>
              <w:autoSpaceDE w:val="0"/>
              <w:autoSpaceDN w:val="0"/>
              <w:adjustRightInd w:val="0"/>
              <w:jc w:val="both"/>
              <w:rPr>
                <w:sz w:val="18"/>
                <w:szCs w:val="18"/>
              </w:rPr>
            </w:pPr>
            <w:proofErr w:type="gramStart"/>
            <w:r w:rsidRPr="00C911D4">
              <w:rPr>
                <w:sz w:val="18"/>
                <w:szCs w:val="18"/>
              </w:rPr>
              <w:t xml:space="preserve">Соответствует — </w:t>
            </w:r>
            <w:r w:rsidR="00013EB0">
              <w:rPr>
                <w:sz w:val="18"/>
                <w:szCs w:val="18"/>
              </w:rPr>
              <w:t>Участник тендера</w:t>
            </w:r>
            <w:r w:rsidR="00013EB0" w:rsidRPr="00C911D4">
              <w:rPr>
                <w:sz w:val="18"/>
                <w:szCs w:val="18"/>
              </w:rPr>
              <w:t xml:space="preserve"> </w:t>
            </w:r>
            <w:r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013EB0">
              <w:rPr>
                <w:sz w:val="18"/>
                <w:szCs w:val="18"/>
              </w:rPr>
              <w:t>Участника тендера</w:t>
            </w:r>
            <w:r w:rsidR="00013EB0" w:rsidRPr="00C911D4">
              <w:rPr>
                <w:sz w:val="18"/>
                <w:szCs w:val="18"/>
              </w:rPr>
              <w:t xml:space="preserve"> </w:t>
            </w:r>
            <w:r w:rsidRPr="00C911D4">
              <w:rPr>
                <w:sz w:val="18"/>
                <w:szCs w:val="18"/>
              </w:rPr>
              <w:t xml:space="preserve">не 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5A7003">
              <w:rPr>
                <w:sz w:val="18"/>
                <w:szCs w:val="18"/>
              </w:rPr>
              <w:t>Участника тендера</w:t>
            </w:r>
            <w:r w:rsidR="005A7003" w:rsidRPr="00C911D4">
              <w:rPr>
                <w:sz w:val="18"/>
                <w:szCs w:val="18"/>
              </w:rPr>
              <w:t xml:space="preserve"> </w:t>
            </w:r>
            <w:r w:rsidRPr="00C911D4">
              <w:rPr>
                <w:sz w:val="18"/>
                <w:szCs w:val="18"/>
              </w:rPr>
              <w:t>по уплате такой задолженности).</w:t>
            </w:r>
            <w:proofErr w:type="gramEnd"/>
          </w:p>
        </w:tc>
      </w:tr>
      <w:tr w:rsidR="00C911D4" w:rsidRPr="00C911D4" w:rsidTr="00730C06">
        <w:trPr>
          <w:gridAfter w:val="1"/>
          <w:wAfter w:w="143" w:type="dxa"/>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деятельности </w:t>
            </w:r>
            <w:proofErr w:type="gramStart"/>
            <w:r w:rsidR="00223A2F">
              <w:rPr>
                <w:sz w:val="18"/>
                <w:szCs w:val="18"/>
              </w:rPr>
              <w:t>Участника тендера</w:t>
            </w:r>
            <w:r w:rsidR="00223A2F" w:rsidRPr="00C911D4">
              <w:rPr>
                <w:sz w:val="18"/>
                <w:szCs w:val="18"/>
              </w:rPr>
              <w:t xml:space="preserve"> </w:t>
            </w:r>
            <w:r w:rsidRPr="00C911D4">
              <w:rPr>
                <w:sz w:val="18"/>
                <w:szCs w:val="18"/>
              </w:rPr>
              <w:t>нарушений требований законодательства Российской Федерации</w:t>
            </w:r>
            <w:proofErr w:type="gramEnd"/>
            <w:r w:rsidRPr="00C911D4">
              <w:rPr>
                <w:sz w:val="18"/>
                <w:szCs w:val="18"/>
              </w:rPr>
              <w:t xml:space="preserve"> в сфере противодействия коррупционной деятельности и мошенничеству:</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 xml:space="preserve">Уголовный кодекс Российской Федерации; </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Федеральный закон от 25.12.2008 № 273-ФЗ «О противодействии коррупции»;</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требования иных законодательных и нормативных актов в сфере противодействия коррупционной деятельности и мошенничеству.</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D6CBC" w:rsidRDefault="00C911D4" w:rsidP="007B5825">
            <w:pPr>
              <w:numPr>
                <w:ilvl w:val="0"/>
                <w:numId w:val="7"/>
              </w:numPr>
              <w:tabs>
                <w:tab w:val="left" w:pos="1134"/>
              </w:tabs>
              <w:kinsoku w:val="0"/>
              <w:overflowPunct w:val="0"/>
              <w:autoSpaceDE w:val="0"/>
              <w:autoSpaceDN w:val="0"/>
              <w:ind w:left="226" w:hanging="226"/>
              <w:jc w:val="both"/>
              <w:rPr>
                <w:sz w:val="18"/>
                <w:szCs w:val="18"/>
              </w:rPr>
            </w:pPr>
            <w:r w:rsidRPr="00CD6CBC">
              <w:rPr>
                <w:sz w:val="18"/>
                <w:szCs w:val="18"/>
              </w:rPr>
              <w:t>Должны отсутствовать признаки мошеннических и коррупционных действий, определенные законодательством Российской Федерации</w:t>
            </w:r>
            <w:r w:rsidR="00CD6CBC">
              <w:rPr>
                <w:sz w:val="18"/>
                <w:szCs w:val="18"/>
              </w:rPr>
              <w:t>.</w:t>
            </w:r>
          </w:p>
          <w:p w:rsidR="00C911D4" w:rsidRPr="00CD6CBC" w:rsidRDefault="00CD6CBC" w:rsidP="007B5825">
            <w:pPr>
              <w:numPr>
                <w:ilvl w:val="0"/>
                <w:numId w:val="7"/>
              </w:numPr>
              <w:tabs>
                <w:tab w:val="left" w:pos="1134"/>
              </w:tabs>
              <w:kinsoku w:val="0"/>
              <w:overflowPunct w:val="0"/>
              <w:autoSpaceDE w:val="0"/>
              <w:autoSpaceDN w:val="0"/>
              <w:ind w:left="226" w:hanging="226"/>
              <w:jc w:val="both"/>
              <w:rPr>
                <w:sz w:val="18"/>
                <w:szCs w:val="18"/>
              </w:rPr>
            </w:pPr>
            <w:proofErr w:type="gramStart"/>
            <w:r>
              <w:rPr>
                <w:sz w:val="18"/>
                <w:szCs w:val="18"/>
              </w:rPr>
              <w:t>Участник тендера</w:t>
            </w:r>
            <w:r w:rsidRPr="00C911D4">
              <w:rPr>
                <w:sz w:val="18"/>
                <w:szCs w:val="18"/>
              </w:rPr>
              <w:t xml:space="preserve"> </w:t>
            </w:r>
            <w:r w:rsidR="00C911D4" w:rsidRPr="00CD6CBC">
              <w:rPr>
                <w:sz w:val="18"/>
                <w:szCs w:val="18"/>
              </w:rPr>
              <w:t xml:space="preserve">не должен быть включен в перечень организаций и физических лиц, в отношении которых имеются сведения о причастности к экстремисткой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w:t>
            </w:r>
            <w:r w:rsidR="00C8047F">
              <w:rPr>
                <w:sz w:val="18"/>
                <w:szCs w:val="18"/>
              </w:rPr>
              <w:t>Участник тендера</w:t>
            </w:r>
            <w:r w:rsidR="00C8047F" w:rsidRPr="00C911D4">
              <w:rPr>
                <w:sz w:val="18"/>
                <w:szCs w:val="18"/>
              </w:rPr>
              <w:t xml:space="preserve"> </w:t>
            </w:r>
            <w:r w:rsidR="00C911D4" w:rsidRPr="00CD6CBC">
              <w:rPr>
                <w:sz w:val="18"/>
                <w:szCs w:val="18"/>
              </w:rPr>
              <w:t>не должен иметь трудовых отношений с вышеуказанными лицами.</w:t>
            </w:r>
            <w:proofErr w:type="gramEnd"/>
          </w:p>
          <w:p w:rsidR="00C911D4" w:rsidRPr="00C911D4" w:rsidRDefault="00C911D4" w:rsidP="007B5825">
            <w:pPr>
              <w:numPr>
                <w:ilvl w:val="0"/>
                <w:numId w:val="7"/>
              </w:numPr>
              <w:tabs>
                <w:tab w:val="left" w:pos="1134"/>
              </w:tabs>
              <w:kinsoku w:val="0"/>
              <w:overflowPunct w:val="0"/>
              <w:autoSpaceDE w:val="0"/>
              <w:autoSpaceDN w:val="0"/>
              <w:ind w:left="226" w:hanging="226"/>
              <w:jc w:val="both"/>
              <w:rPr>
                <w:sz w:val="18"/>
                <w:szCs w:val="18"/>
              </w:rPr>
            </w:pPr>
            <w:proofErr w:type="gramStart"/>
            <w:r w:rsidRPr="00C911D4">
              <w:rPr>
                <w:sz w:val="18"/>
                <w:szCs w:val="18"/>
              </w:rPr>
              <w:t xml:space="preserve">Должны отсутствовать судимости у руководителя, собственника </w:t>
            </w:r>
            <w:r w:rsidR="00634BC4">
              <w:rPr>
                <w:sz w:val="18"/>
                <w:szCs w:val="18"/>
              </w:rPr>
              <w:t>Участника тендера,</w:t>
            </w:r>
            <w:r w:rsidR="00634BC4" w:rsidRPr="00C911D4">
              <w:rPr>
                <w:sz w:val="18"/>
                <w:szCs w:val="18"/>
              </w:rPr>
              <w:t xml:space="preserve"> </w:t>
            </w:r>
            <w:r w:rsidRPr="00C911D4">
              <w:rPr>
                <w:sz w:val="18"/>
                <w:szCs w:val="18"/>
              </w:rPr>
              <w:t>предусмотренные 174 (Легализация (отмывание) денежных средств или иного имущества, приобретенных другими лицами преступным путем), 174.1 (Легализация (отмывание) денежных средств или иного имущества, приобретенных лицом в результате совершения им преступления), ст.205 (Террористический акт), 205.1 (Содействие террористической деятельности), 205.2 (Публичные призывы к осуществлению террористической деятельности или публичное оправдание терроризма), 205.3 (Прохождение обучения в</w:t>
            </w:r>
            <w:proofErr w:type="gramEnd"/>
            <w:r w:rsidRPr="00C911D4">
              <w:rPr>
                <w:sz w:val="18"/>
                <w:szCs w:val="18"/>
              </w:rPr>
              <w:t xml:space="preserve"> </w:t>
            </w:r>
            <w:proofErr w:type="gramStart"/>
            <w:r w:rsidRPr="00C911D4">
              <w:rPr>
                <w:sz w:val="18"/>
                <w:szCs w:val="18"/>
              </w:rPr>
              <w:t xml:space="preserve">целях осуществления террористической деятельности), 205.4 (Организация террористического сообщества и участие в нем), 205.5 (Организация деятельности террористической организации и участие в деятельности такой организации), 206 (Захват заложника), 208 (Организация </w:t>
            </w:r>
            <w:r w:rsidRPr="00C911D4">
              <w:rPr>
                <w:sz w:val="18"/>
                <w:szCs w:val="18"/>
              </w:rPr>
              <w:lastRenderedPageBreak/>
              <w:t>незаконного вооруженного формирования или участие в нем), 209 (Бандитизм), 210 (Организация преступного сообщества (преступной организации) или участие в нем (ней)), 282 (Возбуждение ненависти либо вражды, а равно унижение человеческого достоинства), 282.1 (Организация</w:t>
            </w:r>
            <w:proofErr w:type="gramEnd"/>
            <w:r w:rsidRPr="00C911D4">
              <w:rPr>
                <w:sz w:val="18"/>
                <w:szCs w:val="18"/>
              </w:rPr>
              <w:t xml:space="preserve"> экстремистского сообщества), 282.2 (Организация деятельности экстремисткой организации), 282.3 (Финансирование экстремисткой деятельности).</w:t>
            </w:r>
          </w:p>
          <w:p w:rsidR="00C911D4" w:rsidRPr="00C911D4" w:rsidRDefault="00C911D4" w:rsidP="007B5825">
            <w:pPr>
              <w:numPr>
                <w:ilvl w:val="0"/>
                <w:numId w:val="7"/>
              </w:numPr>
              <w:tabs>
                <w:tab w:val="left" w:pos="1134"/>
              </w:tabs>
              <w:kinsoku w:val="0"/>
              <w:overflowPunct w:val="0"/>
              <w:autoSpaceDE w:val="0"/>
              <w:autoSpaceDN w:val="0"/>
              <w:ind w:left="226"/>
              <w:jc w:val="both"/>
              <w:rPr>
                <w:sz w:val="18"/>
                <w:szCs w:val="18"/>
              </w:rPr>
            </w:pPr>
            <w:r w:rsidRPr="00C911D4">
              <w:rPr>
                <w:sz w:val="18"/>
                <w:szCs w:val="18"/>
              </w:rPr>
              <w:t xml:space="preserve">Должны отсутствовать у руководителя, собственника </w:t>
            </w:r>
            <w:r w:rsidR="00634BC4">
              <w:rPr>
                <w:sz w:val="18"/>
                <w:szCs w:val="18"/>
              </w:rPr>
              <w:t>Участник тендера</w:t>
            </w:r>
            <w:r w:rsidR="00634BC4" w:rsidRPr="00C911D4">
              <w:rPr>
                <w:sz w:val="18"/>
                <w:szCs w:val="18"/>
              </w:rPr>
              <w:t xml:space="preserve"> </w:t>
            </w:r>
            <w:r w:rsidRPr="00C911D4">
              <w:rPr>
                <w:sz w:val="18"/>
                <w:szCs w:val="18"/>
              </w:rPr>
              <w:t xml:space="preserve">судимости, предусмотренные ст. 204 (коммерческий подкуп), ст.289 (незаконное участие в предпринимательской деятельности), ст.290 (получение взятки), ст.291 (дача взятки), 291 (посредничество во взяточничестве) УК РФ. </w:t>
            </w:r>
          </w:p>
          <w:p w:rsidR="00C911D4" w:rsidRPr="00C911D4" w:rsidRDefault="00C911D4" w:rsidP="007B5825">
            <w:pPr>
              <w:numPr>
                <w:ilvl w:val="0"/>
                <w:numId w:val="7"/>
              </w:numPr>
              <w:tabs>
                <w:tab w:val="left" w:pos="1134"/>
              </w:tabs>
              <w:kinsoku w:val="0"/>
              <w:overflowPunct w:val="0"/>
              <w:autoSpaceDE w:val="0"/>
              <w:autoSpaceDN w:val="0"/>
              <w:ind w:left="226"/>
              <w:jc w:val="both"/>
              <w:rPr>
                <w:sz w:val="18"/>
                <w:szCs w:val="18"/>
              </w:rPr>
            </w:pPr>
            <w:r w:rsidRPr="00C911D4">
              <w:rPr>
                <w:sz w:val="18"/>
                <w:szCs w:val="18"/>
              </w:rPr>
              <w:t>Должен отсутствовать факт привлечения юридического лица к административной ответственности по ст.19.28 КоАП РФ (незаконное вознаграждение от имени юридического лица). В течение последних 2-х лет (24 календарных месяца до момента осуществления проверки).</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Для нерезидентов Российской Федерации также должны отсутствовать решения правоохранительных и контролирующих органов за аналогичные преступления.</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lastRenderedPageBreak/>
              <w:t>Не соответствует:</w:t>
            </w:r>
          </w:p>
          <w:p w:rsidR="00C911D4" w:rsidRPr="00C911D4" w:rsidRDefault="00C911D4" w:rsidP="007B5825">
            <w:pPr>
              <w:numPr>
                <w:ilvl w:val="0"/>
                <w:numId w:val="8"/>
              </w:numPr>
              <w:tabs>
                <w:tab w:val="left" w:pos="1134"/>
              </w:tabs>
              <w:kinsoku w:val="0"/>
              <w:overflowPunct w:val="0"/>
              <w:autoSpaceDE w:val="0"/>
              <w:autoSpaceDN w:val="0"/>
              <w:ind w:left="227" w:hanging="227"/>
              <w:jc w:val="both"/>
              <w:rPr>
                <w:color w:val="000000"/>
                <w:sz w:val="18"/>
                <w:szCs w:val="18"/>
              </w:rPr>
            </w:pPr>
            <w:r w:rsidRPr="00C911D4">
              <w:rPr>
                <w:color w:val="000000"/>
                <w:sz w:val="18"/>
                <w:szCs w:val="18"/>
              </w:rPr>
              <w:t>установлены признаки мошеннических и коррупционных действий.</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имеются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не погашена или не снята.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отсутствуют признаки корпоративного мошенничества и коррупционных действий;</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не включен в перечень организаций и физических лиц, в отношении которых имеются </w:t>
            </w:r>
            <w:r w:rsidR="00C911D4" w:rsidRPr="00C911D4">
              <w:rPr>
                <w:sz w:val="18"/>
                <w:szCs w:val="18"/>
              </w:rPr>
              <w:lastRenderedPageBreak/>
              <w:t>сведения о причастности к экстремистской деятельности или терроризму;</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отсутствуют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погашена или снята.</w:t>
            </w:r>
          </w:p>
        </w:tc>
      </w:tr>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bookmarkStart w:id="19" w:name="_Ref395520586"/>
          </w:p>
        </w:tc>
        <w:bookmarkEnd w:id="19"/>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Проверка </w:t>
            </w:r>
            <w:r w:rsidR="00CA5754">
              <w:rPr>
                <w:sz w:val="18"/>
                <w:szCs w:val="18"/>
              </w:rPr>
              <w:t>Участника тендера</w:t>
            </w:r>
            <w:r w:rsidR="00CA5754" w:rsidRPr="00C911D4">
              <w:rPr>
                <w:sz w:val="18"/>
                <w:szCs w:val="18"/>
              </w:rPr>
              <w:t xml:space="preserve"> </w:t>
            </w:r>
            <w:r w:rsidRPr="00C911D4">
              <w:rPr>
                <w:sz w:val="18"/>
                <w:szCs w:val="18"/>
              </w:rPr>
              <w:t>в рамках проявления должной осмотрительности и осторожности, в том числе, в соответствии с требованиями Министерства финансов Российской Федерации</w:t>
            </w:r>
            <w:r w:rsidRPr="00C911D4">
              <w:rPr>
                <w:sz w:val="18"/>
                <w:szCs w:val="18"/>
                <w:vertAlign w:val="superscript"/>
              </w:rPr>
              <w:footnoteReference w:id="2"/>
            </w:r>
            <w:r w:rsidRPr="00C911D4">
              <w:rPr>
                <w:sz w:val="18"/>
                <w:szCs w:val="18"/>
              </w:rPr>
              <w:t xml:space="preserve"> и Федеральной налоговой службы</w:t>
            </w:r>
            <w:r w:rsidRPr="00C911D4">
              <w:rPr>
                <w:sz w:val="18"/>
                <w:szCs w:val="18"/>
                <w:vertAlign w:val="superscript"/>
              </w:rPr>
              <w:footnoteReference w:id="3"/>
            </w:r>
            <w:r w:rsidRPr="00C911D4">
              <w:rPr>
                <w:sz w:val="18"/>
                <w:szCs w:val="18"/>
              </w:rPr>
              <w:t>.</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Не соответствует:</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(резидент Российской Федерации, а также резидент государства – участника Содружества Независимых Государств (СНГ) набрала </w:t>
            </w:r>
            <w:r w:rsidRPr="00C911D4">
              <w:rPr>
                <w:sz w:val="18"/>
                <w:szCs w:val="18"/>
                <w:u w:val="single"/>
              </w:rPr>
              <w:t>5 и более баллов</w:t>
            </w:r>
            <w:r w:rsidRPr="00C911D4">
              <w:rPr>
                <w:sz w:val="18"/>
                <w:szCs w:val="18"/>
              </w:rPr>
              <w:t>;</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911D4">
              <w:rPr>
                <w:sz w:val="18"/>
                <w:szCs w:val="18"/>
                <w:u w:val="single"/>
              </w:rPr>
              <w:t>4 и более баллов;</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представлена недостоверная информация.</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Соответствует:</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(резидент Российской Федерации, а также резидент государства – участника СНГ) набрала </w:t>
            </w:r>
            <w:r w:rsidRPr="00C911D4">
              <w:rPr>
                <w:sz w:val="18"/>
                <w:szCs w:val="18"/>
                <w:u w:val="single"/>
              </w:rPr>
              <w:t>менее 5 баллов</w:t>
            </w:r>
            <w:r w:rsidRPr="00C911D4">
              <w:rPr>
                <w:sz w:val="18"/>
                <w:szCs w:val="18"/>
              </w:rPr>
              <w:t>;</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911D4">
              <w:rPr>
                <w:sz w:val="18"/>
                <w:szCs w:val="18"/>
                <w:u w:val="single"/>
              </w:rPr>
              <w:t>менее 4 баллов</w:t>
            </w:r>
            <w:r w:rsidRPr="00C911D4">
              <w:rPr>
                <w:sz w:val="18"/>
                <w:szCs w:val="18"/>
              </w:rPr>
              <w:t>.</w:t>
            </w:r>
          </w:p>
          <w:p w:rsidR="00C911D4" w:rsidRPr="00C911D4" w:rsidRDefault="00C911D4" w:rsidP="00C911D4">
            <w:pPr>
              <w:tabs>
                <w:tab w:val="left" w:pos="1134"/>
              </w:tabs>
              <w:kinsoku w:val="0"/>
              <w:overflowPunct w:val="0"/>
              <w:autoSpaceDE w:val="0"/>
              <w:autoSpaceDN w:val="0"/>
              <w:jc w:val="both"/>
              <w:rPr>
                <w:sz w:val="18"/>
                <w:szCs w:val="18"/>
                <w:u w:val="single"/>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При проведении проверки организаций, существующих менее 2-х лет (на момент осуществления проверки) по требованиям, установленным в п.12.6, п. 12.7, в случае непредставления отчетности </w:t>
            </w:r>
            <w:r w:rsidR="0007326A">
              <w:rPr>
                <w:sz w:val="18"/>
                <w:szCs w:val="18"/>
              </w:rPr>
              <w:t>Участником тендера</w:t>
            </w:r>
            <w:r w:rsidR="0007326A" w:rsidRPr="00C911D4">
              <w:rPr>
                <w:sz w:val="18"/>
                <w:szCs w:val="18"/>
              </w:rPr>
              <w:t xml:space="preserve"> </w:t>
            </w:r>
            <w:r w:rsidRPr="00C911D4">
              <w:rPr>
                <w:sz w:val="18"/>
                <w:szCs w:val="18"/>
              </w:rPr>
              <w:t xml:space="preserve">или предоставления «нулевой» отчетности, по каждому такому пункту начисляется максимальный балл. </w:t>
            </w:r>
          </w:p>
        </w:tc>
      </w:tr>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rPr>
                <w:sz w:val="18"/>
                <w:szCs w:val="18"/>
              </w:rPr>
            </w:pPr>
            <w:r w:rsidRPr="00C911D4">
              <w:rPr>
                <w:sz w:val="18"/>
                <w:szCs w:val="18"/>
              </w:rPr>
              <w:t>Массовый учредитель /руководитель.</w:t>
            </w:r>
          </w:p>
          <w:p w:rsidR="00C911D4" w:rsidRPr="00C911D4" w:rsidRDefault="00C911D4" w:rsidP="00C911D4">
            <w:pPr>
              <w:tabs>
                <w:tab w:val="left" w:pos="462"/>
                <w:tab w:val="left" w:pos="510"/>
              </w:tabs>
              <w:jc w:val="both"/>
              <w:rPr>
                <w:sz w:val="18"/>
                <w:szCs w:val="18"/>
              </w:rPr>
            </w:pPr>
          </w:p>
          <w:p w:rsidR="00C911D4" w:rsidRPr="00C911D4" w:rsidRDefault="00C911D4" w:rsidP="00C911D4">
            <w:pPr>
              <w:tabs>
                <w:tab w:val="left" w:pos="462"/>
                <w:tab w:val="left" w:pos="510"/>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является учредителем/руководителем 50 и более организаций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является учредителем/руководителем от 10 до 49 организаций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не является учредителем/руководителем 10 и более организаций — «0»</w:t>
            </w:r>
          </w:p>
          <w:p w:rsidR="00C911D4" w:rsidRPr="00C911D4" w:rsidRDefault="00C911D4" w:rsidP="00C911D4">
            <w:pPr>
              <w:ind w:left="368"/>
              <w:contextualSpacing/>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по данным, размещенным на сайте Федеральной налоговой службы России в информационно-телекоммуникационной сети Интернет:</w:t>
            </w:r>
          </w:p>
          <w:p w:rsidR="00C911D4" w:rsidRPr="00C911D4" w:rsidRDefault="00C911D4" w:rsidP="00C911D4">
            <w:pPr>
              <w:kinsoku w:val="0"/>
              <w:overflowPunct w:val="0"/>
              <w:autoSpaceDE w:val="0"/>
              <w:autoSpaceDN w:val="0"/>
              <w:jc w:val="both"/>
              <w:rPr>
                <w:sz w:val="18"/>
                <w:szCs w:val="18"/>
              </w:rPr>
            </w:pPr>
            <w:r w:rsidRPr="00C911D4">
              <w:rPr>
                <w:sz w:val="18"/>
                <w:szCs w:val="18"/>
              </w:rPr>
              <w:t>«Сведения о физических лицах, являющихся руководителями или учредителями (участниками) нескольких юридических лиц»</w:t>
            </w:r>
          </w:p>
          <w:p w:rsidR="00C911D4" w:rsidRPr="00C911D4" w:rsidRDefault="00C911D4" w:rsidP="00C911D4">
            <w:pPr>
              <w:ind w:left="368"/>
              <w:contextualSpacing/>
              <w:jc w:val="both"/>
              <w:rPr>
                <w:color w:val="FF0000"/>
                <w:sz w:val="18"/>
                <w:szCs w:val="18"/>
              </w:rPr>
            </w:pPr>
            <w:r w:rsidRPr="00C911D4">
              <w:rPr>
                <w:i/>
                <w:color w:val="0000FF"/>
                <w:sz w:val="18"/>
                <w:szCs w:val="18"/>
                <w:u w:val="single"/>
              </w:rPr>
              <w:t>(</w:t>
            </w:r>
            <w:hyperlink r:id="rId26"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mru</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r w:rsidRPr="00C911D4">
              <w:rPr>
                <w:color w:val="FF0000"/>
                <w:sz w:val="18"/>
                <w:szCs w:val="18"/>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Совмещение собственником должности руководителя и/или главного бухгалтера, а также совмещение одним лицом должности руководителя и главного бухгалтера.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факт совмещения должностей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нет факта совмещения должностей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p w:rsidR="00C911D4" w:rsidRPr="00C911D4" w:rsidRDefault="00C911D4" w:rsidP="00C911D4">
            <w:pPr>
              <w:kinsoku w:val="0"/>
              <w:overflowPunct w:val="0"/>
              <w:autoSpaceDE w:val="0"/>
              <w:autoSpaceDN w:val="0"/>
              <w:ind w:left="-170" w:right="-57" w:firstLine="85"/>
              <w:jc w:val="center"/>
              <w:rPr>
                <w:sz w:val="18"/>
                <w:szCs w:val="18"/>
              </w:rPr>
            </w:pPr>
          </w:p>
        </w:tc>
        <w:tc>
          <w:tcPr>
            <w:tcW w:w="4822" w:type="dxa"/>
            <w:gridSpan w:val="5"/>
            <w:vMerge w:val="restar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Адрес массовой регистрации юридических лиц </w:t>
            </w:r>
            <w:r w:rsidRPr="00C911D4">
              <w:rPr>
                <w:sz w:val="18"/>
                <w:szCs w:val="18"/>
                <w:vertAlign w:val="superscript"/>
              </w:rPr>
              <w:footnoteReference w:id="4"/>
            </w:r>
            <w:r w:rsidRPr="00C911D4">
              <w:rPr>
                <w:sz w:val="18"/>
                <w:szCs w:val="18"/>
              </w:rPr>
              <w:t>.</w:t>
            </w:r>
          </w:p>
          <w:p w:rsidR="00C911D4" w:rsidRPr="00C911D4" w:rsidRDefault="00C911D4" w:rsidP="00C911D4">
            <w:pPr>
              <w:tabs>
                <w:tab w:val="left" w:pos="462"/>
                <w:tab w:val="left" w:pos="510"/>
                <w:tab w:val="left" w:pos="1134"/>
              </w:tabs>
              <w:kinsoku w:val="0"/>
              <w:overflowPunct w:val="0"/>
              <w:autoSpaceDE w:val="0"/>
              <w:autoSpaceDN w:val="0"/>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 xml:space="preserve">Требование не применяется в отношении </w:t>
            </w:r>
            <w:r w:rsidR="00CE1D95">
              <w:rPr>
                <w:sz w:val="18"/>
                <w:szCs w:val="18"/>
              </w:rPr>
              <w:t>Участников тендера</w:t>
            </w:r>
            <w:r w:rsidR="00CE1D95" w:rsidRPr="00C911D4">
              <w:rPr>
                <w:sz w:val="18"/>
                <w:szCs w:val="18"/>
              </w:rPr>
              <w:t xml:space="preserve"> </w:t>
            </w:r>
            <w:r w:rsidRPr="00C911D4">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адрес массовой регистрации 50 и более юридических лиц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адрес массовой регистрации от 10 до 50 юридических лиц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обратное — «0»</w:t>
            </w:r>
          </w:p>
          <w:p w:rsidR="00C911D4" w:rsidRPr="00C911D4" w:rsidRDefault="00C911D4" w:rsidP="00C911D4">
            <w:pPr>
              <w:kinsoku w:val="0"/>
              <w:overflowPunct w:val="0"/>
              <w:autoSpaceDE w:val="0"/>
              <w:autoSpaceDN w:val="0"/>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по данным, размещенным на сайте Федеральной налоговой службы</w:t>
            </w:r>
            <w:r w:rsidRPr="00C911D4">
              <w:rPr>
                <w:color w:val="000000"/>
                <w:sz w:val="18"/>
                <w:szCs w:val="18"/>
              </w:rPr>
              <w:t xml:space="preserve"> России </w:t>
            </w:r>
            <w:r w:rsidRPr="00C911D4">
              <w:rPr>
                <w:sz w:val="18"/>
                <w:szCs w:val="18"/>
              </w:rPr>
              <w:t>в информационно-телекоммуникационной сети Интернет</w:t>
            </w:r>
          </w:p>
          <w:p w:rsidR="00C911D4" w:rsidRPr="00C911D4" w:rsidRDefault="00C911D4" w:rsidP="00C911D4">
            <w:pPr>
              <w:kinsoku w:val="0"/>
              <w:overflowPunct w:val="0"/>
              <w:autoSpaceDE w:val="0"/>
              <w:autoSpaceDN w:val="0"/>
              <w:jc w:val="both"/>
              <w:rPr>
                <w:sz w:val="18"/>
                <w:szCs w:val="18"/>
              </w:rPr>
            </w:pPr>
            <w:r w:rsidRPr="00C911D4">
              <w:rPr>
                <w:color w:val="000000"/>
                <w:sz w:val="18"/>
                <w:szCs w:val="18"/>
              </w:rPr>
              <w:t>(</w:t>
            </w:r>
            <w:hyperlink r:id="rId27"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addrfind</w:t>
              </w:r>
              <w:proofErr w:type="spellEnd"/>
              <w:r w:rsidRPr="00C911D4">
                <w:rPr>
                  <w:i/>
                  <w:color w:val="0000FF"/>
                  <w:sz w:val="18"/>
                  <w:szCs w:val="18"/>
                  <w:u w:val="single"/>
                </w:rPr>
                <w:t>.</w:t>
              </w:r>
              <w:r w:rsidRPr="00C911D4">
                <w:rPr>
                  <w:i/>
                  <w:color w:val="0000FF"/>
                  <w:sz w:val="18"/>
                  <w:szCs w:val="18"/>
                  <w:u w:val="single"/>
                  <w:lang w:val="en-US"/>
                </w:rPr>
                <w:t>do</w:t>
              </w:r>
            </w:hyperlink>
            <w:r w:rsidRPr="00C911D4">
              <w:rPr>
                <w:color w:val="000000"/>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Непродолжительный срок существования </w:t>
            </w:r>
            <w:r w:rsidR="00CE1D95">
              <w:rPr>
                <w:sz w:val="18"/>
                <w:szCs w:val="18"/>
              </w:rPr>
              <w:t>Участника тендера</w:t>
            </w:r>
            <w:r w:rsidR="00CE1D95" w:rsidRPr="00C911D4">
              <w:rPr>
                <w:sz w:val="18"/>
                <w:szCs w:val="18"/>
              </w:rPr>
              <w:t xml:space="preserve"> </w:t>
            </w:r>
            <w:r w:rsidRPr="00C911D4">
              <w:rPr>
                <w:sz w:val="18"/>
                <w:szCs w:val="18"/>
              </w:rPr>
              <w:t>(государственная регистрация  юридического лица или физического лица в качестве индивидуального предпринимателя осуществлена менее</w:t>
            </w:r>
            <w:proofErr w:type="gramStart"/>
            <w:r w:rsidRPr="00C911D4">
              <w:rPr>
                <w:sz w:val="18"/>
                <w:szCs w:val="18"/>
              </w:rPr>
              <w:t>,</w:t>
            </w:r>
            <w:proofErr w:type="gramEnd"/>
            <w:r w:rsidRPr="00C911D4">
              <w:rPr>
                <w:sz w:val="18"/>
                <w:szCs w:val="18"/>
              </w:rPr>
              <w:t xml:space="preserve"> чем за 24 календарных месяца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срок существования менее 1 года (государственная регистрация  юридического лица или физического лица в качестве индивидуального предпринимателя осуществлена менее</w:t>
            </w:r>
            <w:proofErr w:type="gramStart"/>
            <w:r w:rsidRPr="00C911D4">
              <w:rPr>
                <w:sz w:val="18"/>
                <w:szCs w:val="18"/>
              </w:rPr>
              <w:t>,</w:t>
            </w:r>
            <w:proofErr w:type="gramEnd"/>
            <w:r w:rsidRPr="00C911D4">
              <w:rPr>
                <w:sz w:val="18"/>
                <w:szCs w:val="18"/>
              </w:rPr>
              <w:t xml:space="preserve"> чем за 12 календарных месяца до момента осуществления проверки)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срок существования от 1-го до 2-х лет (государственная регистрация  юридического лица или физического лица в качестве индивидуального предпринимателя осуществлена более</w:t>
            </w:r>
            <w:proofErr w:type="gramStart"/>
            <w:r w:rsidRPr="00C911D4">
              <w:rPr>
                <w:sz w:val="18"/>
                <w:szCs w:val="18"/>
              </w:rPr>
              <w:t>,</w:t>
            </w:r>
            <w:proofErr w:type="gramEnd"/>
            <w:r w:rsidRPr="00C911D4">
              <w:rPr>
                <w:sz w:val="18"/>
                <w:szCs w:val="18"/>
              </w:rPr>
              <w:t xml:space="preserve"> чем за 12 и менее, чем за 24 календарных месяца до момента осуществления проверки)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срок существования более 2-х лет (государственная регистрация  юридического лица или физического лица в качестве индивидуального предпринимателя осуществлена ранее, чем за 24 календарных месяца до момента осуществления проверки) — «0»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5 и менее человек или отсутствие кадрового состава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от 6 до 10 человек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более 10 человек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E1D95">
            <w:pPr>
              <w:tabs>
                <w:tab w:val="left" w:pos="1134"/>
              </w:tabs>
              <w:kinsoku w:val="0"/>
              <w:overflowPunct w:val="0"/>
              <w:autoSpaceDE w:val="0"/>
              <w:autoSpaceDN w:val="0"/>
              <w:jc w:val="both"/>
              <w:rPr>
                <w:sz w:val="18"/>
                <w:szCs w:val="18"/>
              </w:rPr>
            </w:pPr>
            <w:r w:rsidRPr="00C911D4">
              <w:rPr>
                <w:sz w:val="18"/>
                <w:szCs w:val="18"/>
              </w:rPr>
              <w:t xml:space="preserve">Получение </w:t>
            </w:r>
            <w:r w:rsidR="00CE1D95">
              <w:rPr>
                <w:sz w:val="18"/>
                <w:szCs w:val="18"/>
              </w:rPr>
              <w:t>Участником тендера</w:t>
            </w:r>
            <w:r w:rsidR="00CE1D95" w:rsidRPr="00C911D4">
              <w:rPr>
                <w:sz w:val="18"/>
                <w:szCs w:val="18"/>
              </w:rPr>
              <w:t xml:space="preserve"> </w:t>
            </w:r>
            <w:r w:rsidRPr="00C911D4">
              <w:rPr>
                <w:sz w:val="18"/>
                <w:szCs w:val="18"/>
              </w:rPr>
              <w:t>по итогам последнего отчетного периода текущего года</w:t>
            </w:r>
            <w:r w:rsidR="00862D89">
              <w:rPr>
                <w:sz w:val="18"/>
                <w:szCs w:val="18"/>
              </w:rPr>
              <w:t xml:space="preserve"> подачи документов</w:t>
            </w:r>
            <w:r w:rsidRPr="00C911D4">
              <w:rPr>
                <w:sz w:val="18"/>
                <w:szCs w:val="18"/>
              </w:rPr>
              <w:t xml:space="preserve"> (квартал, полугодие, 9 месяцев)  финансового результата в виде убытка или равного «0»  в соответствии с применяющимися бухгалтерскими стандартами (РСБУ, МФСО).</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в отчетном периоде - убыток или финансовый результат равен «0»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отсутствие убытка в отчетном периоде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highlight w:val="lightGray"/>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Получение </w:t>
            </w:r>
            <w:r w:rsidR="00862D89">
              <w:rPr>
                <w:sz w:val="18"/>
                <w:szCs w:val="18"/>
              </w:rPr>
              <w:t>Участником тендера</w:t>
            </w:r>
            <w:r w:rsidR="00862D89" w:rsidRPr="00C911D4">
              <w:rPr>
                <w:sz w:val="18"/>
                <w:szCs w:val="18"/>
              </w:rPr>
              <w:t xml:space="preserve"> </w:t>
            </w:r>
            <w:r w:rsidRPr="00C911D4">
              <w:rPr>
                <w:sz w:val="18"/>
                <w:szCs w:val="18"/>
              </w:rPr>
              <w:t xml:space="preserve">по итогам </w:t>
            </w:r>
            <w:r w:rsidRPr="00C911D4">
              <w:rPr>
                <w:sz w:val="18"/>
                <w:szCs w:val="18"/>
                <w:u w:val="single"/>
              </w:rPr>
              <w:t>двух</w:t>
            </w:r>
            <w:r w:rsidRPr="00C911D4">
              <w:rPr>
                <w:sz w:val="18"/>
                <w:szCs w:val="18"/>
              </w:rPr>
              <w:t xml:space="preserve"> отчетных периодов (календарных годов), предшествующих году подачи документов финансового результата в виде убытка и/или равного «0» в соответствии с применяющимися бухгалтерскими стандартами (РСБУ, МФСО).</w:t>
            </w:r>
          </w:p>
          <w:p w:rsidR="00C911D4" w:rsidRPr="00C911D4" w:rsidRDefault="00C911D4" w:rsidP="00C911D4">
            <w:pPr>
              <w:tabs>
                <w:tab w:val="left" w:pos="1134"/>
              </w:tabs>
              <w:kinsoku w:val="0"/>
              <w:overflowPunct w:val="0"/>
              <w:autoSpaceDE w:val="0"/>
              <w:autoSpaceDN w:val="0"/>
              <w:ind w:firstLine="36"/>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итогам двух отчетных периодов - убыток и/или финансовый результат равен «0»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отсутствие убытка по итогам двух отчетных периодов и/или финансовый результат более  «0»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highlight w:val="lightGray"/>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proofErr w:type="gramStart"/>
            <w:r w:rsidRPr="00C911D4">
              <w:rPr>
                <w:sz w:val="18"/>
                <w:szCs w:val="18"/>
              </w:rPr>
              <w:t xml:space="preserve">Наличие у </w:t>
            </w:r>
            <w:r w:rsidR="00862D89">
              <w:rPr>
                <w:sz w:val="18"/>
                <w:szCs w:val="18"/>
              </w:rPr>
              <w:t>Участника тендера</w:t>
            </w:r>
            <w:r w:rsidR="00862D89" w:rsidRPr="00C911D4">
              <w:rPr>
                <w:sz w:val="18"/>
                <w:szCs w:val="18"/>
              </w:rPr>
              <w:t xml:space="preserve"> </w:t>
            </w:r>
            <w:r w:rsidRPr="00C911D4">
              <w:rPr>
                <w:sz w:val="18"/>
                <w:szCs w:val="18"/>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8" w:history="1">
              <w:r w:rsidRPr="00C911D4">
                <w:rPr>
                  <w:sz w:val="18"/>
                  <w:szCs w:val="18"/>
                </w:rPr>
                <w:t>законодательством</w:t>
              </w:r>
            </w:hyperlink>
            <w:r w:rsidRPr="00C911D4">
              <w:rPr>
                <w:sz w:val="18"/>
                <w:szCs w:val="1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11D4">
              <w:rPr>
                <w:sz w:val="18"/>
                <w:szCs w:val="18"/>
              </w:rPr>
              <w:t xml:space="preserve"> заявителя по уплате этих </w:t>
            </w:r>
            <w:proofErr w:type="gramStart"/>
            <w:r w:rsidRPr="00C911D4">
              <w:rPr>
                <w:sz w:val="18"/>
                <w:szCs w:val="18"/>
              </w:rPr>
              <w:t>сумм</w:t>
            </w:r>
            <w:proofErr w:type="gramEnd"/>
            <w:r w:rsidRPr="00C911D4">
              <w:rPr>
                <w:sz w:val="18"/>
                <w:szCs w:val="18"/>
              </w:rPr>
              <w:t xml:space="preserve"> исполненной или </w:t>
            </w:r>
            <w:proofErr w:type="gramStart"/>
            <w:r w:rsidRPr="00C911D4">
              <w:rPr>
                <w:sz w:val="18"/>
                <w:szCs w:val="18"/>
              </w:rPr>
              <w:t>которые</w:t>
            </w:r>
            <w:proofErr w:type="gramEnd"/>
            <w:r w:rsidRPr="00C911D4">
              <w:rPr>
                <w:sz w:val="18"/>
                <w:szCs w:val="18"/>
              </w:rPr>
              <w:t xml:space="preserve"> признаны безнадежными к взысканию в соответствии с </w:t>
            </w:r>
            <w:hyperlink r:id="rId29" w:history="1">
              <w:r w:rsidRPr="00C911D4">
                <w:rPr>
                  <w:sz w:val="18"/>
                  <w:szCs w:val="18"/>
                </w:rPr>
                <w:t>законодательством</w:t>
              </w:r>
            </w:hyperlink>
            <w:r w:rsidRPr="00C911D4">
              <w:rPr>
                <w:sz w:val="18"/>
                <w:szCs w:val="18"/>
              </w:rPr>
              <w:t xml:space="preserve"> Российской Федерации о налогах и сборах)</w:t>
            </w:r>
          </w:p>
          <w:p w:rsidR="00C911D4" w:rsidRPr="00C911D4" w:rsidRDefault="00C911D4" w:rsidP="00C911D4">
            <w:pPr>
              <w:tabs>
                <w:tab w:val="left" w:pos="462"/>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неисполненная задолженность перед бюджетом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нет неисполненной задолженности перед бюджетом — «0»</w:t>
            </w:r>
          </w:p>
          <w:p w:rsidR="00C911D4" w:rsidRPr="00C911D4" w:rsidRDefault="00C911D4" w:rsidP="00C911D4">
            <w:pPr>
              <w:widowControl w:val="0"/>
              <w:ind w:left="368"/>
              <w:contextualSpacing/>
              <w:jc w:val="both"/>
              <w:rPr>
                <w:sz w:val="18"/>
                <w:szCs w:val="18"/>
              </w:rPr>
            </w:pPr>
          </w:p>
          <w:p w:rsidR="00C911D4" w:rsidRPr="00C911D4" w:rsidRDefault="00C911D4" w:rsidP="00C911D4">
            <w:pPr>
              <w:widowControl w:val="0"/>
              <w:ind w:left="368"/>
              <w:contextualSpacing/>
              <w:jc w:val="both"/>
              <w:rPr>
                <w:sz w:val="18"/>
                <w:szCs w:val="18"/>
              </w:rPr>
            </w:pPr>
          </w:p>
          <w:p w:rsidR="00C911D4" w:rsidRPr="00C911D4" w:rsidRDefault="00C911D4" w:rsidP="00C911D4">
            <w:pPr>
              <w:widowControl w:val="0"/>
              <w:ind w:left="368"/>
              <w:contextualSpacing/>
              <w:jc w:val="both"/>
              <w:rPr>
                <w:sz w:val="18"/>
                <w:szCs w:val="18"/>
              </w:rPr>
            </w:pPr>
            <w:r w:rsidRPr="00C911D4">
              <w:rPr>
                <w:sz w:val="18"/>
                <w:szCs w:val="18"/>
              </w:rPr>
              <w:t>Информация о поставщике не должна содержаться в информационной базе, «Сведения о юридических лицах, имеющих задолженность по уплате налогов (более 1000 рублей) и/или не представляющих налоговую отчетность более года»</w:t>
            </w:r>
          </w:p>
          <w:p w:rsidR="00C911D4" w:rsidRPr="00C911D4" w:rsidRDefault="00C911D4" w:rsidP="00C911D4">
            <w:pPr>
              <w:ind w:left="368"/>
              <w:contextualSpacing/>
              <w:jc w:val="both"/>
              <w:rPr>
                <w:i/>
                <w:color w:val="0000FF"/>
                <w:sz w:val="18"/>
                <w:szCs w:val="18"/>
                <w:u w:val="single"/>
              </w:rPr>
            </w:pPr>
            <w:r w:rsidRPr="00C911D4">
              <w:rPr>
                <w:sz w:val="18"/>
                <w:szCs w:val="18"/>
              </w:rPr>
              <w:t>(</w:t>
            </w:r>
            <w:hyperlink r:id="rId30"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zd</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ind w:left="368"/>
              <w:contextualSpacing/>
              <w:jc w:val="both"/>
              <w:rPr>
                <w:sz w:val="18"/>
                <w:szCs w:val="18"/>
              </w:rPr>
            </w:pPr>
            <w:r w:rsidRPr="00C911D4">
              <w:rPr>
                <w:sz w:val="18"/>
                <w:szCs w:val="18"/>
              </w:rPr>
              <w:t>Отсутствие задолженности согласно Справке об исполнении налогоплательщиком обязанности по уплате налогов, сборов, пеней, штрафов или Справке о состоянии расчетов по налогам, сборам, пеням, штрафам (по формам, установленным законодательством РФ)</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Отсутствие в анкете контактной информации </w:t>
            </w:r>
            <w:r w:rsidR="00862D89">
              <w:rPr>
                <w:sz w:val="18"/>
                <w:szCs w:val="18"/>
              </w:rPr>
              <w:t>Участника тендера</w:t>
            </w:r>
            <w:r w:rsidRPr="00C911D4">
              <w:rPr>
                <w:sz w:val="18"/>
                <w:szCs w:val="18"/>
              </w:rPr>
              <w:t>, его руководителей (уполномоченных должностных лиц).</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в анкете контактная информация </w:t>
            </w:r>
            <w:r w:rsidR="00862D89">
              <w:rPr>
                <w:sz w:val="18"/>
                <w:szCs w:val="18"/>
              </w:rPr>
              <w:t>Участника тендера</w:t>
            </w:r>
            <w:r w:rsidRPr="00C911D4">
              <w:rPr>
                <w:sz w:val="18"/>
                <w:szCs w:val="18"/>
              </w:rPr>
              <w:t>, его руководителей (уполномоченных должностных лиц)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контактная информация </w:t>
            </w:r>
            <w:r w:rsidR="00862D89">
              <w:rPr>
                <w:sz w:val="18"/>
                <w:szCs w:val="18"/>
              </w:rPr>
              <w:t>Участника тендера</w:t>
            </w:r>
            <w:r w:rsidRPr="00C911D4">
              <w:rPr>
                <w:sz w:val="18"/>
                <w:szCs w:val="18"/>
              </w:rPr>
              <w:t>, его руководителей (уполномоченных должностных лиц)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 Предоставление документов</w:t>
            </w:r>
            <w:r w:rsidR="00641B99">
              <w:rPr>
                <w:sz w:val="18"/>
                <w:szCs w:val="18"/>
              </w:rPr>
              <w:t xml:space="preserve"> (информации)</w:t>
            </w:r>
            <w:r w:rsidRPr="00C911D4">
              <w:rPr>
                <w:sz w:val="18"/>
                <w:szCs w:val="18"/>
              </w:rPr>
              <w:t xml:space="preserve">, подтверждающих фактическое местонахождение </w:t>
            </w:r>
            <w:r w:rsidR="00641B99">
              <w:rPr>
                <w:sz w:val="18"/>
                <w:szCs w:val="18"/>
              </w:rPr>
              <w:t>Участника тендера</w:t>
            </w:r>
            <w:r w:rsidRPr="00C911D4">
              <w:rPr>
                <w:sz w:val="18"/>
                <w:szCs w:val="18"/>
              </w:rPr>
              <w:t xml:space="preserve">.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в анкете информация о фактическом месте нахождении </w:t>
            </w:r>
            <w:r w:rsidR="00641B99">
              <w:rPr>
                <w:sz w:val="18"/>
                <w:szCs w:val="18"/>
              </w:rPr>
              <w:t>Участника тендера</w:t>
            </w:r>
            <w:r w:rsidRPr="00C911D4">
              <w:rPr>
                <w:sz w:val="18"/>
                <w:szCs w:val="18"/>
              </w:rPr>
              <w:t>. Используется абонентский ящик. Фактический адрес является адресом массовой регистрации.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в анкете информация о фактическом месте нахождении </w:t>
            </w:r>
            <w:r w:rsidR="00641B99">
              <w:rPr>
                <w:sz w:val="18"/>
                <w:szCs w:val="18"/>
              </w:rPr>
              <w:t>Участника тендера</w:t>
            </w:r>
            <w:r w:rsidR="00641B99" w:rsidRPr="00C911D4">
              <w:rPr>
                <w:sz w:val="18"/>
                <w:szCs w:val="18"/>
              </w:rPr>
              <w:t xml:space="preserve"> </w:t>
            </w:r>
            <w:r w:rsidRPr="00C911D4">
              <w:rPr>
                <w:sz w:val="18"/>
                <w:szCs w:val="18"/>
              </w:rPr>
              <w:t>—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rFonts w:eastAsia="Calibri"/>
                <w:color w:val="000000"/>
                <w:sz w:val="18"/>
                <w:szCs w:val="18"/>
                <w:lang w:eastAsia="en-US"/>
              </w:rPr>
              <w:t xml:space="preserve">Отсутствие </w:t>
            </w:r>
            <w:r w:rsidRPr="00C911D4">
              <w:rPr>
                <w:sz w:val="18"/>
                <w:szCs w:val="18"/>
              </w:rPr>
              <w:t xml:space="preserve"> исполнительных производств в отношении </w:t>
            </w:r>
            <w:r w:rsidR="00CA06C8">
              <w:rPr>
                <w:sz w:val="18"/>
                <w:szCs w:val="18"/>
              </w:rPr>
              <w:t>Участника тендера</w:t>
            </w:r>
          </w:p>
        </w:tc>
        <w:tc>
          <w:tcPr>
            <w:tcW w:w="4678"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непогашенная задолженность по исполнительным производствам на момент проверки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непогашенная задолженность по исполнительным производствам на момент проверки — «0»</w:t>
            </w:r>
          </w:p>
          <w:p w:rsidR="00C911D4" w:rsidRPr="00C911D4" w:rsidRDefault="00C911D4" w:rsidP="00C911D4">
            <w:pPr>
              <w:ind w:left="720"/>
              <w:contextualSpacing/>
              <w:jc w:val="both"/>
              <w:rPr>
                <w:sz w:val="18"/>
                <w:szCs w:val="18"/>
              </w:rPr>
            </w:pPr>
          </w:p>
          <w:p w:rsidR="00C911D4" w:rsidRPr="00C911D4" w:rsidRDefault="00C911D4" w:rsidP="00C911D4">
            <w:pPr>
              <w:kinsoku w:val="0"/>
              <w:overflowPunct w:val="0"/>
              <w:autoSpaceDE w:val="0"/>
              <w:autoSpaceDN w:val="0"/>
              <w:jc w:val="both"/>
              <w:rPr>
                <w:sz w:val="18"/>
                <w:szCs w:val="18"/>
              </w:rPr>
            </w:pPr>
            <w:proofErr w:type="gramStart"/>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Федеральной службы судебных приставов (</w:t>
            </w:r>
            <w:hyperlink r:id="rId31" w:history="1">
              <w:r w:rsidRPr="00C911D4">
                <w:rPr>
                  <w:i/>
                  <w:color w:val="0000FF"/>
                  <w:sz w:val="18"/>
                  <w:szCs w:val="18"/>
                  <w:u w:val="single"/>
                </w:rPr>
                <w:t>http://fssprus.ru</w:t>
              </w:r>
            </w:hyperlink>
            <w:r w:rsidRPr="00C911D4">
              <w:rPr>
                <w:sz w:val="18"/>
                <w:szCs w:val="18"/>
              </w:rPr>
              <w:t xml:space="preserve">) и других открытых источниках. </w:t>
            </w:r>
            <w:proofErr w:type="gramEnd"/>
          </w:p>
        </w:tc>
        <w:tc>
          <w:tcPr>
            <w:tcW w:w="709"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Наличие у </w:t>
            </w:r>
            <w:r w:rsidR="00CA06C8">
              <w:rPr>
                <w:sz w:val="18"/>
                <w:szCs w:val="18"/>
              </w:rPr>
              <w:t>Участника тендера</w:t>
            </w:r>
            <w:r w:rsidR="00CA06C8" w:rsidRPr="00C911D4">
              <w:rPr>
                <w:sz w:val="18"/>
                <w:szCs w:val="18"/>
              </w:rPr>
              <w:t xml:space="preserve"> </w:t>
            </w:r>
            <w:r w:rsidRPr="00C911D4">
              <w:rPr>
                <w:sz w:val="18"/>
                <w:szCs w:val="18"/>
              </w:rPr>
              <w:t xml:space="preserve">непогашенной задолженности,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в том числе, по следующим обязательствам (при наличии вступившего законную силу судебного решения):</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уплате налогов, сборов, задолженности по иным обязательным платежам в бюджеты бюджетной системы Российской Федерации;</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своевременной и полной выплате работникам заработной платы;</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уплате в пользу третьих лиц сумм за аренду помещений (оборудования), пользование электроэнергией (теплом).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непогашенная задолженность,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на аккредитацию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непогашенная задолженность,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на аккредитацию — «0».</w:t>
            </w:r>
          </w:p>
          <w:p w:rsidR="00C911D4" w:rsidRPr="00C911D4" w:rsidRDefault="00C911D4" w:rsidP="00C911D4">
            <w:pPr>
              <w:tabs>
                <w:tab w:val="left" w:pos="1134"/>
              </w:tabs>
              <w:kinsoku w:val="0"/>
              <w:overflowPunct w:val="0"/>
              <w:autoSpaceDE w:val="0"/>
              <w:autoSpaceDN w:val="0"/>
              <w:ind w:firstLine="567"/>
              <w:contextualSpacing/>
              <w:jc w:val="both"/>
              <w:rPr>
                <w:sz w:val="18"/>
                <w:szCs w:val="18"/>
              </w:rPr>
            </w:pPr>
          </w:p>
          <w:p w:rsidR="00C911D4" w:rsidRPr="00C911D4" w:rsidRDefault="00C911D4" w:rsidP="00C911D4">
            <w:pPr>
              <w:tabs>
                <w:tab w:val="left" w:pos="1134"/>
              </w:tabs>
              <w:kinsoku w:val="0"/>
              <w:overflowPunct w:val="0"/>
              <w:autoSpaceDE w:val="0"/>
              <w:autoSpaceDN w:val="0"/>
              <w:ind w:left="368"/>
              <w:contextualSpacing/>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157FAD" w:rsidP="00C911D4">
            <w:pPr>
              <w:tabs>
                <w:tab w:val="left" w:pos="462"/>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статистики.</w:t>
            </w:r>
          </w:p>
          <w:p w:rsidR="00C911D4" w:rsidRPr="00C911D4" w:rsidRDefault="00C911D4" w:rsidP="00C911D4">
            <w:pPr>
              <w:tabs>
                <w:tab w:val="left" w:pos="462"/>
              </w:tabs>
              <w:kinsoku w:val="0"/>
              <w:overflowPunct w:val="0"/>
              <w:autoSpaceDE w:val="0"/>
              <w:autoSpaceDN w:val="0"/>
              <w:jc w:val="both"/>
              <w:rPr>
                <w:sz w:val="18"/>
                <w:szCs w:val="18"/>
              </w:rPr>
            </w:pPr>
          </w:p>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Требование не применяется в отношении </w:t>
            </w:r>
            <w:r w:rsidR="00157FAD">
              <w:rPr>
                <w:sz w:val="18"/>
                <w:szCs w:val="18"/>
              </w:rPr>
              <w:t>Участников тендера</w:t>
            </w:r>
            <w:r w:rsidR="00157FAD" w:rsidRPr="00C911D4">
              <w:rPr>
                <w:sz w:val="18"/>
                <w:szCs w:val="18"/>
              </w:rPr>
              <w:t xml:space="preserve"> </w:t>
            </w:r>
            <w:r w:rsidRPr="00C911D4">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157FAD" w:rsidP="007B5825">
            <w:pPr>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 xml:space="preserve">статистики (сдал менее одного раза за последние 24 </w:t>
            </w:r>
            <w:proofErr w:type="gramStart"/>
            <w:r w:rsidR="00C911D4" w:rsidRPr="00C911D4">
              <w:rPr>
                <w:sz w:val="18"/>
                <w:szCs w:val="18"/>
              </w:rPr>
              <w:t>календарных</w:t>
            </w:r>
            <w:proofErr w:type="gramEnd"/>
            <w:r w:rsidR="00C911D4" w:rsidRPr="00C911D4">
              <w:rPr>
                <w:sz w:val="18"/>
                <w:szCs w:val="18"/>
              </w:rPr>
              <w:t xml:space="preserve"> месяца до момента осуществления проверки) — «1».</w:t>
            </w:r>
          </w:p>
          <w:p w:rsidR="00C911D4" w:rsidRPr="00C911D4" w:rsidRDefault="00157FAD" w:rsidP="007B5825">
            <w:pPr>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 xml:space="preserve">статистики (сдал один и более раз за последние 24 </w:t>
            </w:r>
            <w:proofErr w:type="gramStart"/>
            <w:r w:rsidR="00C911D4" w:rsidRPr="00C911D4">
              <w:rPr>
                <w:sz w:val="18"/>
                <w:szCs w:val="18"/>
              </w:rPr>
              <w:t>календарных</w:t>
            </w:r>
            <w:proofErr w:type="gramEnd"/>
            <w:r w:rsidR="00C911D4" w:rsidRPr="00C911D4">
              <w:rPr>
                <w:sz w:val="18"/>
                <w:szCs w:val="18"/>
              </w:rPr>
              <w:t xml:space="preserve"> месяца до момента осуществления проверки) — «0».</w:t>
            </w:r>
          </w:p>
          <w:p w:rsidR="00C911D4" w:rsidRPr="00C911D4" w:rsidRDefault="00C911D4" w:rsidP="00C911D4">
            <w:pPr>
              <w:widowControl w:val="0"/>
              <w:tabs>
                <w:tab w:val="left" w:pos="1134"/>
              </w:tabs>
              <w:ind w:left="368"/>
              <w:contextualSpacing/>
              <w:rPr>
                <w:sz w:val="18"/>
                <w:szCs w:val="18"/>
              </w:rPr>
            </w:pPr>
          </w:p>
          <w:p w:rsidR="00C911D4" w:rsidRPr="00C911D4" w:rsidRDefault="00C911D4" w:rsidP="00C911D4">
            <w:pPr>
              <w:widowControl w:val="0"/>
              <w:tabs>
                <w:tab w:val="left" w:pos="1134"/>
              </w:tabs>
              <w:ind w:left="368"/>
              <w:contextualSpacing/>
              <w:jc w:val="both"/>
              <w:rPr>
                <w:sz w:val="18"/>
                <w:szCs w:val="18"/>
              </w:rPr>
            </w:pPr>
            <w:r w:rsidRPr="00C911D4">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(сайт Федеральной налоговой службы России </w:t>
            </w:r>
            <w:r w:rsidRPr="00C911D4">
              <w:rPr>
                <w:color w:val="FF0000"/>
                <w:sz w:val="18"/>
                <w:szCs w:val="18"/>
              </w:rPr>
              <w:t xml:space="preserve"> </w:t>
            </w:r>
            <w:hyperlink r:id="rId32" w:history="1">
              <w:r w:rsidRPr="00C911D4">
                <w:rPr>
                  <w:i/>
                  <w:color w:val="0000FF"/>
                  <w:sz w:val="18"/>
                  <w:szCs w:val="18"/>
                  <w:u w:val="single"/>
                </w:rPr>
                <w:t>http://service.nalog.ru/zd.do</w:t>
              </w:r>
            </w:hyperlink>
            <w:r w:rsidRPr="00C911D4">
              <w:rPr>
                <w:i/>
                <w:color w:val="0000FF"/>
                <w:sz w:val="18"/>
                <w:szCs w:val="18"/>
                <w:u w:val="single"/>
              </w:rPr>
              <w:t>)</w:t>
            </w:r>
            <w:r w:rsidRPr="00C911D4">
              <w:rPr>
                <w:sz w:val="18"/>
                <w:szCs w:val="18"/>
              </w:rPr>
              <w:t xml:space="preserve">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00157FAD" w:rsidRPr="00C911D4">
              <w:rPr>
                <w:sz w:val="18"/>
                <w:szCs w:val="18"/>
              </w:rPr>
              <w:t xml:space="preserve"> </w:t>
            </w:r>
            <w:r w:rsidRPr="00C911D4">
              <w:rPr>
                <w:sz w:val="18"/>
                <w:szCs w:val="18"/>
              </w:rPr>
              <w:t xml:space="preserve">по итогам </w:t>
            </w:r>
            <w:r w:rsidRPr="00C911D4">
              <w:rPr>
                <w:sz w:val="18"/>
                <w:szCs w:val="18"/>
                <w:u w:val="single"/>
              </w:rPr>
              <w:t>двух</w:t>
            </w:r>
            <w:r w:rsidRPr="00C911D4">
              <w:rPr>
                <w:sz w:val="18"/>
                <w:szCs w:val="18"/>
              </w:rPr>
              <w:t xml:space="preserve"> отчетных периодов (календарный год) не должна быть ниже величины уставного капитала.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00157FAD" w:rsidRPr="00C911D4">
              <w:rPr>
                <w:sz w:val="18"/>
                <w:szCs w:val="18"/>
              </w:rPr>
              <w:t xml:space="preserve"> </w:t>
            </w:r>
            <w:r w:rsidRPr="00C911D4">
              <w:rPr>
                <w:sz w:val="18"/>
                <w:szCs w:val="18"/>
              </w:rPr>
              <w:t>в течение 2-х лет ниже величины уставного капитала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Pr="00C911D4">
              <w:rPr>
                <w:sz w:val="18"/>
                <w:szCs w:val="18"/>
              </w:rPr>
              <w:t xml:space="preserve"> в течение 2-х лет не ниже величины уставного капитала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 xml:space="preserve">0 </w:t>
            </w:r>
            <w:r w:rsidRPr="00C911D4">
              <w:rPr>
                <w:sz w:val="18"/>
                <w:szCs w:val="18"/>
                <w:lang w:val="en-US"/>
              </w:rPr>
              <w:t>/</w:t>
            </w:r>
            <w:r w:rsidRPr="00C911D4">
              <w:rPr>
                <w:sz w:val="18"/>
                <w:szCs w:val="18"/>
              </w:rPr>
              <w:t>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Отсутствие 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w:t>
            </w:r>
            <w:r w:rsidR="00566B80">
              <w:rPr>
                <w:sz w:val="18"/>
                <w:szCs w:val="18"/>
              </w:rPr>
              <w:t>Участника тендера</w:t>
            </w:r>
            <w:r w:rsidR="00566B80" w:rsidRPr="00C911D4">
              <w:rPr>
                <w:sz w:val="18"/>
                <w:szCs w:val="18"/>
              </w:rPr>
              <w:t xml:space="preserve"> </w:t>
            </w:r>
            <w:r w:rsidRPr="00C911D4">
              <w:rPr>
                <w:sz w:val="18"/>
                <w:szCs w:val="18"/>
              </w:rPr>
              <w:t>– юридического лица о признании гражданина и/или индивидуального предпринимателя  несостоятельным (банкротом).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Имеются судебные решения о признании гражданина несостоятельным (банкротом) – «1».</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Отсутствуют судебные решения о признании гражданина несостоятельным (банкротом) – «0»</w:t>
            </w:r>
          </w:p>
          <w:p w:rsidR="00C911D4" w:rsidRPr="00C911D4" w:rsidRDefault="00566B80" w:rsidP="00C911D4">
            <w:pPr>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считается соответствующим установленному требованию в случае, если судебное решение о завершении в отношении гражданина (руководителя, члена коллегиального исполнительного органа, главного бухгалтера, </w:t>
            </w:r>
            <w:proofErr w:type="gramStart"/>
            <w:r w:rsidR="00C911D4" w:rsidRPr="00C911D4">
              <w:rPr>
                <w:sz w:val="18"/>
                <w:szCs w:val="18"/>
              </w:rPr>
              <w:t xml:space="preserve">собственника) </w:t>
            </w:r>
            <w:proofErr w:type="gramEnd"/>
            <w:r w:rsidR="00C911D4" w:rsidRPr="00C911D4">
              <w:rPr>
                <w:sz w:val="18"/>
                <w:szCs w:val="18"/>
              </w:rPr>
              <w:t xml:space="preserve">процедуры реализации имущества принято ранее 5 лет до момента проведения проверки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Отсутствие неоднократных (два и более раза) нарушений налогового законодательства, связанных с использованием в деятельности «фирм-однодневок»</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Имеются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 - 1</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проверки)-0»</w:t>
            </w:r>
          </w:p>
          <w:p w:rsidR="00C911D4" w:rsidRPr="00C911D4" w:rsidRDefault="00C911D4" w:rsidP="00C911D4">
            <w:pPr>
              <w:widowControl w:val="0"/>
              <w:ind w:left="368"/>
              <w:contextualSpacing/>
              <w:jc w:val="both"/>
              <w:rPr>
                <w:sz w:val="18"/>
                <w:szCs w:val="18"/>
              </w:rPr>
            </w:pPr>
          </w:p>
          <w:p w:rsidR="00C911D4" w:rsidRPr="00C911D4" w:rsidRDefault="00566B80" w:rsidP="00C911D4">
            <w:pPr>
              <w:autoSpaceDE w:val="0"/>
              <w:autoSpaceDN w:val="0"/>
              <w:adjustRightInd w:val="0"/>
              <w:jc w:val="both"/>
              <w:rPr>
                <w:sz w:val="18"/>
                <w:szCs w:val="18"/>
              </w:rPr>
            </w:pPr>
            <w:r>
              <w:rPr>
                <w:sz w:val="18"/>
                <w:szCs w:val="18"/>
              </w:rPr>
              <w:t>Участник тендера</w:t>
            </w:r>
            <w:r w:rsidR="00C911D4" w:rsidRPr="00C911D4">
              <w:rPr>
                <w:sz w:val="18"/>
                <w:szCs w:val="18"/>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нарушений и решение по такому заявлению на дату проверки не принято (для участников </w:t>
            </w:r>
            <w:r w:rsidR="006C045A">
              <w:rPr>
                <w:sz w:val="18"/>
                <w:szCs w:val="18"/>
              </w:rPr>
              <w:t>тендера</w:t>
            </w:r>
            <w:r w:rsidR="00C911D4" w:rsidRPr="00C911D4">
              <w:rPr>
                <w:sz w:val="18"/>
                <w:szCs w:val="18"/>
              </w:rPr>
              <w:t>, созданных на территории РФ).</w:t>
            </w:r>
          </w:p>
          <w:p w:rsidR="00C911D4" w:rsidRPr="00C911D4" w:rsidRDefault="00C911D4" w:rsidP="00C911D4">
            <w:pPr>
              <w:tabs>
                <w:tab w:val="left" w:pos="1134"/>
              </w:tabs>
              <w:kinsoku w:val="0"/>
              <w:overflowPunct w:val="0"/>
              <w:autoSpaceDE w:val="0"/>
              <w:autoSpaceDN w:val="0"/>
              <w:ind w:firstLine="567"/>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C911D4" w:rsidRPr="00C911D4" w:rsidRDefault="00C911D4" w:rsidP="00C911D4">
            <w:pPr>
              <w:tabs>
                <w:tab w:val="left" w:pos="1134"/>
              </w:tabs>
              <w:kinsoku w:val="0"/>
              <w:overflowPunct w:val="0"/>
              <w:autoSpaceDE w:val="0"/>
              <w:autoSpaceDN w:val="0"/>
              <w:jc w:val="both"/>
              <w:rPr>
                <w:color w:val="FF0000"/>
                <w:sz w:val="18"/>
                <w:szCs w:val="18"/>
              </w:rPr>
            </w:pPr>
            <w:r w:rsidRPr="00C911D4">
              <w:rPr>
                <w:sz w:val="18"/>
                <w:szCs w:val="18"/>
                <w:lang w:val="en-US"/>
              </w:rPr>
              <w:t>(</w:t>
            </w:r>
            <w:hyperlink r:id="rId33" w:history="1">
              <w:r w:rsidRPr="00C911D4">
                <w:rPr>
                  <w:i/>
                  <w:color w:val="0000FF"/>
                  <w:sz w:val="18"/>
                  <w:szCs w:val="18"/>
                  <w:u w:val="single"/>
                </w:rPr>
                <w:t>http://kad.arbitr.ru/</w:t>
              </w:r>
            </w:hyperlink>
            <w:r w:rsidRPr="00C911D4">
              <w:rPr>
                <w:i/>
                <w:color w:val="0000FF"/>
                <w:sz w:val="18"/>
                <w:szCs w:val="18"/>
                <w:u w:val="single"/>
              </w:rPr>
              <w:t>)</w:t>
            </w:r>
            <w:r w:rsidRPr="00C911D4">
              <w:rPr>
                <w:sz w:val="18"/>
                <w:szCs w:val="18"/>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66B80" w:rsidP="00C911D4">
            <w:pPr>
              <w:tabs>
                <w:tab w:val="left" w:pos="462"/>
              </w:tabs>
              <w:kinsoku w:val="0"/>
              <w:overflowPunct w:val="0"/>
              <w:autoSpaceDE w:val="0"/>
              <w:autoSpaceDN w:val="0"/>
              <w:jc w:val="both"/>
              <w:rPr>
                <w:color w:val="FF0000"/>
                <w:sz w:val="18"/>
                <w:szCs w:val="18"/>
              </w:rPr>
            </w:pPr>
            <w:r>
              <w:rPr>
                <w:sz w:val="18"/>
                <w:szCs w:val="18"/>
              </w:rPr>
              <w:t>Участник тендера</w:t>
            </w:r>
            <w:r w:rsidRPr="00C911D4">
              <w:rPr>
                <w:sz w:val="18"/>
                <w:szCs w:val="18"/>
              </w:rPr>
              <w:t xml:space="preserve"> </w:t>
            </w:r>
            <w:r w:rsidR="00C911D4" w:rsidRPr="00C911D4">
              <w:rPr>
                <w:sz w:val="18"/>
                <w:szCs w:val="18"/>
              </w:rPr>
              <w:t xml:space="preserve">не включен в Реестр </w:t>
            </w:r>
            <w:hyperlink r:id="rId34" w:tgtFrame="_blank" w:history="1">
              <w:r w:rsidR="00C911D4" w:rsidRPr="00C911D4">
                <w:rPr>
                  <w:color w:val="000000"/>
                  <w:sz w:val="18"/>
                  <w:szCs w:val="18"/>
                </w:rPr>
                <w:t>сведений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00C911D4" w:rsidRPr="00C911D4">
              <w:rPr>
                <w:color w:val="000000"/>
                <w:sz w:val="18"/>
                <w:szCs w:val="18"/>
              </w:rPr>
              <w:t>.</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66B80"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включен в Реестр – «1»</w:t>
            </w:r>
          </w:p>
          <w:p w:rsidR="00C911D4" w:rsidRPr="00C911D4" w:rsidRDefault="00566B80"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включен в Реестр – «0»</w:t>
            </w:r>
          </w:p>
          <w:p w:rsidR="00C911D4" w:rsidRPr="00C911D4" w:rsidRDefault="00C911D4" w:rsidP="00C911D4">
            <w:pPr>
              <w:widowControl w:val="0"/>
              <w:ind w:left="368"/>
              <w:contextualSpacing/>
              <w:jc w:val="both"/>
              <w:rPr>
                <w:sz w:val="18"/>
                <w:szCs w:val="18"/>
              </w:rPr>
            </w:pPr>
          </w:p>
          <w:p w:rsidR="00C911D4" w:rsidRPr="00C911D4" w:rsidRDefault="00C911D4" w:rsidP="00C911D4">
            <w:pPr>
              <w:kinsoku w:val="0"/>
              <w:overflowPunct w:val="0"/>
              <w:autoSpaceDE w:val="0"/>
              <w:autoSpaceDN w:val="0"/>
              <w:jc w:val="both"/>
              <w:rPr>
                <w:color w:val="FF0000"/>
                <w:sz w:val="18"/>
                <w:szCs w:val="18"/>
              </w:rPr>
            </w:pPr>
            <w:r w:rsidRPr="00C911D4">
              <w:rPr>
                <w:sz w:val="18"/>
                <w:szCs w:val="18"/>
              </w:rPr>
              <w:t xml:space="preserve">В соответствии с данными сайта </w:t>
            </w:r>
            <w:r w:rsidRPr="00C911D4">
              <w:rPr>
                <w:color w:val="000000"/>
                <w:sz w:val="18"/>
                <w:szCs w:val="18"/>
              </w:rPr>
              <w:t>ФНС России «</w:t>
            </w:r>
            <w:hyperlink r:id="rId35" w:tgtFrame="_blank" w:history="1">
              <w:r w:rsidRPr="00C911D4">
                <w:rPr>
                  <w:color w:val="000000"/>
                  <w:sz w:val="18"/>
                  <w:szCs w:val="18"/>
                </w:rPr>
                <w:t>Сведения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Pr="00C911D4">
              <w:rPr>
                <w:color w:val="000000"/>
                <w:sz w:val="18"/>
                <w:szCs w:val="18"/>
              </w:rPr>
              <w:t>»</w:t>
            </w:r>
            <w:r w:rsidRPr="00C911D4">
              <w:rPr>
                <w:sz w:val="18"/>
                <w:szCs w:val="18"/>
              </w:rPr>
              <w:t xml:space="preserve"> (</w:t>
            </w:r>
            <w:hyperlink r:id="rId36" w:history="1">
              <w:r w:rsidRPr="00C911D4">
                <w:rPr>
                  <w:i/>
                  <w:color w:val="0000FF"/>
                  <w:sz w:val="18"/>
                  <w:szCs w:val="18"/>
                  <w:u w:val="single"/>
                </w:rPr>
                <w:t>https://service.nalog.ru/baddr.do</w:t>
              </w:r>
            </w:hyperlink>
            <w:r w:rsidRPr="00C911D4">
              <w:rPr>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Уменьшение </w:t>
            </w:r>
            <w:r w:rsidR="00566B80">
              <w:rPr>
                <w:sz w:val="18"/>
                <w:szCs w:val="18"/>
              </w:rPr>
              <w:t>Участником тендера</w:t>
            </w:r>
            <w:r w:rsidR="00566B80" w:rsidRPr="00C911D4">
              <w:rPr>
                <w:sz w:val="18"/>
                <w:szCs w:val="18"/>
              </w:rPr>
              <w:t xml:space="preserve"> </w:t>
            </w:r>
            <w:r w:rsidRPr="00C911D4">
              <w:rPr>
                <w:sz w:val="18"/>
                <w:szCs w:val="18"/>
              </w:rPr>
              <w:t xml:space="preserve">уставного капитала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Сведения об уменьшении УК – 1 балл.</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Отсутствуют сведения об уменьшении УК – 0 баллов.</w:t>
            </w:r>
          </w:p>
          <w:p w:rsidR="00C911D4" w:rsidRPr="00C911D4" w:rsidRDefault="00C911D4" w:rsidP="00C911D4">
            <w:pPr>
              <w:kinsoku w:val="0"/>
              <w:overflowPunct w:val="0"/>
              <w:autoSpaceDE w:val="0"/>
              <w:autoSpaceDN w:val="0"/>
              <w:ind w:left="150"/>
              <w:jc w:val="both"/>
              <w:rPr>
                <w:color w:val="000000"/>
                <w:sz w:val="18"/>
                <w:szCs w:val="18"/>
              </w:rPr>
            </w:pPr>
          </w:p>
          <w:p w:rsidR="00C911D4" w:rsidRPr="00C911D4" w:rsidRDefault="00C911D4" w:rsidP="00C911D4">
            <w:pPr>
              <w:kinsoku w:val="0"/>
              <w:overflowPunct w:val="0"/>
              <w:autoSpaceDE w:val="0"/>
              <w:autoSpaceDN w:val="0"/>
              <w:ind w:left="150"/>
              <w:jc w:val="both"/>
              <w:rPr>
                <w:color w:val="000000"/>
                <w:sz w:val="18"/>
                <w:szCs w:val="18"/>
              </w:rPr>
            </w:pPr>
            <w:r w:rsidRPr="00C911D4">
              <w:rPr>
                <w:sz w:val="18"/>
                <w:szCs w:val="18"/>
              </w:rPr>
              <w:t>Проверка проводится по данным, размещенным на сайте</w:t>
            </w:r>
            <w:r w:rsidRPr="00C911D4" w:rsidDel="005B6493">
              <w:rPr>
                <w:color w:val="000000"/>
                <w:sz w:val="18"/>
                <w:szCs w:val="18"/>
              </w:rPr>
              <w:t xml:space="preserve"> </w:t>
            </w:r>
            <w:r w:rsidRPr="00C911D4">
              <w:rPr>
                <w:color w:val="000000"/>
                <w:sz w:val="18"/>
                <w:szCs w:val="18"/>
              </w:rPr>
              <w:t xml:space="preserve">журнала «Вестник государственной регистрации» в </w:t>
            </w:r>
            <w:r w:rsidRPr="00C911D4">
              <w:rPr>
                <w:sz w:val="18"/>
                <w:szCs w:val="18"/>
              </w:rPr>
              <w:t>информационно-коммуникационной сети Интернет</w:t>
            </w:r>
            <w:r w:rsidRPr="00C911D4">
              <w:rPr>
                <w:color w:val="000000"/>
                <w:sz w:val="18"/>
                <w:szCs w:val="18"/>
              </w:rPr>
              <w:t xml:space="preserve">: </w:t>
            </w:r>
          </w:p>
          <w:p w:rsidR="00C911D4" w:rsidRPr="00C911D4" w:rsidRDefault="00C911D4" w:rsidP="00C911D4">
            <w:pPr>
              <w:kinsoku w:val="0"/>
              <w:overflowPunct w:val="0"/>
              <w:autoSpaceDE w:val="0"/>
              <w:autoSpaceDN w:val="0"/>
              <w:ind w:left="150"/>
              <w:jc w:val="both"/>
              <w:rPr>
                <w:i/>
                <w:color w:val="0000FF"/>
                <w:sz w:val="18"/>
                <w:szCs w:val="18"/>
                <w:u w:val="single"/>
              </w:rPr>
            </w:pPr>
            <w:r w:rsidRPr="00C911D4">
              <w:rPr>
                <w:i/>
                <w:color w:val="0000FF"/>
                <w:sz w:val="18"/>
                <w:szCs w:val="18"/>
                <w:u w:val="single"/>
              </w:rPr>
              <w:t>(</w:t>
            </w:r>
            <w:hyperlink r:id="rId37" w:history="1">
              <w:r w:rsidRPr="00C911D4">
                <w:rPr>
                  <w:i/>
                  <w:color w:val="0000FF"/>
                  <w:sz w:val="18"/>
                  <w:szCs w:val="18"/>
                  <w:u w:val="single"/>
                </w:rPr>
                <w:t>http://www.vestnik-gosreg.ru/publ/vgr/</w:t>
              </w:r>
            </w:hyperlink>
            <w:r w:rsidRPr="00C911D4">
              <w:rPr>
                <w:i/>
                <w:color w:val="0000FF"/>
                <w:sz w:val="18"/>
                <w:szCs w:val="18"/>
                <w:u w:val="single"/>
              </w:rPr>
              <w:t>)</w:t>
            </w:r>
          </w:p>
          <w:p w:rsidR="00C911D4" w:rsidRPr="00C911D4" w:rsidRDefault="00C911D4" w:rsidP="00C911D4">
            <w:pPr>
              <w:kinsoku w:val="0"/>
              <w:overflowPunct w:val="0"/>
              <w:autoSpaceDE w:val="0"/>
              <w:autoSpaceDN w:val="0"/>
              <w:ind w:left="150"/>
              <w:jc w:val="both"/>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42"/>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239C1">
            <w:pPr>
              <w:keepNext/>
              <w:tabs>
                <w:tab w:val="left" w:pos="1134"/>
              </w:tabs>
              <w:kinsoku w:val="0"/>
              <w:overflowPunct w:val="0"/>
              <w:autoSpaceDE w:val="0"/>
              <w:autoSpaceDN w:val="0"/>
              <w:ind w:left="36"/>
              <w:jc w:val="both"/>
              <w:rPr>
                <w:sz w:val="18"/>
                <w:szCs w:val="18"/>
              </w:rPr>
            </w:pPr>
            <w:r w:rsidRPr="00C911D4">
              <w:rPr>
                <w:sz w:val="18"/>
                <w:szCs w:val="18"/>
              </w:rPr>
              <w:t>Представление документов (</w:t>
            </w:r>
            <w:r w:rsidR="002239C1">
              <w:rPr>
                <w:sz w:val="18"/>
                <w:szCs w:val="18"/>
              </w:rPr>
              <w:t>п.15.4.2</w:t>
            </w:r>
            <w:r w:rsidRPr="00C911D4">
              <w:rPr>
                <w:sz w:val="18"/>
                <w:szCs w:val="18"/>
              </w:rPr>
              <w:t xml:space="preserve"> </w:t>
            </w:r>
            <w:r w:rsidR="002239C1">
              <w:rPr>
                <w:sz w:val="18"/>
                <w:szCs w:val="18"/>
              </w:rPr>
              <w:t>настоящей документации</w:t>
            </w:r>
            <w:r w:rsidRPr="00C911D4">
              <w:rPr>
                <w:sz w:val="18"/>
                <w:szCs w:val="18"/>
              </w:rPr>
              <w:t>) для оценки финансового состояния.</w:t>
            </w: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ind w:left="36"/>
              <w:jc w:val="both"/>
              <w:rPr>
                <w:bCs/>
                <w:sz w:val="18"/>
                <w:szCs w:val="18"/>
                <w:lang w:bidi="he-IL"/>
              </w:rPr>
            </w:pPr>
            <w:r w:rsidRPr="00C911D4">
              <w:rPr>
                <w:bCs/>
                <w:sz w:val="18"/>
                <w:szCs w:val="18"/>
                <w:lang w:bidi="he-IL"/>
              </w:rPr>
              <w:t xml:space="preserve">Критерии оценки финансового состояния </w:t>
            </w:r>
            <w:r w:rsidR="00DE4209">
              <w:rPr>
                <w:sz w:val="18"/>
                <w:szCs w:val="18"/>
              </w:rPr>
              <w:t>Участника тендера</w:t>
            </w:r>
            <w:r w:rsidRPr="00C911D4">
              <w:rPr>
                <w:bCs/>
                <w:sz w:val="18"/>
                <w:szCs w:val="18"/>
                <w:lang w:bidi="he-IL"/>
              </w:rPr>
              <w:t xml:space="preserve">, применяемые </w:t>
            </w:r>
            <w:r w:rsidR="00DE4209">
              <w:rPr>
                <w:bCs/>
                <w:sz w:val="18"/>
                <w:szCs w:val="18"/>
                <w:lang w:bidi="he-IL"/>
              </w:rPr>
              <w:t>Обществом</w:t>
            </w:r>
            <w:r w:rsidRPr="00C911D4">
              <w:rPr>
                <w:bCs/>
                <w:sz w:val="18"/>
                <w:szCs w:val="18"/>
                <w:lang w:bidi="he-IL"/>
              </w:rPr>
              <w:t xml:space="preserve"> (за исключением подп.13.5), включают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Коэффициенты финансовой устойчивости и финансирования являются ключевыми при вынесении заключения о финансовом состоянии </w:t>
            </w:r>
            <w:r w:rsidR="00DE4209">
              <w:rPr>
                <w:sz w:val="18"/>
                <w:szCs w:val="18"/>
              </w:rPr>
              <w:t>Участника тендера</w:t>
            </w:r>
            <w:r w:rsidRPr="00C911D4">
              <w:rPr>
                <w:bCs/>
                <w:sz w:val="18"/>
                <w:szCs w:val="18"/>
                <w:lang w:bidi="he-IL"/>
              </w:rPr>
              <w:t xml:space="preserve">. Финансовое состояние </w:t>
            </w:r>
            <w:r w:rsidR="00DE4209">
              <w:rPr>
                <w:sz w:val="18"/>
                <w:szCs w:val="18"/>
              </w:rPr>
              <w:t>Участника тендера</w:t>
            </w:r>
            <w:r w:rsidR="00DE4209" w:rsidRPr="00C911D4">
              <w:rPr>
                <w:sz w:val="18"/>
                <w:szCs w:val="18"/>
              </w:rPr>
              <w:t xml:space="preserve"> </w:t>
            </w:r>
            <w:r w:rsidRPr="00C911D4">
              <w:rPr>
                <w:bCs/>
                <w:sz w:val="18"/>
                <w:szCs w:val="18"/>
                <w:lang w:bidi="he-IL"/>
              </w:rPr>
              <w:t>принимается по наихудшему расчетному показателю 1 группы.</w:t>
            </w:r>
          </w:p>
          <w:p w:rsidR="00C911D4" w:rsidRPr="00C911D4" w:rsidRDefault="00C911D4" w:rsidP="00C911D4">
            <w:pPr>
              <w:keepNext/>
              <w:tabs>
                <w:tab w:val="left" w:pos="1134"/>
              </w:tabs>
              <w:kinsoku w:val="0"/>
              <w:overflowPunct w:val="0"/>
              <w:autoSpaceDE w:val="0"/>
              <w:autoSpaceDN w:val="0"/>
              <w:ind w:left="36"/>
              <w:jc w:val="both"/>
              <w:rPr>
                <w:bCs/>
                <w:sz w:val="18"/>
                <w:szCs w:val="18"/>
                <w:lang w:bidi="he-IL"/>
              </w:rPr>
            </w:pPr>
            <w:r w:rsidRPr="00C911D4">
              <w:rPr>
                <w:bCs/>
                <w:sz w:val="18"/>
                <w:szCs w:val="18"/>
                <w:lang w:bidi="he-IL"/>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2901E0" w:rsidRDefault="00C911D4" w:rsidP="00C911D4">
            <w:pPr>
              <w:keepNext/>
              <w:tabs>
                <w:tab w:val="left" w:pos="1134"/>
              </w:tabs>
              <w:kinsoku w:val="0"/>
              <w:overflowPunct w:val="0"/>
              <w:autoSpaceDE w:val="0"/>
              <w:autoSpaceDN w:val="0"/>
              <w:rPr>
                <w:sz w:val="18"/>
                <w:szCs w:val="18"/>
              </w:rPr>
            </w:pPr>
            <w:r w:rsidRPr="00C911D4">
              <w:rPr>
                <w:b/>
                <w:sz w:val="18"/>
                <w:szCs w:val="18"/>
              </w:rPr>
              <w:t>Не соответствует</w:t>
            </w:r>
            <w:r w:rsidRPr="00C911D4">
              <w:rPr>
                <w:sz w:val="18"/>
                <w:szCs w:val="18"/>
              </w:rPr>
              <w:t xml:space="preserve"> – предоставлена недостоверная информация</w:t>
            </w:r>
            <w:r w:rsidR="00DE4209">
              <w:rPr>
                <w:sz w:val="18"/>
                <w:szCs w:val="18"/>
              </w:rPr>
              <w:t xml:space="preserve">; </w:t>
            </w:r>
            <w:r w:rsidR="002901E0" w:rsidRPr="002901E0">
              <w:rPr>
                <w:sz w:val="18"/>
                <w:szCs w:val="18"/>
              </w:rPr>
              <w:t xml:space="preserve">проведена оценка и дано заключение о финансовом состоянии: </w:t>
            </w:r>
            <w:r w:rsidR="002901E0" w:rsidRPr="002901E0">
              <w:rPr>
                <w:sz w:val="18"/>
                <w:szCs w:val="18"/>
                <w:lang w:bidi="he-IL"/>
              </w:rPr>
              <w:t>крайне неустойчивое финансовое состояние</w:t>
            </w:r>
            <w:r w:rsidR="00DE4209" w:rsidRPr="002901E0">
              <w:rPr>
                <w:sz w:val="18"/>
                <w:szCs w:val="18"/>
              </w:rPr>
              <w:t>.</w:t>
            </w:r>
          </w:p>
          <w:p w:rsidR="00C911D4" w:rsidRPr="00C911D4" w:rsidRDefault="00C911D4" w:rsidP="00C911D4">
            <w:pPr>
              <w:keepNext/>
              <w:tabs>
                <w:tab w:val="left" w:pos="1134"/>
              </w:tabs>
              <w:kinsoku w:val="0"/>
              <w:overflowPunct w:val="0"/>
              <w:autoSpaceDE w:val="0"/>
              <w:autoSpaceDN w:val="0"/>
              <w:rPr>
                <w:sz w:val="18"/>
                <w:szCs w:val="18"/>
              </w:rPr>
            </w:pPr>
          </w:p>
          <w:p w:rsidR="00C911D4" w:rsidRPr="00C911D4" w:rsidRDefault="00C911D4" w:rsidP="00C911D4">
            <w:pPr>
              <w:keepNext/>
              <w:tabs>
                <w:tab w:val="left" w:pos="1134"/>
              </w:tabs>
              <w:kinsoku w:val="0"/>
              <w:overflowPunct w:val="0"/>
              <w:autoSpaceDE w:val="0"/>
              <w:autoSpaceDN w:val="0"/>
              <w:rPr>
                <w:sz w:val="18"/>
                <w:szCs w:val="18"/>
              </w:rPr>
            </w:pPr>
            <w:r w:rsidRPr="00C911D4">
              <w:rPr>
                <w:b/>
                <w:sz w:val="18"/>
                <w:szCs w:val="18"/>
              </w:rPr>
              <w:t>Соответствует</w:t>
            </w:r>
            <w:r w:rsidRPr="00C911D4">
              <w:rPr>
                <w:sz w:val="18"/>
                <w:szCs w:val="18"/>
              </w:rPr>
              <w:t xml:space="preserve"> - представлены документы, проведена оценка и дано заключение о финансовом состоянии:</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 xml:space="preserve">1) устойчивое финансовое состояние; </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 xml:space="preserve">2) достаточно устойчивое финансовое состояние; </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3) неустойчивое финансовое состояние;</w:t>
            </w:r>
          </w:p>
          <w:p w:rsidR="00C911D4" w:rsidRPr="00C911D4" w:rsidRDefault="00C911D4" w:rsidP="00C911D4">
            <w:pPr>
              <w:keepNext/>
              <w:tabs>
                <w:tab w:val="left" w:pos="1134"/>
              </w:tabs>
              <w:kinsoku w:val="0"/>
              <w:overflowPunct w:val="0"/>
              <w:autoSpaceDE w:val="0"/>
              <w:autoSpaceDN w:val="0"/>
              <w:rPr>
                <w:sz w:val="18"/>
                <w:szCs w:val="18"/>
              </w:rPr>
            </w:pP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i/>
                <w:iCs/>
                <w:sz w:val="18"/>
                <w:szCs w:val="18"/>
              </w:rPr>
            </w:pPr>
            <w:r w:rsidRPr="00C911D4">
              <w:rPr>
                <w:sz w:val="18"/>
                <w:szCs w:val="18"/>
              </w:rPr>
              <w:t>Оценка финансового состояния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roofErr w:type="gramStart"/>
            <w:r w:rsidRPr="00C911D4">
              <w:rPr>
                <w:sz w:val="18"/>
                <w:szCs w:val="18"/>
              </w:rPr>
              <w:t>кроме</w:t>
            </w:r>
            <w:proofErr w:type="gramEnd"/>
            <w:r w:rsidRPr="00C911D4">
              <w:rPr>
                <w:sz w:val="18"/>
                <w:szCs w:val="18"/>
              </w:rPr>
              <w:t xml:space="preserve"> подпадающих под подпункты 13.2, 13.3, 13.4 и 13.5)</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r w:rsidRPr="00C911D4">
              <w:rPr>
                <w:sz w:val="18"/>
                <w:szCs w:val="18"/>
              </w:rPr>
              <w:t>Заключение о финансовом состоянии нефинансовых организаций и нерезидентов Российской Федерации</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kinsoku w:val="0"/>
              <w:overflowPunct w:val="0"/>
              <w:autoSpaceDE w:val="0"/>
              <w:autoSpaceDN w:val="0"/>
              <w:ind w:left="-50" w:right="-59"/>
              <w:rPr>
                <w:bCs/>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Капитал+долгосрочные</w:t>
            </w:r>
            <w:proofErr w:type="spellEnd"/>
            <w:r w:rsidRPr="00C911D4">
              <w:rPr>
                <w:sz w:val="18"/>
                <w:szCs w:val="18"/>
                <w:lang w:bidi="he-IL"/>
              </w:rPr>
              <w:t xml:space="preserve">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bCs/>
                <w:sz w:val="18"/>
                <w:szCs w:val="18"/>
                <w:lang w:bidi="he-IL"/>
              </w:rPr>
            </w:pPr>
            <w:r w:rsidRPr="00C911D4">
              <w:rPr>
                <w:sz w:val="18"/>
                <w:szCs w:val="18"/>
                <w:lang w:bidi="he-IL"/>
              </w:rPr>
              <w:t>Коэффициент финансирования = Капитал/Обязательства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bCs/>
                <w:sz w:val="18"/>
                <w:szCs w:val="18"/>
                <w:lang w:bidi="he-IL"/>
              </w:rPr>
            </w:pPr>
            <w:r w:rsidRPr="00C911D4">
              <w:rPr>
                <w:sz w:val="18"/>
                <w:szCs w:val="18"/>
                <w:lang w:bidi="he-IL"/>
              </w:rPr>
              <w:t xml:space="preserve">Коэффициент текущей ликвидности =  (Оборотные </w:t>
            </w:r>
            <w:proofErr w:type="gramStart"/>
            <w:r w:rsidRPr="00C911D4">
              <w:rPr>
                <w:sz w:val="18"/>
                <w:szCs w:val="18"/>
                <w:lang w:bidi="he-IL"/>
              </w:rPr>
              <w:t>активы-Долгосрочные</w:t>
            </w:r>
            <w:proofErr w:type="gramEnd"/>
            <w:r w:rsidRPr="00C911D4">
              <w:rPr>
                <w:sz w:val="18"/>
                <w:szCs w:val="18"/>
                <w:lang w:bidi="he-IL"/>
              </w:rPr>
              <w:t xml:space="preserve"> требования)/Краткосрочные обязательства</w:t>
            </w:r>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2,00</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1,40 - 1,99</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kinsoku w:val="0"/>
              <w:overflowPunct w:val="0"/>
              <w:autoSpaceDE w:val="0"/>
              <w:autoSpaceDN w:val="0"/>
              <w:ind w:left="-50" w:right="-59"/>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негосударственных, некоммерческих организаций (учреждения, фонды, коллегии, партнерства)</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xml:space="preserve">Заключение о финансовом состоянии </w:t>
            </w:r>
            <w:proofErr w:type="gramStart"/>
            <w:r w:rsidRPr="00C911D4">
              <w:rPr>
                <w:sz w:val="18"/>
                <w:szCs w:val="18"/>
              </w:rPr>
              <w:t>негосударственных</w:t>
            </w:r>
            <w:proofErr w:type="gramEnd"/>
            <w:r w:rsidRPr="00C911D4">
              <w:rPr>
                <w:sz w:val="18"/>
                <w:szCs w:val="18"/>
              </w:rPr>
              <w:t>, некоммерческих организации</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Капитал+Целевое</w:t>
            </w:r>
            <w:proofErr w:type="spellEnd"/>
            <w:r w:rsidRPr="00C911D4">
              <w:rPr>
                <w:sz w:val="18"/>
                <w:szCs w:val="18"/>
                <w:lang w:bidi="he-IL"/>
              </w:rPr>
              <w:t xml:space="preserve"> </w:t>
            </w:r>
            <w:proofErr w:type="spellStart"/>
            <w:r w:rsidRPr="00C911D4">
              <w:rPr>
                <w:sz w:val="18"/>
                <w:szCs w:val="18"/>
                <w:lang w:bidi="he-IL"/>
              </w:rPr>
              <w:t>финансирование+долгосрочные</w:t>
            </w:r>
            <w:proofErr w:type="spellEnd"/>
            <w:r w:rsidRPr="00C911D4">
              <w:rPr>
                <w:sz w:val="18"/>
                <w:szCs w:val="18"/>
                <w:lang w:bidi="he-IL"/>
              </w:rPr>
              <w:t xml:space="preserve">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proofErr w:type="gramStart"/>
            <w:r w:rsidRPr="00C911D4">
              <w:rPr>
                <w:sz w:val="18"/>
                <w:szCs w:val="18"/>
                <w:lang w:bidi="he-IL"/>
              </w:rPr>
              <w:t xml:space="preserve">Коэффициент финансирования = </w:t>
            </w:r>
            <w:proofErr w:type="spellStart"/>
            <w:r w:rsidRPr="00C911D4">
              <w:rPr>
                <w:sz w:val="18"/>
                <w:szCs w:val="18"/>
                <w:lang w:bidi="he-IL"/>
              </w:rPr>
              <w:t>Капитал+Целевое</w:t>
            </w:r>
            <w:proofErr w:type="spellEnd"/>
            <w:r w:rsidRPr="00C911D4">
              <w:rPr>
                <w:sz w:val="18"/>
                <w:szCs w:val="18"/>
                <w:lang w:bidi="he-IL"/>
              </w:rPr>
              <w:t xml:space="preserve"> финансирование)/ Обязательства</w:t>
            </w:r>
            <w:proofErr w:type="gramEnd"/>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 xml:space="preserve">Коэффициент текущей ликвидности =  (Оборотные </w:t>
            </w:r>
            <w:proofErr w:type="gramStart"/>
            <w:r w:rsidRPr="00C911D4">
              <w:rPr>
                <w:sz w:val="18"/>
                <w:szCs w:val="18"/>
                <w:lang w:bidi="he-IL"/>
              </w:rPr>
              <w:t>активы-Долгосрочные</w:t>
            </w:r>
            <w:proofErr w:type="gramEnd"/>
            <w:r w:rsidRPr="00C911D4">
              <w:rPr>
                <w:sz w:val="18"/>
                <w:szCs w:val="18"/>
                <w:lang w:bidi="he-IL"/>
              </w:rPr>
              <w:t xml:space="preserve"> требования)/Краткосрочные 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страховых компаний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color w:val="000000"/>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color w:val="000000"/>
                <w:sz w:val="18"/>
                <w:szCs w:val="18"/>
              </w:rPr>
              <w:t xml:space="preserve">Заключение о финансовом состоянии </w:t>
            </w:r>
            <w:r w:rsidRPr="00C911D4">
              <w:rPr>
                <w:sz w:val="18"/>
                <w:szCs w:val="18"/>
              </w:rPr>
              <w:t>состояния</w:t>
            </w:r>
          </w:p>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страховых компаний</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color w:val="000000"/>
                <w:sz w:val="16"/>
                <w:szCs w:val="18"/>
                <w:lang w:bidi="he-IL"/>
              </w:rPr>
            </w:pPr>
            <w:r w:rsidRPr="00C911D4">
              <w:rPr>
                <w:bCs/>
                <w:color w:val="000000"/>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color w:val="000000"/>
                <w:sz w:val="16"/>
                <w:szCs w:val="18"/>
                <w:lang w:bidi="he-IL"/>
              </w:rPr>
            </w:pPr>
            <w:r w:rsidRPr="00C911D4">
              <w:rPr>
                <w:bCs/>
                <w:color w:val="000000"/>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Капитал+Страховые</w:t>
            </w:r>
            <w:proofErr w:type="spellEnd"/>
            <w:r w:rsidRPr="00C911D4">
              <w:rPr>
                <w:sz w:val="18"/>
                <w:szCs w:val="18"/>
                <w:lang w:bidi="he-IL"/>
              </w:rPr>
              <w:t xml:space="preserve"> резервы по страхованию </w:t>
            </w:r>
            <w:proofErr w:type="spellStart"/>
            <w:r w:rsidRPr="00C911D4">
              <w:rPr>
                <w:sz w:val="18"/>
                <w:szCs w:val="18"/>
                <w:lang w:bidi="he-IL"/>
              </w:rPr>
              <w:t>жизни+Страховые</w:t>
            </w:r>
            <w:proofErr w:type="spellEnd"/>
            <w:r w:rsidRPr="00C911D4">
              <w:rPr>
                <w:sz w:val="18"/>
                <w:szCs w:val="18"/>
                <w:lang w:bidi="he-IL"/>
              </w:rPr>
              <w:t xml:space="preserve"> резервы по страхованию иному, чем страхование </w:t>
            </w:r>
            <w:proofErr w:type="spellStart"/>
            <w:r w:rsidRPr="00C911D4">
              <w:rPr>
                <w:sz w:val="18"/>
                <w:szCs w:val="18"/>
                <w:lang w:bidi="he-IL"/>
              </w:rPr>
              <w:t>жизни+Оценочные</w:t>
            </w:r>
            <w:proofErr w:type="spellEnd"/>
            <w:r w:rsidRPr="00C911D4">
              <w:rPr>
                <w:sz w:val="18"/>
                <w:szCs w:val="18"/>
                <w:lang w:bidi="he-IL"/>
              </w:rPr>
              <w:t xml:space="preserve"> </w:t>
            </w:r>
            <w:proofErr w:type="spellStart"/>
            <w:r w:rsidRPr="00C911D4">
              <w:rPr>
                <w:sz w:val="18"/>
                <w:szCs w:val="18"/>
                <w:lang w:bidi="he-IL"/>
              </w:rPr>
              <w:t>обязательства+Депо</w:t>
            </w:r>
            <w:proofErr w:type="spellEnd"/>
            <w:r w:rsidRPr="00C911D4">
              <w:rPr>
                <w:sz w:val="18"/>
                <w:szCs w:val="18"/>
                <w:lang w:bidi="he-IL"/>
              </w:rPr>
              <w:t xml:space="preserve"> премий перестраховщиков)/Баланс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финансирования = (</w:t>
            </w:r>
            <w:proofErr w:type="spellStart"/>
            <w:r w:rsidRPr="00C911D4">
              <w:rPr>
                <w:sz w:val="18"/>
                <w:szCs w:val="18"/>
                <w:lang w:bidi="he-IL"/>
              </w:rPr>
              <w:t>Капитал+Страховые</w:t>
            </w:r>
            <w:proofErr w:type="spellEnd"/>
            <w:r w:rsidRPr="00C911D4">
              <w:rPr>
                <w:sz w:val="18"/>
                <w:szCs w:val="18"/>
                <w:lang w:bidi="he-IL"/>
              </w:rPr>
              <w:t xml:space="preserve"> резервы по страхованию </w:t>
            </w:r>
            <w:proofErr w:type="spellStart"/>
            <w:r w:rsidRPr="00C911D4">
              <w:rPr>
                <w:sz w:val="18"/>
                <w:szCs w:val="18"/>
                <w:lang w:bidi="he-IL"/>
              </w:rPr>
              <w:t>жизни+Страховые</w:t>
            </w:r>
            <w:proofErr w:type="spellEnd"/>
            <w:r w:rsidRPr="00C911D4">
              <w:rPr>
                <w:sz w:val="18"/>
                <w:szCs w:val="18"/>
                <w:lang w:bidi="he-IL"/>
              </w:rPr>
              <w:t xml:space="preserve"> резервы по страхованию иному, чем страхование жизни)/(Заемные </w:t>
            </w:r>
            <w:proofErr w:type="spellStart"/>
            <w:r w:rsidRPr="00C911D4">
              <w:rPr>
                <w:sz w:val="18"/>
                <w:szCs w:val="18"/>
                <w:lang w:bidi="he-IL"/>
              </w:rPr>
              <w:t>средства+Кредиторская</w:t>
            </w:r>
            <w:proofErr w:type="spellEnd"/>
            <w:r w:rsidRPr="00C911D4">
              <w:rPr>
                <w:sz w:val="18"/>
                <w:szCs w:val="18"/>
                <w:lang w:bidi="he-IL"/>
              </w:rPr>
              <w:t xml:space="preserve"> </w:t>
            </w:r>
            <w:proofErr w:type="spellStart"/>
            <w:r w:rsidRPr="00C911D4">
              <w:rPr>
                <w:sz w:val="18"/>
                <w:szCs w:val="18"/>
                <w:lang w:bidi="he-IL"/>
              </w:rPr>
              <w:t>задолженность+Оценочные</w:t>
            </w:r>
            <w:proofErr w:type="spellEnd"/>
            <w:r w:rsidRPr="00C911D4">
              <w:rPr>
                <w:sz w:val="18"/>
                <w:szCs w:val="18"/>
                <w:lang w:bidi="he-IL"/>
              </w:rPr>
              <w:t xml:space="preserve"> </w:t>
            </w:r>
            <w:proofErr w:type="spellStart"/>
            <w:r w:rsidRPr="00C911D4">
              <w:rPr>
                <w:sz w:val="18"/>
                <w:szCs w:val="18"/>
                <w:lang w:bidi="he-IL"/>
              </w:rPr>
              <w:t>обязательства+Депо</w:t>
            </w:r>
            <w:proofErr w:type="spellEnd"/>
            <w:r w:rsidRPr="00C911D4">
              <w:rPr>
                <w:sz w:val="18"/>
                <w:szCs w:val="18"/>
                <w:lang w:bidi="he-IL"/>
              </w:rPr>
              <w:t xml:space="preserve"> премий перестраховщиков)</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Коэффициент текущей ликвидности =  (Баланс </w:t>
            </w:r>
            <w:proofErr w:type="gramStart"/>
            <w:r w:rsidRPr="00C911D4">
              <w:rPr>
                <w:sz w:val="18"/>
                <w:szCs w:val="18"/>
                <w:lang w:bidi="he-IL"/>
              </w:rPr>
              <w:t>-Н</w:t>
            </w:r>
            <w:proofErr w:type="gramEnd"/>
            <w:r w:rsidRPr="00C911D4">
              <w:rPr>
                <w:sz w:val="18"/>
                <w:szCs w:val="18"/>
                <w:lang w:bidi="he-IL"/>
              </w:rPr>
              <w:t xml:space="preserve">ематериальные активы-Основные средства-Доходные вложения в материальные ценности-Финансовые вложения (за исключением </w:t>
            </w:r>
            <w:r w:rsidRPr="00C911D4">
              <w:rPr>
                <w:sz w:val="18"/>
                <w:szCs w:val="18"/>
                <w:lang w:bidi="he-IL"/>
              </w:rPr>
              <w:br/>
              <w:t xml:space="preserve">денежных эквивалентов)-Долгосрочные требования)/(Заемные </w:t>
            </w:r>
            <w:proofErr w:type="spellStart"/>
            <w:r w:rsidRPr="00C911D4">
              <w:rPr>
                <w:sz w:val="18"/>
                <w:szCs w:val="18"/>
                <w:lang w:bidi="he-IL"/>
              </w:rPr>
              <w:t>средства+Кредиторская</w:t>
            </w:r>
            <w:proofErr w:type="spellEnd"/>
            <w:r w:rsidRPr="00C911D4">
              <w:rPr>
                <w:sz w:val="18"/>
                <w:szCs w:val="18"/>
                <w:lang w:bidi="he-IL"/>
              </w:rPr>
              <w:t xml:space="preserve"> задолженность)</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государственных (муниципальных) бюджетных и автономных учреждений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государственных (муниципальных) бюджетных и автономных учреждений</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финансовой устойчивости = (-Расчеты с учредителем - ABS (Финансовый результат прошлых отчетных периодов))/Баланс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финансирования =(-Расчеты с учредителем - ABS(Финансовый результат прошлых отчетных периодов))/(Расчеты с кредиторами по долговым обязательствам + Расчеты по принятым обязательствам + Расчеты по средствам, полученным во временное распоряжение + Расчеты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Коэффициент текущей ликвидности =  (Баланс - </w:t>
            </w:r>
            <w:proofErr w:type="spellStart"/>
            <w:r w:rsidRPr="00C911D4">
              <w:rPr>
                <w:sz w:val="18"/>
                <w:szCs w:val="18"/>
                <w:lang w:bidi="he-IL"/>
              </w:rPr>
              <w:t>Внеоборотные</w:t>
            </w:r>
            <w:proofErr w:type="spellEnd"/>
            <w:r w:rsidRPr="00C911D4">
              <w:rPr>
                <w:sz w:val="18"/>
                <w:szCs w:val="18"/>
                <w:lang w:bidi="he-IL"/>
              </w:rPr>
              <w:t xml:space="preserve"> активы)/(Расчеты с кредиторами по долговым обязательствам + Расчеты по принятым </w:t>
            </w:r>
            <w:proofErr w:type="spellStart"/>
            <w:r w:rsidRPr="00C911D4">
              <w:rPr>
                <w:sz w:val="18"/>
                <w:szCs w:val="18"/>
                <w:lang w:bidi="he-IL"/>
              </w:rPr>
              <w:t>обязательствам+Расчеты</w:t>
            </w:r>
            <w:proofErr w:type="spellEnd"/>
            <w:r w:rsidRPr="00C911D4">
              <w:rPr>
                <w:sz w:val="18"/>
                <w:szCs w:val="18"/>
                <w:lang w:bidi="he-IL"/>
              </w:rPr>
              <w:t xml:space="preserve"> по средствам, полученным во временное </w:t>
            </w:r>
            <w:proofErr w:type="spellStart"/>
            <w:r w:rsidRPr="00C911D4">
              <w:rPr>
                <w:sz w:val="18"/>
                <w:szCs w:val="18"/>
                <w:lang w:bidi="he-IL"/>
              </w:rPr>
              <w:t>распоряжение+Расчеты</w:t>
            </w:r>
            <w:proofErr w:type="spellEnd"/>
            <w:r w:rsidRPr="00C911D4">
              <w:rPr>
                <w:sz w:val="18"/>
                <w:szCs w:val="18"/>
                <w:lang w:bidi="he-IL"/>
              </w:rPr>
              <w:t xml:space="preserve">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кредитных и финансовых институтов</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кредитных и финансовых институтов</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Рейтинг долгосрочной кредитоспособности кредитных организаций, присвоенный рейтинговыми агентствами </w:t>
            </w:r>
            <w:proofErr w:type="spellStart"/>
            <w:r w:rsidRPr="00C911D4">
              <w:rPr>
                <w:sz w:val="18"/>
                <w:szCs w:val="18"/>
                <w:lang w:bidi="he-IL"/>
              </w:rPr>
              <w:t>Standard</w:t>
            </w:r>
            <w:proofErr w:type="spellEnd"/>
            <w:r w:rsidRPr="00C911D4">
              <w:rPr>
                <w:sz w:val="18"/>
                <w:szCs w:val="18"/>
                <w:lang w:bidi="he-IL"/>
              </w:rPr>
              <w:t xml:space="preserve"> &amp; </w:t>
            </w:r>
            <w:proofErr w:type="spellStart"/>
            <w:r w:rsidRPr="00C911D4">
              <w:rPr>
                <w:sz w:val="18"/>
                <w:szCs w:val="18"/>
                <w:lang w:bidi="he-IL"/>
              </w:rPr>
              <w:t>Poor's</w:t>
            </w:r>
            <w:proofErr w:type="spellEnd"/>
            <w:r w:rsidRPr="00C911D4">
              <w:rPr>
                <w:sz w:val="18"/>
                <w:szCs w:val="18"/>
                <w:lang w:bidi="he-IL"/>
              </w:rPr>
              <w:t>/</w:t>
            </w:r>
            <w:proofErr w:type="spellStart"/>
            <w:r w:rsidRPr="00C911D4">
              <w:rPr>
                <w:sz w:val="18"/>
                <w:szCs w:val="18"/>
                <w:lang w:bidi="he-IL"/>
              </w:rPr>
              <w:t>Fitch</w:t>
            </w:r>
            <w:proofErr w:type="spellEnd"/>
            <w:r w:rsidRPr="00C911D4">
              <w:rPr>
                <w:sz w:val="18"/>
                <w:szCs w:val="18"/>
                <w:lang w:bidi="he-IL"/>
              </w:rPr>
              <w:t xml:space="preserve"> </w:t>
            </w:r>
            <w:proofErr w:type="spellStart"/>
            <w:r w:rsidRPr="00C911D4">
              <w:rPr>
                <w:sz w:val="18"/>
                <w:szCs w:val="18"/>
                <w:lang w:bidi="he-IL"/>
              </w:rPr>
              <w:t>Ratings</w:t>
            </w:r>
            <w:proofErr w:type="spellEnd"/>
            <w:r w:rsidRPr="00C911D4">
              <w:rPr>
                <w:sz w:val="18"/>
                <w:szCs w:val="18"/>
                <w:lang w:bidi="he-IL"/>
              </w:rPr>
              <w:t>/</w:t>
            </w:r>
            <w:proofErr w:type="spellStart"/>
            <w:r w:rsidRPr="00C911D4">
              <w:rPr>
                <w:sz w:val="18"/>
                <w:szCs w:val="18"/>
                <w:lang w:bidi="he-IL"/>
              </w:rPr>
              <w:t>Moody's</w:t>
            </w:r>
            <w:proofErr w:type="spellEnd"/>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≥ВВ</w:t>
            </w:r>
            <w:proofErr w:type="gramStart"/>
            <w:r w:rsidRPr="00C911D4">
              <w:rPr>
                <w:sz w:val="18"/>
                <w:szCs w:val="18"/>
                <w:lang w:bidi="he-IL"/>
              </w:rPr>
              <w:t>В-</w:t>
            </w:r>
            <w:proofErr w:type="gramEnd"/>
            <w:r w:rsidRPr="00C911D4">
              <w:rPr>
                <w:sz w:val="18"/>
                <w:szCs w:val="18"/>
                <w:lang w:bidi="he-IL"/>
              </w:rPr>
              <w:t xml:space="preserve">/ВВВ-/Ваа3 </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≥BB-/BB-/Ba3</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&lt;BB-/BB-/</w:t>
            </w:r>
            <w:proofErr w:type="gramStart"/>
            <w:r w:rsidRPr="00C911D4">
              <w:rPr>
                <w:sz w:val="18"/>
                <w:szCs w:val="18"/>
                <w:lang w:bidi="he-IL"/>
              </w:rPr>
              <w:t>Ba3</w:t>
            </w:r>
            <w:proofErr w:type="gramEnd"/>
            <w:r w:rsidRPr="00C911D4">
              <w:rPr>
                <w:sz w:val="18"/>
                <w:szCs w:val="18"/>
                <w:lang w:bidi="he-IL"/>
              </w:rPr>
              <w:t xml:space="preserve"> но &gt;D, либо рейтинг отсутствует</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sz w:val="18"/>
                <w:szCs w:val="18"/>
              </w:rPr>
            </w:pPr>
            <w:r w:rsidRPr="00C911D4">
              <w:rPr>
                <w:sz w:val="18"/>
                <w:szCs w:val="18"/>
              </w:rPr>
              <w:t>D</w:t>
            </w:r>
          </w:p>
        </w:tc>
      </w:tr>
      <w:tr w:rsidR="00C911D4" w:rsidRPr="00C911D4" w:rsidTr="00730C06">
        <w:trPr>
          <w:cantSplit/>
        </w:trPr>
        <w:tc>
          <w:tcPr>
            <w:tcW w:w="623" w:type="dxa"/>
            <w:vMerge/>
            <w:tcBorders>
              <w:top w:val="single" w:sz="6" w:space="0" w:color="auto"/>
              <w:left w:val="single" w:sz="12"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Ограничения на ведение деятельности со стороны соответствующего национального регулирующего органа</w:t>
            </w:r>
          </w:p>
        </w:tc>
        <w:tc>
          <w:tcPr>
            <w:tcW w:w="131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val="en-US" w:bidi="he-IL"/>
              </w:rPr>
            </w:pPr>
            <w:r w:rsidRPr="00C911D4">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Нет</w:t>
            </w:r>
          </w:p>
        </w:tc>
        <w:tc>
          <w:tcPr>
            <w:tcW w:w="1170" w:type="dxa"/>
            <w:gridSpan w:val="2"/>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Да</w:t>
            </w:r>
          </w:p>
        </w:tc>
      </w:tr>
    </w:tbl>
    <w:p w:rsidR="00C911D4" w:rsidRPr="00C911D4" w:rsidRDefault="00C911D4" w:rsidP="00C911D4">
      <w:pPr>
        <w:tabs>
          <w:tab w:val="left" w:pos="1134"/>
        </w:tabs>
        <w:kinsoku w:val="0"/>
        <w:overflowPunct w:val="0"/>
        <w:autoSpaceDE w:val="0"/>
        <w:autoSpaceDN w:val="0"/>
        <w:jc w:val="both"/>
        <w:rPr>
          <w:sz w:val="20"/>
          <w:szCs w:val="28"/>
        </w:rPr>
      </w:pPr>
    </w:p>
    <w:p w:rsidR="00C911D4" w:rsidRPr="00C911D4" w:rsidRDefault="00C911D4" w:rsidP="00C911D4">
      <w:pPr>
        <w:tabs>
          <w:tab w:val="left" w:pos="1134"/>
        </w:tabs>
        <w:kinsoku w:val="0"/>
        <w:overflowPunct w:val="0"/>
        <w:autoSpaceDE w:val="0"/>
        <w:autoSpaceDN w:val="0"/>
        <w:jc w:val="both"/>
        <w:rPr>
          <w:sz w:val="20"/>
          <w:szCs w:val="28"/>
        </w:rPr>
      </w:pPr>
    </w:p>
    <w:p w:rsidR="00706153" w:rsidRDefault="00C911D4" w:rsidP="00837C74">
      <w:pPr>
        <w:spacing w:after="200" w:line="276" w:lineRule="auto"/>
        <w:rPr>
          <w:sz w:val="28"/>
          <w:szCs w:val="28"/>
        </w:rPr>
      </w:pPr>
      <w:r>
        <w:rPr>
          <w:bCs/>
          <w:spacing w:val="-1"/>
        </w:rPr>
        <w:t xml:space="preserve"> </w:t>
      </w:r>
      <w:r w:rsidR="0088280F" w:rsidRPr="00A64723">
        <w:rPr>
          <w:bCs/>
          <w:spacing w:val="-1"/>
        </w:rPr>
        <w:t xml:space="preserve">Оцениваются документы, представленные в соответствии </w:t>
      </w:r>
      <w:r w:rsidR="0088280F">
        <w:rPr>
          <w:bCs/>
          <w:spacing w:val="-1"/>
        </w:rPr>
        <w:t>с п. 15</w:t>
      </w:r>
      <w:r w:rsidR="0088280F" w:rsidRPr="00A64723">
        <w:rPr>
          <w:sz w:val="28"/>
          <w:szCs w:val="28"/>
        </w:rPr>
        <w:t>.</w:t>
      </w:r>
    </w:p>
    <w:p w:rsidR="0088280F" w:rsidRDefault="0088280F" w:rsidP="00332CE3">
      <w:pPr>
        <w:tabs>
          <w:tab w:val="left" w:pos="1080"/>
        </w:tabs>
        <w:ind w:right="23" w:firstLine="567"/>
        <w:jc w:val="both"/>
        <w:rPr>
          <w:bCs/>
          <w:spacing w:val="-1"/>
        </w:rPr>
        <w:sectPr w:rsidR="0088280F" w:rsidSect="00AA49D3">
          <w:footerReference w:type="default" r:id="rId38"/>
          <w:footnotePr>
            <w:numRestart w:val="eachPage"/>
          </w:footnotePr>
          <w:pgSz w:w="16838" w:h="11906" w:orient="landscape" w:code="9"/>
          <w:pgMar w:top="1077" w:right="567" w:bottom="567" w:left="567" w:header="283" w:footer="283" w:gutter="0"/>
          <w:pgNumType w:start="9"/>
          <w:cols w:space="708"/>
          <w:docGrid w:linePitch="360"/>
        </w:sectPr>
      </w:pPr>
    </w:p>
    <w:p w:rsidR="00300A49" w:rsidRDefault="00300A49" w:rsidP="00332CE3">
      <w:pPr>
        <w:tabs>
          <w:tab w:val="left" w:pos="1080"/>
        </w:tabs>
        <w:ind w:right="23" w:firstLine="567"/>
        <w:jc w:val="both"/>
      </w:pPr>
    </w:p>
    <w:p w:rsidR="00300A49" w:rsidRDefault="00300A49" w:rsidP="00332CE3">
      <w:pPr>
        <w:tabs>
          <w:tab w:val="left" w:pos="1080"/>
        </w:tabs>
        <w:ind w:right="23" w:firstLine="567"/>
        <w:jc w:val="both"/>
      </w:pPr>
    </w:p>
    <w:p w:rsidR="001140B1" w:rsidRPr="001140B1" w:rsidRDefault="001140B1" w:rsidP="00F14D78">
      <w:pPr>
        <w:numPr>
          <w:ilvl w:val="0"/>
          <w:numId w:val="3"/>
        </w:numPr>
        <w:tabs>
          <w:tab w:val="clear" w:pos="1425"/>
          <w:tab w:val="num" w:pos="1134"/>
          <w:tab w:val="num" w:pos="1985"/>
        </w:tabs>
        <w:spacing w:before="60"/>
        <w:ind w:left="0" w:right="23" w:firstLine="567"/>
        <w:jc w:val="both"/>
      </w:pPr>
      <w:r w:rsidRPr="00235EA6">
        <w:rPr>
          <w:b/>
        </w:rPr>
        <w:t xml:space="preserve">Участник </w:t>
      </w:r>
      <w:r w:rsidR="000C76F0">
        <w:rPr>
          <w:b/>
        </w:rPr>
        <w:t>тендера</w:t>
      </w:r>
      <w:r w:rsidRPr="00235EA6">
        <w:rPr>
          <w:b/>
        </w:rPr>
        <w:t xml:space="preserve"> должен соответствовать индивидуальным для данной процедуры квалификационным требованиям и </w:t>
      </w:r>
      <w:proofErr w:type="gramStart"/>
      <w:r w:rsidRPr="00235EA6">
        <w:rPr>
          <w:b/>
        </w:rPr>
        <w:t>предоставить подтверждающие документы</w:t>
      </w:r>
      <w:proofErr w:type="gramEnd"/>
      <w:r w:rsidR="00DE43C2">
        <w:rPr>
          <w:rStyle w:val="af0"/>
          <w:b/>
        </w:rPr>
        <w:footnoteReference w:id="5"/>
      </w:r>
      <w:r w:rsidRPr="00235EA6">
        <w:rPr>
          <w:b/>
        </w:rPr>
        <w:t>:</w:t>
      </w:r>
      <w:r w:rsidRPr="001140B1">
        <w:rPr>
          <w:highlight w:val="yellow"/>
        </w:rPr>
        <w:t xml:space="preserve"> </w:t>
      </w:r>
    </w:p>
    <w:p w:rsidR="008B6FD4" w:rsidRDefault="008B6FD4" w:rsidP="00AF634C">
      <w:pPr>
        <w:tabs>
          <w:tab w:val="num" w:pos="1701"/>
          <w:tab w:val="num" w:pos="1985"/>
        </w:tabs>
        <w:spacing w:before="60"/>
        <w:ind w:right="23" w:firstLine="567"/>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190E20" w:rsidRPr="00122747" w:rsidTr="00122747">
        <w:tc>
          <w:tcPr>
            <w:tcW w:w="10314" w:type="dxa"/>
          </w:tcPr>
          <w:p w:rsidR="00190E20" w:rsidRDefault="00B57EC1" w:rsidP="00952011">
            <w:pPr>
              <w:pStyle w:val="af1"/>
              <w:numPr>
                <w:ilvl w:val="1"/>
                <w:numId w:val="3"/>
              </w:numPr>
              <w:tabs>
                <w:tab w:val="clear" w:pos="714"/>
                <w:tab w:val="num" w:pos="426"/>
              </w:tabs>
              <w:kinsoku w:val="0"/>
              <w:overflowPunct w:val="0"/>
              <w:autoSpaceDE w:val="0"/>
              <w:autoSpaceDN w:val="0"/>
              <w:spacing w:before="40" w:after="40"/>
              <w:ind w:left="142" w:right="57" w:firstLine="0"/>
              <w:jc w:val="both"/>
              <w:rPr>
                <w:b/>
              </w:rPr>
            </w:pPr>
            <w:r w:rsidRPr="009A585B">
              <w:rPr>
                <w:b/>
              </w:rPr>
              <w:t>Требования к обладанию Участником необходимыми лицензиями или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(а для иностранного участника – и в соответствии с законодательством государства по месту его нахождения):</w:t>
            </w:r>
          </w:p>
          <w:p w:rsidR="009A585B" w:rsidRPr="009A585B" w:rsidRDefault="009A585B" w:rsidP="00952011">
            <w:pPr>
              <w:pStyle w:val="af1"/>
              <w:kinsoku w:val="0"/>
              <w:overflowPunct w:val="0"/>
              <w:autoSpaceDE w:val="0"/>
              <w:autoSpaceDN w:val="0"/>
              <w:spacing w:before="40" w:after="40"/>
              <w:ind w:left="142" w:right="57"/>
              <w:jc w:val="both"/>
              <w:rPr>
                <w:i/>
              </w:rPr>
            </w:pPr>
            <w:r>
              <w:rPr>
                <w:i/>
              </w:rPr>
              <w:t>Н</w:t>
            </w:r>
            <w:r w:rsidRPr="009A585B">
              <w:rPr>
                <w:i/>
              </w:rPr>
              <w:t xml:space="preserve">аличие действующей лицензии на добровольное </w:t>
            </w:r>
            <w:r w:rsidR="00B85795">
              <w:rPr>
                <w:i/>
              </w:rPr>
              <w:t>личное</w:t>
            </w:r>
            <w:r w:rsidRPr="009A585B">
              <w:rPr>
                <w:i/>
              </w:rPr>
              <w:t xml:space="preserve"> страхование</w:t>
            </w:r>
            <w:r w:rsidR="00B85795">
              <w:rPr>
                <w:i/>
              </w:rPr>
              <w:t>;</w:t>
            </w:r>
          </w:p>
          <w:p w:rsidR="00B85795" w:rsidRDefault="00B85795" w:rsidP="00952011">
            <w:pPr>
              <w:kinsoku w:val="0"/>
              <w:overflowPunct w:val="0"/>
              <w:autoSpaceDE w:val="0"/>
              <w:autoSpaceDN w:val="0"/>
              <w:spacing w:before="40" w:after="40"/>
              <w:ind w:left="142" w:right="57"/>
              <w:jc w:val="both"/>
              <w:rPr>
                <w:b/>
              </w:rPr>
            </w:pPr>
          </w:p>
          <w:p w:rsidR="00190E20" w:rsidRDefault="00B85795" w:rsidP="00952011">
            <w:pPr>
              <w:kinsoku w:val="0"/>
              <w:overflowPunct w:val="0"/>
              <w:autoSpaceDE w:val="0"/>
              <w:autoSpaceDN w:val="0"/>
              <w:spacing w:before="40" w:after="40"/>
              <w:ind w:left="142" w:right="57"/>
              <w:jc w:val="both"/>
              <w:rPr>
                <w:b/>
              </w:rPr>
            </w:pPr>
            <w:r w:rsidRPr="00122747">
              <w:rPr>
                <w:b/>
              </w:rPr>
              <w:t xml:space="preserve">Документы, подтверждающие соответствие участника </w:t>
            </w:r>
            <w:r>
              <w:rPr>
                <w:b/>
              </w:rPr>
              <w:t xml:space="preserve">данному </w:t>
            </w:r>
            <w:r w:rsidRPr="00122747">
              <w:rPr>
                <w:b/>
              </w:rPr>
              <w:t>требовани</w:t>
            </w:r>
            <w:r>
              <w:rPr>
                <w:b/>
              </w:rPr>
              <w:t>ю</w:t>
            </w:r>
            <w:r w:rsidRPr="00122747">
              <w:rPr>
                <w:b/>
              </w:rPr>
              <w:t>:</w:t>
            </w:r>
          </w:p>
          <w:p w:rsidR="00190E20" w:rsidRPr="00B85795" w:rsidRDefault="00B85795" w:rsidP="00952011">
            <w:pPr>
              <w:kinsoku w:val="0"/>
              <w:overflowPunct w:val="0"/>
              <w:autoSpaceDE w:val="0"/>
              <w:autoSpaceDN w:val="0"/>
              <w:spacing w:before="40" w:after="40"/>
              <w:ind w:left="142" w:right="57"/>
              <w:jc w:val="both"/>
              <w:rPr>
                <w:i/>
              </w:rPr>
            </w:pPr>
            <w:r w:rsidRPr="00B85795">
              <w:rPr>
                <w:i/>
              </w:rPr>
              <w:t>Заверенная страховщиком копия лицензии на осуществление: добровольного личного страхования</w:t>
            </w:r>
            <w:r>
              <w:rPr>
                <w:i/>
              </w:rPr>
              <w:t>.</w:t>
            </w:r>
          </w:p>
          <w:p w:rsidR="00190E20" w:rsidRPr="00190E20" w:rsidRDefault="00190E20" w:rsidP="00190E20">
            <w:pPr>
              <w:kinsoku w:val="0"/>
              <w:overflowPunct w:val="0"/>
              <w:autoSpaceDE w:val="0"/>
              <w:autoSpaceDN w:val="0"/>
              <w:spacing w:before="40" w:after="40"/>
              <w:ind w:right="57"/>
              <w:jc w:val="both"/>
              <w:rPr>
                <w:b/>
              </w:rPr>
            </w:pPr>
          </w:p>
        </w:tc>
      </w:tr>
      <w:tr w:rsidR="00122747" w:rsidRPr="00122747" w:rsidTr="00122747">
        <w:tc>
          <w:tcPr>
            <w:tcW w:w="10314" w:type="dxa"/>
          </w:tcPr>
          <w:p w:rsidR="008B6FD4" w:rsidRPr="00122747" w:rsidRDefault="008B6FD4" w:rsidP="001C4BC7">
            <w:pPr>
              <w:pStyle w:val="af1"/>
              <w:numPr>
                <w:ilvl w:val="1"/>
                <w:numId w:val="3"/>
              </w:numPr>
              <w:tabs>
                <w:tab w:val="clear" w:pos="714"/>
                <w:tab w:val="num" w:pos="426"/>
              </w:tabs>
              <w:kinsoku w:val="0"/>
              <w:overflowPunct w:val="0"/>
              <w:autoSpaceDE w:val="0"/>
              <w:autoSpaceDN w:val="0"/>
              <w:spacing w:before="40" w:after="40"/>
              <w:ind w:left="142" w:right="57" w:firstLine="0"/>
              <w:jc w:val="both"/>
              <w:rPr>
                <w:b/>
              </w:rPr>
            </w:pPr>
            <w:r w:rsidRPr="00122747">
              <w:rPr>
                <w:b/>
              </w:rPr>
              <w:t xml:space="preserve">Требования к опыту работы: </w:t>
            </w:r>
          </w:p>
          <w:p w:rsidR="00DA3105" w:rsidRDefault="00DA3105" w:rsidP="00EC2B29">
            <w:pPr>
              <w:pStyle w:val="af1"/>
              <w:numPr>
                <w:ilvl w:val="2"/>
                <w:numId w:val="3"/>
              </w:numPr>
              <w:tabs>
                <w:tab w:val="clear" w:pos="2133"/>
                <w:tab w:val="num" w:pos="993"/>
              </w:tabs>
              <w:kinsoku w:val="0"/>
              <w:overflowPunct w:val="0"/>
              <w:autoSpaceDE w:val="0"/>
              <w:autoSpaceDN w:val="0"/>
              <w:spacing w:before="40" w:after="40"/>
              <w:ind w:left="142" w:right="57" w:firstLine="0"/>
              <w:jc w:val="both"/>
              <w:rPr>
                <w:i/>
                <w:color w:val="000000"/>
              </w:rPr>
            </w:pPr>
            <w:r>
              <w:rPr>
                <w:i/>
              </w:rPr>
              <w:t xml:space="preserve"> </w:t>
            </w:r>
            <w:r w:rsidR="001C4BC7" w:rsidRPr="001C4BC7">
              <w:rPr>
                <w:i/>
              </w:rPr>
              <w:t xml:space="preserve">наличие опыта оказания услуг по предмету тендера </w:t>
            </w:r>
            <w:r w:rsidR="00DE34CE">
              <w:rPr>
                <w:i/>
              </w:rPr>
              <w:t xml:space="preserve">в Астраханской области </w:t>
            </w:r>
            <w:r w:rsidR="001C4BC7" w:rsidRPr="001C4BC7">
              <w:rPr>
                <w:i/>
              </w:rPr>
              <w:t xml:space="preserve">(не менее </w:t>
            </w:r>
            <w:r w:rsidR="001C4BC7">
              <w:rPr>
                <w:i/>
              </w:rPr>
              <w:t>10</w:t>
            </w:r>
            <w:r w:rsidR="001C4BC7" w:rsidRPr="001C4BC7">
              <w:rPr>
                <w:i/>
              </w:rPr>
              <w:t xml:space="preserve"> (</w:t>
            </w:r>
            <w:r w:rsidR="001C4BC7">
              <w:rPr>
                <w:i/>
              </w:rPr>
              <w:t>десяти</w:t>
            </w:r>
            <w:r w:rsidR="001C4BC7" w:rsidRPr="001C4BC7">
              <w:rPr>
                <w:i/>
              </w:rPr>
              <w:t>) заключенных договоров, аналогичных предмету тендера, за период с 201</w:t>
            </w:r>
            <w:r w:rsidR="00EE5C1E">
              <w:rPr>
                <w:i/>
              </w:rPr>
              <w:t xml:space="preserve">3 </w:t>
            </w:r>
            <w:r w:rsidR="001C4BC7" w:rsidRPr="001C4BC7">
              <w:rPr>
                <w:i/>
              </w:rPr>
              <w:t>года по 201</w:t>
            </w:r>
            <w:r w:rsidR="00356982">
              <w:rPr>
                <w:i/>
              </w:rPr>
              <w:t>6</w:t>
            </w:r>
            <w:r w:rsidR="001C4BC7" w:rsidRPr="001C4BC7">
              <w:rPr>
                <w:i/>
              </w:rPr>
              <w:t xml:space="preserve"> год). При этом под договором, аналогичным предмету тендера, понимается договор/договоры, предметом которого/которых является добровольное медицинское страхование работников </w:t>
            </w:r>
            <w:r w:rsidR="00856F96">
              <w:rPr>
                <w:i/>
              </w:rPr>
              <w:t>организаций</w:t>
            </w:r>
            <w:r w:rsidR="00FE0D03">
              <w:rPr>
                <w:i/>
              </w:rPr>
              <w:t xml:space="preserve"> Астраханской области</w:t>
            </w:r>
            <w:r w:rsidR="0091467B">
              <w:rPr>
                <w:i/>
                <w:color w:val="000000"/>
              </w:rPr>
              <w:t>.</w:t>
            </w:r>
          </w:p>
          <w:p w:rsidR="008B6FD4" w:rsidRPr="00122747" w:rsidRDefault="008B6FD4" w:rsidP="006C7399">
            <w:pPr>
              <w:kinsoku w:val="0"/>
              <w:overflowPunct w:val="0"/>
              <w:autoSpaceDE w:val="0"/>
              <w:autoSpaceDN w:val="0"/>
              <w:spacing w:before="40" w:after="40"/>
              <w:ind w:left="142" w:right="57"/>
              <w:jc w:val="both"/>
              <w:rPr>
                <w:i/>
              </w:rPr>
            </w:pPr>
            <w:r w:rsidRPr="00122747">
              <w:rPr>
                <w:b/>
              </w:rPr>
              <w:t xml:space="preserve">Документы, подтверждающие соответствие участника </w:t>
            </w:r>
            <w:r w:rsidR="00961CC2">
              <w:rPr>
                <w:b/>
              </w:rPr>
              <w:t xml:space="preserve">данному </w:t>
            </w:r>
            <w:r w:rsidRPr="00122747">
              <w:rPr>
                <w:b/>
              </w:rPr>
              <w:t>требовани</w:t>
            </w:r>
            <w:r w:rsidR="00961CC2">
              <w:rPr>
                <w:b/>
              </w:rPr>
              <w:t>ю</w:t>
            </w:r>
            <w:r w:rsidRPr="00122747">
              <w:rPr>
                <w:b/>
              </w:rPr>
              <w:t xml:space="preserve">: </w:t>
            </w:r>
          </w:p>
          <w:p w:rsidR="008B6FD4" w:rsidRPr="00E26509" w:rsidRDefault="008B6FD4" w:rsidP="006C7399">
            <w:pPr>
              <w:numPr>
                <w:ilvl w:val="2"/>
                <w:numId w:val="21"/>
              </w:numPr>
              <w:kinsoku w:val="0"/>
              <w:overflowPunct w:val="0"/>
              <w:autoSpaceDE w:val="0"/>
              <w:autoSpaceDN w:val="0"/>
              <w:spacing w:before="40" w:after="40"/>
              <w:ind w:left="142" w:right="57" w:firstLine="0"/>
              <w:jc w:val="both"/>
              <w:rPr>
                <w:i/>
              </w:rPr>
            </w:pPr>
            <w:r w:rsidRPr="00E26509">
              <w:rPr>
                <w:i/>
              </w:rPr>
              <w:t xml:space="preserve">Сведения об опыте выполнения </w:t>
            </w:r>
            <w:r w:rsidR="00B97AE4">
              <w:rPr>
                <w:i/>
              </w:rPr>
              <w:t xml:space="preserve">аналогичных </w:t>
            </w:r>
            <w:r w:rsidRPr="00E26509">
              <w:rPr>
                <w:i/>
              </w:rPr>
              <w:t>договоров</w:t>
            </w:r>
            <w:r w:rsidR="0062681A">
              <w:rPr>
                <w:i/>
              </w:rPr>
              <w:t xml:space="preserve"> </w:t>
            </w:r>
            <w:r w:rsidRPr="00E26509">
              <w:rPr>
                <w:i/>
              </w:rPr>
              <w:t xml:space="preserve">по форме Приложения № </w:t>
            </w:r>
            <w:r w:rsidR="00B97AE4" w:rsidRPr="006B0BF9">
              <w:rPr>
                <w:i/>
              </w:rPr>
              <w:t>4</w:t>
            </w:r>
            <w:r w:rsidR="006667C3" w:rsidRPr="006B0BF9">
              <w:rPr>
                <w:i/>
              </w:rPr>
              <w:t>.</w:t>
            </w:r>
          </w:p>
          <w:p w:rsidR="00EC2B29" w:rsidRDefault="008B6FD4" w:rsidP="00EC2B29">
            <w:pPr>
              <w:numPr>
                <w:ilvl w:val="2"/>
                <w:numId w:val="21"/>
              </w:numPr>
              <w:kinsoku w:val="0"/>
              <w:overflowPunct w:val="0"/>
              <w:autoSpaceDE w:val="0"/>
              <w:autoSpaceDN w:val="0"/>
              <w:spacing w:before="40" w:after="40"/>
              <w:ind w:left="142" w:right="57" w:firstLine="0"/>
              <w:jc w:val="both"/>
              <w:rPr>
                <w:i/>
              </w:rPr>
            </w:pPr>
            <w:r w:rsidRPr="00122747">
              <w:rPr>
                <w:i/>
              </w:rPr>
              <w:t xml:space="preserve">Копии </w:t>
            </w:r>
            <w:r w:rsidR="006C7399" w:rsidRPr="006C7399">
              <w:rPr>
                <w:i/>
              </w:rPr>
              <w:t>первы</w:t>
            </w:r>
            <w:r w:rsidR="006C7399">
              <w:rPr>
                <w:i/>
              </w:rPr>
              <w:t>х</w:t>
            </w:r>
            <w:r w:rsidR="006C7399" w:rsidRPr="006C7399">
              <w:rPr>
                <w:i/>
              </w:rPr>
              <w:t xml:space="preserve"> (с наименованием контрагента и предметом договора) и последни</w:t>
            </w:r>
            <w:r w:rsidR="006C7399">
              <w:rPr>
                <w:i/>
              </w:rPr>
              <w:t xml:space="preserve">х </w:t>
            </w:r>
            <w:r w:rsidR="006C7399" w:rsidRPr="006C7399">
              <w:rPr>
                <w:i/>
              </w:rPr>
              <w:t>(подписи сторон) лист</w:t>
            </w:r>
            <w:r w:rsidR="006C7399">
              <w:rPr>
                <w:i/>
              </w:rPr>
              <w:t>ов договоров</w:t>
            </w:r>
            <w:r w:rsidRPr="00122747">
              <w:rPr>
                <w:i/>
              </w:rPr>
              <w:t>.</w:t>
            </w:r>
          </w:p>
          <w:p w:rsidR="00BB0DDE" w:rsidRDefault="00BB0DDE" w:rsidP="00BB0DDE">
            <w:pPr>
              <w:kinsoku w:val="0"/>
              <w:overflowPunct w:val="0"/>
              <w:autoSpaceDE w:val="0"/>
              <w:autoSpaceDN w:val="0"/>
              <w:spacing w:before="40" w:after="40"/>
              <w:ind w:left="480" w:right="57"/>
              <w:jc w:val="both"/>
              <w:rPr>
                <w:i/>
              </w:rPr>
            </w:pPr>
          </w:p>
          <w:p w:rsidR="00BB0DDE" w:rsidRPr="00BB0DDE" w:rsidRDefault="00BB0DDE" w:rsidP="00BB0DDE">
            <w:pPr>
              <w:kinsoku w:val="0"/>
              <w:overflowPunct w:val="0"/>
              <w:autoSpaceDE w:val="0"/>
              <w:autoSpaceDN w:val="0"/>
              <w:spacing w:before="40" w:after="40"/>
              <w:ind w:left="480" w:right="57"/>
              <w:jc w:val="both"/>
              <w:rPr>
                <w:i/>
              </w:rPr>
            </w:pPr>
          </w:p>
          <w:p w:rsidR="00EC2B29" w:rsidRDefault="00695168" w:rsidP="00BB0DDE">
            <w:pPr>
              <w:pStyle w:val="af1"/>
              <w:numPr>
                <w:ilvl w:val="2"/>
                <w:numId w:val="3"/>
              </w:numPr>
              <w:tabs>
                <w:tab w:val="clear" w:pos="2133"/>
                <w:tab w:val="num" w:pos="993"/>
              </w:tabs>
              <w:kinsoku w:val="0"/>
              <w:overflowPunct w:val="0"/>
              <w:autoSpaceDE w:val="0"/>
              <w:autoSpaceDN w:val="0"/>
              <w:spacing w:before="40" w:after="40"/>
              <w:ind w:left="142" w:right="57" w:firstLine="0"/>
              <w:jc w:val="both"/>
              <w:rPr>
                <w:i/>
              </w:rPr>
            </w:pPr>
            <w:r>
              <w:rPr>
                <w:i/>
              </w:rPr>
              <w:t>С</w:t>
            </w:r>
            <w:r w:rsidRPr="00BB0DDE">
              <w:rPr>
                <w:i/>
              </w:rPr>
              <w:t>реднегодов</w:t>
            </w:r>
            <w:r>
              <w:rPr>
                <w:i/>
              </w:rPr>
              <w:t>ой</w:t>
            </w:r>
            <w:r w:rsidRPr="00BB0DDE">
              <w:rPr>
                <w:i/>
              </w:rPr>
              <w:t xml:space="preserve"> </w:t>
            </w:r>
            <w:r>
              <w:rPr>
                <w:i/>
              </w:rPr>
              <w:t>о</w:t>
            </w:r>
            <w:r w:rsidR="00BB0DDE" w:rsidRPr="00BB0DDE">
              <w:rPr>
                <w:i/>
              </w:rPr>
              <w:t xml:space="preserve">бъем страховой премии по договорам добровольного медицинского страхования </w:t>
            </w:r>
            <w:r w:rsidR="00A1002D">
              <w:rPr>
                <w:i/>
              </w:rPr>
              <w:t xml:space="preserve">за </w:t>
            </w:r>
            <w:r w:rsidR="00A1002D" w:rsidRPr="00BB0DDE">
              <w:rPr>
                <w:i/>
              </w:rPr>
              <w:t>201</w:t>
            </w:r>
            <w:r w:rsidR="00A1002D" w:rsidRPr="00F65645">
              <w:rPr>
                <w:i/>
              </w:rPr>
              <w:t>5</w:t>
            </w:r>
            <w:r w:rsidR="00A1002D" w:rsidRPr="00BB0DDE">
              <w:rPr>
                <w:i/>
              </w:rPr>
              <w:t>г</w:t>
            </w:r>
            <w:r w:rsidR="00A1002D">
              <w:rPr>
                <w:i/>
              </w:rPr>
              <w:t xml:space="preserve">. </w:t>
            </w:r>
            <w:r w:rsidR="00BB0DDE" w:rsidRPr="00BB0DDE">
              <w:rPr>
                <w:i/>
              </w:rPr>
              <w:t xml:space="preserve">не менее </w:t>
            </w:r>
            <w:r w:rsidR="008824C6">
              <w:rPr>
                <w:i/>
              </w:rPr>
              <w:t xml:space="preserve">3 </w:t>
            </w:r>
            <w:r w:rsidR="00BB0DDE" w:rsidRPr="00BB0DDE">
              <w:rPr>
                <w:i/>
              </w:rPr>
              <w:t>мл</w:t>
            </w:r>
            <w:r w:rsidR="008824C6">
              <w:rPr>
                <w:i/>
              </w:rPr>
              <w:t>рд</w:t>
            </w:r>
            <w:r w:rsidR="00BB0DDE" w:rsidRPr="00BB0DDE">
              <w:rPr>
                <w:i/>
              </w:rPr>
              <w:t>.</w:t>
            </w:r>
            <w:r w:rsidR="007D76A0">
              <w:rPr>
                <w:i/>
              </w:rPr>
              <w:t xml:space="preserve"> </w:t>
            </w:r>
            <w:r w:rsidR="00877597">
              <w:rPr>
                <w:i/>
              </w:rPr>
              <w:t>рублей</w:t>
            </w:r>
            <w:r w:rsidR="00EB6A95">
              <w:rPr>
                <w:i/>
              </w:rPr>
              <w:t>.</w:t>
            </w:r>
            <w:r w:rsidR="00877597">
              <w:rPr>
                <w:i/>
              </w:rPr>
              <w:t xml:space="preserve"> </w:t>
            </w:r>
          </w:p>
          <w:p w:rsidR="00BB0DDE" w:rsidRPr="00BB0DDE" w:rsidRDefault="00BB0DDE" w:rsidP="00BB0DDE">
            <w:pPr>
              <w:tabs>
                <w:tab w:val="num" w:pos="993"/>
              </w:tabs>
              <w:kinsoku w:val="0"/>
              <w:overflowPunct w:val="0"/>
              <w:autoSpaceDE w:val="0"/>
              <w:autoSpaceDN w:val="0"/>
              <w:spacing w:before="40" w:after="40"/>
              <w:ind w:left="142" w:right="57"/>
              <w:jc w:val="both"/>
              <w:rPr>
                <w:i/>
              </w:rPr>
            </w:pPr>
            <w:r w:rsidRPr="00BB0DDE">
              <w:rPr>
                <w:b/>
              </w:rPr>
              <w:t>Документы, подтверждающие соответствие участника данному требованию:</w:t>
            </w:r>
          </w:p>
          <w:p w:rsidR="00122747" w:rsidRDefault="00F65645" w:rsidP="00BB0DDE">
            <w:pPr>
              <w:tabs>
                <w:tab w:val="num" w:pos="993"/>
              </w:tabs>
              <w:kinsoku w:val="0"/>
              <w:overflowPunct w:val="0"/>
              <w:autoSpaceDE w:val="0"/>
              <w:autoSpaceDN w:val="0"/>
              <w:spacing w:before="40" w:after="40"/>
              <w:ind w:left="142" w:right="57"/>
              <w:jc w:val="both"/>
              <w:rPr>
                <w:i/>
              </w:rPr>
            </w:pPr>
            <w:r w:rsidRPr="00F65645">
              <w:rPr>
                <w:i/>
              </w:rPr>
              <w:t>Сведения о величине собранной страховой премии и произведенных страховых выплатах  по заключенным договорам добровольного медицинского страхования в 2015г.</w:t>
            </w:r>
            <w:r w:rsidR="00BB0DDE" w:rsidRPr="00BB0DDE">
              <w:rPr>
                <w:i/>
              </w:rPr>
              <w:t xml:space="preserve"> по форме </w:t>
            </w:r>
            <w:r w:rsidR="00BB0DDE">
              <w:rPr>
                <w:i/>
              </w:rPr>
              <w:t xml:space="preserve">Приложения № </w:t>
            </w:r>
            <w:r w:rsidR="00B63BDB">
              <w:rPr>
                <w:i/>
              </w:rPr>
              <w:t>5</w:t>
            </w:r>
            <w:r w:rsidR="00D43893">
              <w:rPr>
                <w:i/>
              </w:rPr>
              <w:t xml:space="preserve"> с </w:t>
            </w:r>
            <w:r w:rsidR="00D43893" w:rsidRPr="00962E62">
              <w:rPr>
                <w:i/>
              </w:rPr>
              <w:t xml:space="preserve">приложением </w:t>
            </w:r>
            <w:r w:rsidR="00D43893" w:rsidRPr="00962E62">
              <w:rPr>
                <w:i/>
                <w:lang w:eastAsia="ar-SA"/>
              </w:rPr>
              <w:t>заверенной участником копии статистической отчетности по форме № 1-С «Сведения об основных показателях деятельности страховщика» за 2015г</w:t>
            </w:r>
            <w:r w:rsidR="00BB0DDE" w:rsidRPr="00962E62">
              <w:rPr>
                <w:i/>
              </w:rPr>
              <w:t>.</w:t>
            </w:r>
          </w:p>
          <w:p w:rsidR="00877597" w:rsidRPr="00122747" w:rsidRDefault="00877597" w:rsidP="00BB0DDE">
            <w:pPr>
              <w:tabs>
                <w:tab w:val="num" w:pos="993"/>
              </w:tabs>
              <w:kinsoku w:val="0"/>
              <w:overflowPunct w:val="0"/>
              <w:autoSpaceDE w:val="0"/>
              <w:autoSpaceDN w:val="0"/>
              <w:spacing w:before="40" w:after="40"/>
              <w:ind w:left="142" w:right="57"/>
              <w:jc w:val="both"/>
              <w:rPr>
                <w:i/>
              </w:rPr>
            </w:pPr>
          </w:p>
        </w:tc>
      </w:tr>
      <w:tr w:rsidR="00122747" w:rsidRPr="00122747" w:rsidTr="00122747">
        <w:tc>
          <w:tcPr>
            <w:tcW w:w="10314" w:type="dxa"/>
            <w:shd w:val="clear" w:color="auto" w:fill="auto"/>
          </w:tcPr>
          <w:p w:rsidR="00122747" w:rsidRDefault="00703B66" w:rsidP="00703B66">
            <w:pPr>
              <w:pStyle w:val="af1"/>
              <w:numPr>
                <w:ilvl w:val="1"/>
                <w:numId w:val="3"/>
              </w:numPr>
              <w:tabs>
                <w:tab w:val="clear" w:pos="714"/>
                <w:tab w:val="num" w:pos="426"/>
              </w:tabs>
              <w:kinsoku w:val="0"/>
              <w:overflowPunct w:val="0"/>
              <w:autoSpaceDE w:val="0"/>
              <w:autoSpaceDN w:val="0"/>
              <w:spacing w:before="40" w:after="40"/>
              <w:ind w:left="142" w:right="57" w:firstLine="0"/>
              <w:jc w:val="both"/>
              <w:rPr>
                <w:b/>
              </w:rPr>
            </w:pPr>
            <w:r w:rsidRPr="00E7327F">
              <w:rPr>
                <w:b/>
              </w:rPr>
              <w:t>Требования к материально-производственным ресурсам:</w:t>
            </w:r>
          </w:p>
          <w:p w:rsidR="00E7327F" w:rsidRPr="00AD1891" w:rsidRDefault="00E7327F" w:rsidP="00AD1891">
            <w:pPr>
              <w:tabs>
                <w:tab w:val="num" w:pos="993"/>
              </w:tabs>
              <w:kinsoku w:val="0"/>
              <w:overflowPunct w:val="0"/>
              <w:autoSpaceDE w:val="0"/>
              <w:autoSpaceDN w:val="0"/>
              <w:spacing w:before="40" w:after="40"/>
              <w:ind w:left="142" w:right="57"/>
              <w:jc w:val="both"/>
              <w:rPr>
                <w:i/>
              </w:rPr>
            </w:pPr>
            <w:r w:rsidRPr="00AD1891">
              <w:rPr>
                <w:i/>
              </w:rPr>
              <w:t>Наличие круглосуточного медицинского пульта с бесплатным федеральным номером для обращения застрахованных лиц</w:t>
            </w:r>
            <w:r w:rsidR="003E3896" w:rsidRPr="00AD1891">
              <w:rPr>
                <w:i/>
              </w:rPr>
              <w:t>.</w:t>
            </w:r>
          </w:p>
          <w:p w:rsidR="003E3896" w:rsidRPr="00BB0DDE" w:rsidRDefault="003E3896" w:rsidP="003E3896">
            <w:pPr>
              <w:tabs>
                <w:tab w:val="num" w:pos="993"/>
              </w:tabs>
              <w:kinsoku w:val="0"/>
              <w:overflowPunct w:val="0"/>
              <w:autoSpaceDE w:val="0"/>
              <w:autoSpaceDN w:val="0"/>
              <w:spacing w:before="40" w:after="40"/>
              <w:ind w:left="142" w:right="57"/>
              <w:jc w:val="both"/>
              <w:rPr>
                <w:i/>
              </w:rPr>
            </w:pPr>
            <w:r w:rsidRPr="00BB0DDE">
              <w:rPr>
                <w:b/>
              </w:rPr>
              <w:t>Документы, подтверждающие соответствие участника данному требованию:</w:t>
            </w:r>
          </w:p>
          <w:p w:rsidR="00703B66" w:rsidRDefault="00603D71" w:rsidP="00603D71">
            <w:pPr>
              <w:pStyle w:val="af1"/>
              <w:kinsoku w:val="0"/>
              <w:overflowPunct w:val="0"/>
              <w:autoSpaceDE w:val="0"/>
              <w:autoSpaceDN w:val="0"/>
              <w:spacing w:before="40" w:after="40"/>
              <w:ind w:left="142" w:right="57"/>
              <w:jc w:val="both"/>
              <w:rPr>
                <w:i/>
              </w:rPr>
            </w:pPr>
            <w:r w:rsidRPr="00603D71">
              <w:rPr>
                <w:i/>
              </w:rPr>
              <w:t xml:space="preserve">Справка по форме </w:t>
            </w:r>
            <w:r>
              <w:rPr>
                <w:i/>
              </w:rPr>
              <w:t xml:space="preserve">Приложения № 6 </w:t>
            </w:r>
            <w:r w:rsidRPr="00603D71">
              <w:rPr>
                <w:i/>
              </w:rPr>
              <w:t>о наличии и работе единого круглосуточного медицинского пульта</w:t>
            </w:r>
            <w:r w:rsidR="007729FB">
              <w:rPr>
                <w:i/>
              </w:rPr>
              <w:t>.</w:t>
            </w:r>
          </w:p>
          <w:p w:rsidR="00703B66" w:rsidRPr="00122747" w:rsidRDefault="00703B66" w:rsidP="00703B66">
            <w:pPr>
              <w:pStyle w:val="af1"/>
              <w:kinsoku w:val="0"/>
              <w:overflowPunct w:val="0"/>
              <w:autoSpaceDE w:val="0"/>
              <w:autoSpaceDN w:val="0"/>
              <w:spacing w:before="40" w:after="40"/>
              <w:ind w:left="1425" w:right="57"/>
              <w:jc w:val="both"/>
              <w:rPr>
                <w:i/>
              </w:rPr>
            </w:pPr>
          </w:p>
        </w:tc>
      </w:tr>
      <w:tr w:rsidR="007D76A0" w:rsidRPr="00122747" w:rsidTr="00122747">
        <w:tc>
          <w:tcPr>
            <w:tcW w:w="10314" w:type="dxa"/>
          </w:tcPr>
          <w:p w:rsidR="007D76A0" w:rsidRDefault="00F91A0F" w:rsidP="00F91A0F">
            <w:pPr>
              <w:pStyle w:val="af1"/>
              <w:numPr>
                <w:ilvl w:val="1"/>
                <w:numId w:val="3"/>
              </w:numPr>
              <w:tabs>
                <w:tab w:val="clear" w:pos="714"/>
                <w:tab w:val="num" w:pos="426"/>
              </w:tabs>
              <w:kinsoku w:val="0"/>
              <w:overflowPunct w:val="0"/>
              <w:autoSpaceDE w:val="0"/>
              <w:autoSpaceDN w:val="0"/>
              <w:spacing w:before="40" w:after="40"/>
              <w:ind w:left="142" w:right="57" w:firstLine="0"/>
              <w:jc w:val="both"/>
              <w:rPr>
                <w:b/>
              </w:rPr>
            </w:pPr>
            <w:r>
              <w:rPr>
                <w:b/>
              </w:rPr>
              <w:t>Требования к кадровым ресурсам:</w:t>
            </w:r>
          </w:p>
          <w:p w:rsidR="00F91A0F" w:rsidRPr="00AD1891" w:rsidRDefault="00F32A63" w:rsidP="00AD1891">
            <w:pPr>
              <w:tabs>
                <w:tab w:val="num" w:pos="993"/>
              </w:tabs>
              <w:kinsoku w:val="0"/>
              <w:overflowPunct w:val="0"/>
              <w:autoSpaceDE w:val="0"/>
              <w:autoSpaceDN w:val="0"/>
              <w:spacing w:before="40" w:after="40"/>
              <w:ind w:left="142" w:right="57"/>
              <w:jc w:val="both"/>
              <w:rPr>
                <w:i/>
              </w:rPr>
            </w:pPr>
            <w:r w:rsidRPr="00AD1891">
              <w:rPr>
                <w:i/>
              </w:rPr>
              <w:t>возможность закрепления за Заказчиком для ведения договора ДМС, защиты прав застрахованных и оценки качества медицинских услуг, состоящего в штате страховщика персонального сотрудника, имеющего законченное высшее медицинское образование и опыт работы в ДМС не менее 5 лет.</w:t>
            </w:r>
          </w:p>
          <w:p w:rsidR="00B935D6" w:rsidRPr="00BB0DDE" w:rsidRDefault="00B935D6" w:rsidP="00B935D6">
            <w:pPr>
              <w:tabs>
                <w:tab w:val="num" w:pos="993"/>
              </w:tabs>
              <w:kinsoku w:val="0"/>
              <w:overflowPunct w:val="0"/>
              <w:autoSpaceDE w:val="0"/>
              <w:autoSpaceDN w:val="0"/>
              <w:spacing w:before="40" w:after="40"/>
              <w:ind w:left="142" w:right="57"/>
              <w:jc w:val="both"/>
              <w:rPr>
                <w:i/>
              </w:rPr>
            </w:pPr>
            <w:r w:rsidRPr="00BB0DDE">
              <w:rPr>
                <w:b/>
              </w:rPr>
              <w:t>Документы, подтверждающие соответствие участника данному требованию:</w:t>
            </w:r>
          </w:p>
          <w:p w:rsidR="00F32A63" w:rsidRPr="0085160A" w:rsidRDefault="00A91C0A" w:rsidP="0085160A">
            <w:pPr>
              <w:pStyle w:val="af1"/>
              <w:kinsoku w:val="0"/>
              <w:overflowPunct w:val="0"/>
              <w:autoSpaceDE w:val="0"/>
              <w:autoSpaceDN w:val="0"/>
              <w:spacing w:before="40" w:after="40"/>
              <w:ind w:left="142" w:right="57"/>
              <w:jc w:val="both"/>
              <w:rPr>
                <w:i/>
              </w:rPr>
            </w:pPr>
            <w:r w:rsidRPr="0085160A">
              <w:rPr>
                <w:i/>
              </w:rPr>
              <w:t xml:space="preserve">Сведения о кадровых ресурсах по форме Приложения № 7 с указанием информации о кураторе </w:t>
            </w:r>
            <w:r w:rsidRPr="0085160A">
              <w:rPr>
                <w:i/>
              </w:rPr>
              <w:lastRenderedPageBreak/>
              <w:t>ведения договора ДМС Заказчика (ФИО, образование, опыта работы в ДМС)</w:t>
            </w:r>
            <w:r w:rsidR="0085160A">
              <w:rPr>
                <w:i/>
              </w:rPr>
              <w:t>.</w:t>
            </w:r>
          </w:p>
          <w:p w:rsidR="00F32A63" w:rsidRPr="00F32A63" w:rsidRDefault="00F32A63" w:rsidP="00F32A63">
            <w:pPr>
              <w:pStyle w:val="af1"/>
              <w:kinsoku w:val="0"/>
              <w:overflowPunct w:val="0"/>
              <w:autoSpaceDE w:val="0"/>
              <w:autoSpaceDN w:val="0"/>
              <w:spacing w:before="40" w:after="40"/>
              <w:ind w:left="714" w:right="57"/>
              <w:jc w:val="both"/>
              <w:rPr>
                <w:i/>
              </w:rPr>
            </w:pPr>
          </w:p>
        </w:tc>
      </w:tr>
      <w:tr w:rsidR="00912EB2" w:rsidRPr="00122747" w:rsidTr="00122747">
        <w:tc>
          <w:tcPr>
            <w:tcW w:w="10314" w:type="dxa"/>
          </w:tcPr>
          <w:p w:rsidR="00912EB2" w:rsidRDefault="0095540A" w:rsidP="0095540A">
            <w:pPr>
              <w:pStyle w:val="af1"/>
              <w:numPr>
                <w:ilvl w:val="1"/>
                <w:numId w:val="3"/>
              </w:numPr>
              <w:tabs>
                <w:tab w:val="clear" w:pos="714"/>
                <w:tab w:val="num" w:pos="426"/>
              </w:tabs>
              <w:kinsoku w:val="0"/>
              <w:overflowPunct w:val="0"/>
              <w:autoSpaceDE w:val="0"/>
              <w:autoSpaceDN w:val="0"/>
              <w:spacing w:before="40" w:after="40"/>
              <w:ind w:left="142" w:right="57" w:firstLine="0"/>
              <w:jc w:val="both"/>
              <w:rPr>
                <w:b/>
              </w:rPr>
            </w:pPr>
            <w:r w:rsidRPr="00122747">
              <w:rPr>
                <w:b/>
              </w:rPr>
              <w:lastRenderedPageBreak/>
              <w:t>Иные требования:</w:t>
            </w:r>
          </w:p>
          <w:p w:rsidR="0095540A" w:rsidRDefault="0095540A" w:rsidP="0095540A">
            <w:pPr>
              <w:pStyle w:val="af1"/>
              <w:numPr>
                <w:ilvl w:val="2"/>
                <w:numId w:val="3"/>
              </w:numPr>
              <w:tabs>
                <w:tab w:val="clear" w:pos="2133"/>
                <w:tab w:val="num" w:pos="993"/>
              </w:tabs>
              <w:kinsoku w:val="0"/>
              <w:overflowPunct w:val="0"/>
              <w:autoSpaceDE w:val="0"/>
              <w:autoSpaceDN w:val="0"/>
              <w:spacing w:before="40" w:after="40"/>
              <w:ind w:left="142" w:right="57" w:firstLine="0"/>
              <w:jc w:val="both"/>
              <w:rPr>
                <w:i/>
              </w:rPr>
            </w:pPr>
            <w:r w:rsidRPr="0095540A">
              <w:rPr>
                <w:i/>
              </w:rPr>
              <w:t>Наличие национального рейтинга надежности не ниже</w:t>
            </w:r>
            <w:proofErr w:type="gramStart"/>
            <w:r w:rsidRPr="0095540A">
              <w:rPr>
                <w:i/>
              </w:rPr>
              <w:t xml:space="preserve"> А</w:t>
            </w:r>
            <w:proofErr w:type="gramEnd"/>
            <w:r w:rsidRPr="0095540A">
              <w:rPr>
                <w:i/>
              </w:rPr>
              <w:t>++ по версии агентства Эксперт РА.</w:t>
            </w:r>
          </w:p>
          <w:p w:rsidR="0095540A" w:rsidRDefault="0095540A" w:rsidP="0095540A">
            <w:pPr>
              <w:pStyle w:val="af1"/>
              <w:kinsoku w:val="0"/>
              <w:overflowPunct w:val="0"/>
              <w:autoSpaceDE w:val="0"/>
              <w:autoSpaceDN w:val="0"/>
              <w:spacing w:before="40" w:after="40"/>
              <w:ind w:left="142" w:right="57"/>
              <w:jc w:val="both"/>
              <w:rPr>
                <w:b/>
              </w:rPr>
            </w:pPr>
            <w:r w:rsidRPr="00BB0DDE">
              <w:rPr>
                <w:b/>
              </w:rPr>
              <w:t>Документы, подтверждающие соответствие участника данному требованию:</w:t>
            </w:r>
          </w:p>
          <w:p w:rsidR="0095540A" w:rsidRDefault="00AB3C98" w:rsidP="0095540A">
            <w:pPr>
              <w:pStyle w:val="af1"/>
              <w:kinsoku w:val="0"/>
              <w:overflowPunct w:val="0"/>
              <w:autoSpaceDE w:val="0"/>
              <w:autoSpaceDN w:val="0"/>
              <w:spacing w:before="40" w:after="40"/>
              <w:ind w:left="142" w:right="57"/>
              <w:jc w:val="both"/>
              <w:rPr>
                <w:i/>
              </w:rPr>
            </w:pPr>
            <w:r>
              <w:rPr>
                <w:i/>
              </w:rPr>
              <w:t>Копия</w:t>
            </w:r>
            <w:r w:rsidRPr="00AB3C98">
              <w:rPr>
                <w:i/>
              </w:rPr>
              <w:t xml:space="preserve"> свидетельства о присвоении национального рейтинга не ниже</w:t>
            </w:r>
            <w:proofErr w:type="gramStart"/>
            <w:r w:rsidRPr="00AB3C98">
              <w:rPr>
                <w:i/>
              </w:rPr>
              <w:t xml:space="preserve"> А</w:t>
            </w:r>
            <w:proofErr w:type="gramEnd"/>
            <w:r w:rsidRPr="00AB3C98">
              <w:rPr>
                <w:i/>
              </w:rPr>
              <w:t>++, выданного рейтинговым агентством «Эксперт РА», актуального на дату проведения настояще</w:t>
            </w:r>
            <w:r>
              <w:rPr>
                <w:i/>
              </w:rPr>
              <w:t>го</w:t>
            </w:r>
            <w:r w:rsidRPr="00AB3C98">
              <w:rPr>
                <w:i/>
              </w:rPr>
              <w:t xml:space="preserve"> </w:t>
            </w:r>
            <w:r>
              <w:rPr>
                <w:i/>
              </w:rPr>
              <w:t>тендера.</w:t>
            </w:r>
          </w:p>
          <w:p w:rsidR="00FF543A" w:rsidRDefault="00FF543A" w:rsidP="0095540A">
            <w:pPr>
              <w:pStyle w:val="af1"/>
              <w:kinsoku w:val="0"/>
              <w:overflowPunct w:val="0"/>
              <w:autoSpaceDE w:val="0"/>
              <w:autoSpaceDN w:val="0"/>
              <w:spacing w:before="40" w:after="40"/>
              <w:ind w:left="142" w:right="57"/>
              <w:jc w:val="both"/>
              <w:rPr>
                <w:i/>
              </w:rPr>
            </w:pPr>
          </w:p>
          <w:p w:rsidR="00C9374F" w:rsidRDefault="00C9374F" w:rsidP="0095540A">
            <w:pPr>
              <w:pStyle w:val="af1"/>
              <w:kinsoku w:val="0"/>
              <w:overflowPunct w:val="0"/>
              <w:autoSpaceDE w:val="0"/>
              <w:autoSpaceDN w:val="0"/>
              <w:spacing w:before="40" w:after="40"/>
              <w:ind w:left="142" w:right="57"/>
              <w:jc w:val="both"/>
              <w:rPr>
                <w:i/>
              </w:rPr>
            </w:pPr>
          </w:p>
          <w:p w:rsidR="00C9374F" w:rsidRDefault="00C9374F" w:rsidP="0095540A">
            <w:pPr>
              <w:pStyle w:val="af1"/>
              <w:kinsoku w:val="0"/>
              <w:overflowPunct w:val="0"/>
              <w:autoSpaceDE w:val="0"/>
              <w:autoSpaceDN w:val="0"/>
              <w:spacing w:before="40" w:after="40"/>
              <w:ind w:left="142" w:right="57"/>
              <w:jc w:val="both"/>
              <w:rPr>
                <w:i/>
              </w:rPr>
            </w:pPr>
          </w:p>
          <w:p w:rsidR="00FF543A" w:rsidRDefault="00493735" w:rsidP="00493735">
            <w:pPr>
              <w:pStyle w:val="af1"/>
              <w:numPr>
                <w:ilvl w:val="2"/>
                <w:numId w:val="3"/>
              </w:numPr>
              <w:tabs>
                <w:tab w:val="clear" w:pos="2133"/>
                <w:tab w:val="num" w:pos="993"/>
              </w:tabs>
              <w:kinsoku w:val="0"/>
              <w:overflowPunct w:val="0"/>
              <w:autoSpaceDE w:val="0"/>
              <w:autoSpaceDN w:val="0"/>
              <w:spacing w:before="40" w:after="40"/>
              <w:ind w:left="142" w:right="57" w:firstLine="0"/>
              <w:jc w:val="both"/>
              <w:rPr>
                <w:i/>
              </w:rPr>
            </w:pPr>
            <w:r w:rsidRPr="00493735">
              <w:rPr>
                <w:i/>
              </w:rPr>
              <w:t>наличие действующих договоров с лечебно-профилактическими учреждениями (ЛПУ) в соответствии с перечнем, указанным в технической части</w:t>
            </w:r>
            <w:r>
              <w:rPr>
                <w:i/>
              </w:rPr>
              <w:t>.</w:t>
            </w:r>
          </w:p>
          <w:p w:rsidR="00C9374F" w:rsidRPr="00230892" w:rsidRDefault="00230892" w:rsidP="00C9374F">
            <w:pPr>
              <w:pStyle w:val="af1"/>
              <w:kinsoku w:val="0"/>
              <w:overflowPunct w:val="0"/>
              <w:autoSpaceDE w:val="0"/>
              <w:autoSpaceDN w:val="0"/>
              <w:spacing w:before="40" w:after="40"/>
              <w:ind w:left="142" w:right="57"/>
              <w:jc w:val="both"/>
              <w:rPr>
                <w:b/>
              </w:rPr>
            </w:pPr>
            <w:r w:rsidRPr="00230892">
              <w:rPr>
                <w:b/>
              </w:rPr>
              <w:t>Документы, подтверждающие соответствие участника данному требованию:</w:t>
            </w:r>
          </w:p>
          <w:p w:rsidR="00C9374F" w:rsidRDefault="002110C8" w:rsidP="00C9374F">
            <w:pPr>
              <w:pStyle w:val="af1"/>
              <w:kinsoku w:val="0"/>
              <w:overflowPunct w:val="0"/>
              <w:autoSpaceDE w:val="0"/>
              <w:autoSpaceDN w:val="0"/>
              <w:spacing w:before="40" w:after="40"/>
              <w:ind w:left="142" w:right="57"/>
              <w:jc w:val="both"/>
              <w:rPr>
                <w:i/>
              </w:rPr>
            </w:pPr>
            <w:r>
              <w:rPr>
                <w:i/>
              </w:rPr>
              <w:t>Заполненная т</w:t>
            </w:r>
            <w:r w:rsidRPr="002110C8">
              <w:rPr>
                <w:i/>
              </w:rPr>
              <w:t>аблица с отметками о наличии/отсутствии договоров с лечебно-профилактическими учреждениями в соответствии с п. 2.1. «Проектно-техническая часть»</w:t>
            </w:r>
            <w:r>
              <w:rPr>
                <w:i/>
              </w:rPr>
              <w:t xml:space="preserve"> (таблица</w:t>
            </w:r>
            <w:r w:rsidRPr="002110C8">
              <w:rPr>
                <w:i/>
              </w:rPr>
              <w:t xml:space="preserve"> должна быть подписана и скреплена оттиском печати (при наличии)</w:t>
            </w:r>
            <w:r>
              <w:rPr>
                <w:i/>
              </w:rPr>
              <w:t>).</w:t>
            </w:r>
          </w:p>
          <w:p w:rsidR="00FF543A" w:rsidRDefault="00FF543A" w:rsidP="0095540A">
            <w:pPr>
              <w:pStyle w:val="af1"/>
              <w:kinsoku w:val="0"/>
              <w:overflowPunct w:val="0"/>
              <w:autoSpaceDE w:val="0"/>
              <w:autoSpaceDN w:val="0"/>
              <w:spacing w:before="40" w:after="40"/>
              <w:ind w:left="142" w:right="57"/>
              <w:jc w:val="both"/>
              <w:rPr>
                <w:i/>
              </w:rPr>
            </w:pPr>
          </w:p>
          <w:p w:rsidR="0071381D" w:rsidRDefault="0071381D" w:rsidP="0095540A">
            <w:pPr>
              <w:pStyle w:val="af1"/>
              <w:kinsoku w:val="0"/>
              <w:overflowPunct w:val="0"/>
              <w:autoSpaceDE w:val="0"/>
              <w:autoSpaceDN w:val="0"/>
              <w:spacing w:before="40" w:after="40"/>
              <w:ind w:left="142" w:right="57"/>
              <w:jc w:val="both"/>
              <w:rPr>
                <w:i/>
              </w:rPr>
            </w:pPr>
          </w:p>
          <w:p w:rsidR="0071381D" w:rsidRDefault="0071381D" w:rsidP="0095540A">
            <w:pPr>
              <w:pStyle w:val="af1"/>
              <w:kinsoku w:val="0"/>
              <w:overflowPunct w:val="0"/>
              <w:autoSpaceDE w:val="0"/>
              <w:autoSpaceDN w:val="0"/>
              <w:spacing w:before="40" w:after="40"/>
              <w:ind w:left="142" w:right="57"/>
              <w:jc w:val="both"/>
              <w:rPr>
                <w:i/>
              </w:rPr>
            </w:pPr>
          </w:p>
          <w:p w:rsidR="0071381D" w:rsidRPr="008510FD" w:rsidRDefault="0071381D" w:rsidP="0071381D">
            <w:pPr>
              <w:pStyle w:val="af1"/>
              <w:numPr>
                <w:ilvl w:val="2"/>
                <w:numId w:val="3"/>
              </w:numPr>
              <w:tabs>
                <w:tab w:val="clear" w:pos="2133"/>
                <w:tab w:val="num" w:pos="993"/>
              </w:tabs>
              <w:kinsoku w:val="0"/>
              <w:overflowPunct w:val="0"/>
              <w:autoSpaceDE w:val="0"/>
              <w:autoSpaceDN w:val="0"/>
              <w:spacing w:before="40" w:after="40"/>
              <w:ind w:left="142" w:right="57" w:firstLine="0"/>
              <w:jc w:val="both"/>
              <w:rPr>
                <w:i/>
                <w:color w:val="000000"/>
              </w:rPr>
            </w:pPr>
            <w:proofErr w:type="gramStart"/>
            <w:r w:rsidRPr="008510FD">
              <w:rPr>
                <w:i/>
                <w:color w:val="000000"/>
              </w:rPr>
              <w:t>Отсутствие в течение последних 2 (двух) лет случаев судебных разбирательств в качестве ответчика с ПАО «НК «Роснефть» и ПАО «ЛУКОЙЛ» или Обществом Группы ПАО «НК «Роснефть» и ПАО «ЛУКОЙЛ» в связи с существенными нарушениями договора, исковые требования по которым были удовлетворены, а так же случаев расторжения ПАО «НК «Роснефть» и ПАО «ЛУКОЙЛ» или Обществом Группы ПАО «НК «Роснефть» и ПАО</w:t>
            </w:r>
            <w:proofErr w:type="gramEnd"/>
            <w:r w:rsidRPr="008510FD">
              <w:rPr>
                <w:i/>
                <w:color w:val="000000"/>
              </w:rPr>
              <w:t xml:space="preserve"> «ЛУКОЙЛ» в одностороннем порядке договора в связи с существенными нарушениями его условий;</w:t>
            </w:r>
          </w:p>
          <w:p w:rsidR="0071381D" w:rsidRPr="00122747" w:rsidRDefault="0071381D" w:rsidP="0071381D">
            <w:pPr>
              <w:kinsoku w:val="0"/>
              <w:overflowPunct w:val="0"/>
              <w:autoSpaceDE w:val="0"/>
              <w:autoSpaceDN w:val="0"/>
              <w:spacing w:before="40" w:after="40"/>
              <w:ind w:left="142"/>
              <w:jc w:val="both"/>
              <w:rPr>
                <w:b/>
              </w:rPr>
            </w:pPr>
            <w:r w:rsidRPr="00122747">
              <w:rPr>
                <w:b/>
              </w:rPr>
              <w:t xml:space="preserve">Документы, подтверждающие соответствие участника иным требованиям: </w:t>
            </w:r>
          </w:p>
          <w:p w:rsidR="0071381D" w:rsidRDefault="0071381D" w:rsidP="0071381D">
            <w:pPr>
              <w:pStyle w:val="af1"/>
              <w:kinsoku w:val="0"/>
              <w:overflowPunct w:val="0"/>
              <w:autoSpaceDE w:val="0"/>
              <w:autoSpaceDN w:val="0"/>
              <w:spacing w:before="40" w:after="40"/>
              <w:ind w:left="142" w:right="57"/>
              <w:jc w:val="both"/>
              <w:rPr>
                <w:i/>
              </w:rPr>
            </w:pPr>
            <w:proofErr w:type="gramStart"/>
            <w:r w:rsidRPr="00122747">
              <w:rPr>
                <w:i/>
                <w:color w:val="000000"/>
              </w:rPr>
              <w:t xml:space="preserve">Письмо-декларация в свободной форме об отсутствии у участника </w:t>
            </w:r>
            <w:r>
              <w:rPr>
                <w:i/>
                <w:color w:val="000000"/>
              </w:rPr>
              <w:t>тендера</w:t>
            </w:r>
            <w:r w:rsidRPr="00122747">
              <w:rPr>
                <w:i/>
                <w:color w:val="000000"/>
              </w:rPr>
              <w:t xml:space="preserve"> случаев судебных разбирательств в качестве ответчика по искам ПАО «НК «Роснефть» и ПАО «ЛУКОЙЛ» или Обществ Группы ПАО «НК «Роснефть» и ПАО «ЛУКОЙЛ» в связи с существенными нарушениями условий договора, исковые требования по которым удовлетворены, а так же случаев расторжения ПАО «НК «Роснефть» и ПАО «ЛУКОЙЛ» или Обществом Группы ПАО «НК</w:t>
            </w:r>
            <w:proofErr w:type="gramEnd"/>
            <w:r w:rsidRPr="00122747">
              <w:rPr>
                <w:i/>
                <w:color w:val="000000"/>
              </w:rPr>
              <w:t xml:space="preserve"> «Роснефть» и ПАО «ЛУКОЙЛ» в одностороннем порядке договора в связи с существенными нарушениями его условий</w:t>
            </w:r>
            <w:r>
              <w:rPr>
                <w:i/>
                <w:color w:val="000000"/>
              </w:rPr>
              <w:t>.</w:t>
            </w:r>
          </w:p>
          <w:p w:rsidR="0095540A" w:rsidRPr="0095540A" w:rsidRDefault="0095540A" w:rsidP="0095540A">
            <w:pPr>
              <w:pStyle w:val="af1"/>
              <w:kinsoku w:val="0"/>
              <w:overflowPunct w:val="0"/>
              <w:autoSpaceDE w:val="0"/>
              <w:autoSpaceDN w:val="0"/>
              <w:spacing w:before="40" w:after="40"/>
              <w:ind w:left="142" w:right="57"/>
              <w:jc w:val="both"/>
              <w:rPr>
                <w:i/>
              </w:rPr>
            </w:pPr>
          </w:p>
        </w:tc>
      </w:tr>
      <w:tr w:rsidR="00122747" w:rsidRPr="00122747" w:rsidTr="00EE7409">
        <w:trPr>
          <w:trHeight w:val="739"/>
        </w:trPr>
        <w:tc>
          <w:tcPr>
            <w:tcW w:w="10314" w:type="dxa"/>
            <w:shd w:val="clear" w:color="auto" w:fill="auto"/>
          </w:tcPr>
          <w:p w:rsidR="00122747" w:rsidRPr="00122747" w:rsidRDefault="006349D5" w:rsidP="00122747">
            <w:pPr>
              <w:kinsoku w:val="0"/>
              <w:overflowPunct w:val="0"/>
              <w:autoSpaceDE w:val="0"/>
              <w:autoSpaceDN w:val="0"/>
              <w:spacing w:before="40" w:after="40"/>
              <w:ind w:left="57" w:right="57"/>
              <w:jc w:val="both"/>
              <w:rPr>
                <w:b/>
              </w:rPr>
            </w:pPr>
            <w:r>
              <w:rPr>
                <w:b/>
              </w:rPr>
              <w:t>10.</w:t>
            </w:r>
            <w:r w:rsidR="00642866">
              <w:rPr>
                <w:b/>
              </w:rPr>
              <w:t>4</w:t>
            </w:r>
            <w:r w:rsidR="00122747" w:rsidRPr="00122747">
              <w:rPr>
                <w:b/>
              </w:rPr>
              <w:t xml:space="preserve">. Допускается ли привлекать субподрядчиков (поставщиков, соисполнителей):  </w:t>
            </w:r>
          </w:p>
          <w:p w:rsidR="00642866" w:rsidRPr="00122747" w:rsidRDefault="00A63610" w:rsidP="00642866">
            <w:pPr>
              <w:kinsoku w:val="0"/>
              <w:overflowPunct w:val="0"/>
              <w:autoSpaceDE w:val="0"/>
              <w:autoSpaceDN w:val="0"/>
              <w:spacing w:before="40" w:after="40"/>
              <w:ind w:left="57" w:right="57"/>
              <w:jc w:val="both"/>
              <w:rPr>
                <w:rFonts w:ascii="Calibri" w:eastAsia="Calibri" w:hAnsi="Calibri"/>
                <w:b/>
                <w:sz w:val="22"/>
                <w:szCs w:val="22"/>
                <w:lang w:eastAsia="en-US"/>
              </w:rPr>
            </w:pPr>
            <w:r>
              <w:rPr>
                <w:i/>
              </w:rPr>
              <w:t>нет</w:t>
            </w:r>
          </w:p>
        </w:tc>
      </w:tr>
    </w:tbl>
    <w:p w:rsidR="00122747" w:rsidRDefault="00122747" w:rsidP="00122747">
      <w:pPr>
        <w:jc w:val="both"/>
        <w:rPr>
          <w:rFonts w:eastAsia="Calibri"/>
          <w:sz w:val="22"/>
          <w:szCs w:val="22"/>
          <w:lang w:eastAsia="en-US"/>
        </w:rPr>
      </w:pPr>
    </w:p>
    <w:p w:rsidR="000172B8" w:rsidRPr="00122747" w:rsidRDefault="000172B8" w:rsidP="00122747">
      <w:pPr>
        <w:jc w:val="both"/>
        <w:rPr>
          <w:rFonts w:eastAsia="Calibri"/>
          <w:sz w:val="22"/>
          <w:szCs w:val="22"/>
          <w:lang w:eastAsia="en-US"/>
        </w:rPr>
      </w:pPr>
    </w:p>
    <w:p w:rsidR="00332CE3" w:rsidRPr="00DD2989" w:rsidRDefault="00332CE3" w:rsidP="00C646B3">
      <w:pPr>
        <w:numPr>
          <w:ilvl w:val="0"/>
          <w:numId w:val="33"/>
        </w:numPr>
        <w:spacing w:before="60"/>
        <w:ind w:left="0" w:right="23" w:firstLine="567"/>
        <w:jc w:val="both"/>
      </w:pPr>
      <w:r w:rsidRPr="00E671E2">
        <w:t>Представленное тендерное предложение после его рассмотрения Претенденту не</w:t>
      </w:r>
      <w:r w:rsidRPr="00DD2989">
        <w:t xml:space="preserve"> возвращается. Претендент принимает на себя обязательство обращаться с информацией, находящейся в тендерной документации Заказчика, как с конфиденциальной, и не разглашать ее какой-либо третьей стороне.</w:t>
      </w:r>
    </w:p>
    <w:p w:rsidR="00332CE3" w:rsidRPr="00DD2989" w:rsidRDefault="00332CE3" w:rsidP="007B5825">
      <w:pPr>
        <w:numPr>
          <w:ilvl w:val="0"/>
          <w:numId w:val="33"/>
        </w:numPr>
        <w:tabs>
          <w:tab w:val="num" w:pos="1701"/>
        </w:tabs>
        <w:spacing w:before="60"/>
        <w:ind w:left="0" w:right="23" w:firstLine="567"/>
        <w:jc w:val="both"/>
      </w:pPr>
      <w:r w:rsidRPr="00DD2989">
        <w:t>Организатор тендера обязуется соблюдать конфиденциальность информации, содержащейся в тендерном предложении Претендента. Конфиденциальной признается и переписка по вопросам тендера.</w:t>
      </w:r>
    </w:p>
    <w:p w:rsidR="00332CE3" w:rsidRPr="00DD2989" w:rsidRDefault="00332CE3" w:rsidP="007B5825">
      <w:pPr>
        <w:numPr>
          <w:ilvl w:val="0"/>
          <w:numId w:val="33"/>
        </w:numPr>
        <w:tabs>
          <w:tab w:val="num" w:pos="1701"/>
        </w:tabs>
        <w:spacing w:before="60"/>
        <w:ind w:left="0" w:right="23" w:firstLine="567"/>
        <w:jc w:val="both"/>
      </w:pPr>
      <w:r w:rsidRPr="00DD2989">
        <w:t>Языком тендерного предложения Претендента, а также переписки по вопросам тендера является русский язык.</w:t>
      </w:r>
    </w:p>
    <w:p w:rsidR="00332CE3" w:rsidRPr="00DD2989" w:rsidRDefault="00332CE3" w:rsidP="007B5825">
      <w:pPr>
        <w:numPr>
          <w:ilvl w:val="0"/>
          <w:numId w:val="33"/>
        </w:numPr>
        <w:tabs>
          <w:tab w:val="num" w:pos="1701"/>
        </w:tabs>
        <w:spacing w:before="60"/>
        <w:ind w:left="0" w:right="23" w:firstLine="567"/>
        <w:jc w:val="both"/>
      </w:pPr>
      <w:r w:rsidRPr="00DD2989">
        <w:t>Общество, объявившее тендер, имеет право:</w:t>
      </w:r>
    </w:p>
    <w:p w:rsidR="00332CE3" w:rsidRPr="00DD2989" w:rsidRDefault="00332CE3" w:rsidP="00F14D78">
      <w:pPr>
        <w:numPr>
          <w:ilvl w:val="0"/>
          <w:numId w:val="2"/>
        </w:numPr>
        <w:tabs>
          <w:tab w:val="clear" w:pos="360"/>
          <w:tab w:val="left" w:pos="952"/>
          <w:tab w:val="num" w:pos="1701"/>
        </w:tabs>
        <w:ind w:right="23" w:firstLine="567"/>
        <w:jc w:val="both"/>
      </w:pPr>
      <w:r w:rsidRPr="00DD2989">
        <w:t>не допускать к тендеру любое из полученных тендерных предложений, в случае его несоответствия требованиям тендерной документации;</w:t>
      </w:r>
    </w:p>
    <w:p w:rsidR="00332CE3" w:rsidRPr="00DD2989" w:rsidRDefault="00332CE3" w:rsidP="00F14D78">
      <w:pPr>
        <w:numPr>
          <w:ilvl w:val="0"/>
          <w:numId w:val="2"/>
        </w:numPr>
        <w:tabs>
          <w:tab w:val="clear" w:pos="360"/>
          <w:tab w:val="left" w:pos="952"/>
          <w:tab w:val="num" w:pos="1701"/>
        </w:tabs>
        <w:ind w:right="23" w:firstLine="567"/>
        <w:jc w:val="both"/>
      </w:pPr>
      <w:r w:rsidRPr="00DD2989">
        <w:lastRenderedPageBreak/>
        <w:t>отменить тендер на любой его стадии, в том числе и после выбора победителя тендера, но до момента заключения договора;</w:t>
      </w:r>
    </w:p>
    <w:p w:rsidR="00332CE3" w:rsidRPr="00DD2989" w:rsidRDefault="00332CE3" w:rsidP="00F14D78">
      <w:pPr>
        <w:numPr>
          <w:ilvl w:val="0"/>
          <w:numId w:val="2"/>
        </w:numPr>
        <w:tabs>
          <w:tab w:val="clear" w:pos="360"/>
          <w:tab w:val="left" w:pos="952"/>
          <w:tab w:val="num" w:pos="1701"/>
        </w:tabs>
        <w:ind w:right="23" w:firstLine="567"/>
        <w:jc w:val="both"/>
      </w:pPr>
      <w:r w:rsidRPr="00DD2989">
        <w:t>в целях проверки заявленных Претендентом в Тендерном предложении 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Претендента.</w:t>
      </w:r>
    </w:p>
    <w:p w:rsidR="00332CE3" w:rsidRPr="0040109E" w:rsidRDefault="00332CE3" w:rsidP="007B5825">
      <w:pPr>
        <w:numPr>
          <w:ilvl w:val="0"/>
          <w:numId w:val="33"/>
        </w:numPr>
        <w:spacing w:before="60"/>
        <w:ind w:left="0" w:right="23" w:firstLine="720"/>
        <w:jc w:val="both"/>
      </w:pPr>
      <w:r w:rsidRPr="0040109E">
        <w:t>Перечень обязательных документов тендерного предложения</w:t>
      </w:r>
      <w:r w:rsidR="0040109E" w:rsidRPr="0040109E">
        <w:t>, входящих в Техническую часть предложения:</w:t>
      </w:r>
    </w:p>
    <w:p w:rsidR="00E06EFB" w:rsidRDefault="00E06EFB" w:rsidP="00332CE3">
      <w:pPr>
        <w:ind w:right="23" w:firstLine="720"/>
        <w:jc w:val="both"/>
      </w:pPr>
      <w:r w:rsidRPr="00E06EFB">
        <w:t>Техническая часть – документы, подготовленные Претендентом в соответствии с требованиями тендерной документации Заказчика, в том числе настоящей Инструкции, за исключением документов, содержащих сведения о цене тендерного предложения.</w:t>
      </w:r>
    </w:p>
    <w:p w:rsidR="00332CE3" w:rsidRPr="008066BE" w:rsidRDefault="00332CE3" w:rsidP="00332CE3">
      <w:pPr>
        <w:ind w:right="23" w:firstLine="720"/>
        <w:jc w:val="both"/>
      </w:pPr>
      <w:r w:rsidRPr="008066BE">
        <w:t xml:space="preserve">В качестве документального подтверждения своего желания участвовать в тендере и возможностей выполнить требования Заказчика по предмету тендера, Претендент в составе тендерного предложения должен предоставить свидетельства своего технического потенциала, необходимой квалификации, экономического и финансового положения. </w:t>
      </w:r>
      <w:r w:rsidR="001935BA" w:rsidRPr="005E3B96">
        <w:t>К указанным свидетельствам относится:</w:t>
      </w:r>
    </w:p>
    <w:p w:rsidR="00316571" w:rsidRDefault="00AB17EF" w:rsidP="007B5825">
      <w:pPr>
        <w:numPr>
          <w:ilvl w:val="1"/>
          <w:numId w:val="36"/>
        </w:numPr>
        <w:spacing w:before="60"/>
        <w:ind w:left="1418" w:right="23" w:hanging="709"/>
        <w:jc w:val="both"/>
      </w:pPr>
      <w:r>
        <w:t>Сведения об участнике</w:t>
      </w:r>
      <w:r w:rsidR="00093146">
        <w:t xml:space="preserve"> </w:t>
      </w:r>
      <w:r w:rsidR="00332CE3" w:rsidRPr="00DD2989">
        <w:t xml:space="preserve"> </w:t>
      </w:r>
      <w:r w:rsidR="00466DA0">
        <w:t xml:space="preserve">тендера </w:t>
      </w:r>
      <w:r w:rsidR="00332CE3" w:rsidRPr="00DD2989">
        <w:t xml:space="preserve">по форме согласно Приложению № </w:t>
      </w:r>
      <w:r w:rsidR="006727F3">
        <w:t>1</w:t>
      </w:r>
      <w:r>
        <w:t>.</w:t>
      </w:r>
      <w:r w:rsidR="00332CE3" w:rsidRPr="00DD2989">
        <w:t xml:space="preserve"> </w:t>
      </w:r>
    </w:p>
    <w:p w:rsidR="00C64930" w:rsidRDefault="00C64930" w:rsidP="007B5825">
      <w:pPr>
        <w:numPr>
          <w:ilvl w:val="1"/>
          <w:numId w:val="36"/>
        </w:numPr>
        <w:spacing w:before="60"/>
        <w:ind w:left="0" w:right="23" w:firstLine="720"/>
        <w:jc w:val="both"/>
      </w:pPr>
      <w:r w:rsidRPr="00C64930">
        <w:t>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t xml:space="preserve"> (Приложение № </w:t>
      </w:r>
      <w:r w:rsidR="00025F8C">
        <w:t>2</w:t>
      </w:r>
      <w:r>
        <w:t>)</w:t>
      </w:r>
      <w:r w:rsidRPr="00C64930">
        <w:t>.</w:t>
      </w:r>
    </w:p>
    <w:p w:rsidR="00332CE3" w:rsidRPr="005C685D" w:rsidRDefault="00332CE3" w:rsidP="007B5825">
      <w:pPr>
        <w:numPr>
          <w:ilvl w:val="1"/>
          <w:numId w:val="36"/>
        </w:numPr>
        <w:spacing w:before="60"/>
        <w:ind w:left="0" w:right="23" w:firstLine="720"/>
        <w:jc w:val="both"/>
      </w:pPr>
      <w:r w:rsidRPr="00251301">
        <w:t>Форм</w:t>
      </w:r>
      <w:r w:rsidR="00E87AB2">
        <w:t>а</w:t>
      </w:r>
      <w:r w:rsidRPr="00251301">
        <w:t xml:space="preserve"> подтверждения участником тендерной процедуры – юридическим лицом </w:t>
      </w:r>
      <w:r w:rsidRPr="005C685D">
        <w:t>наличия согласия на обработку персональных данных (Приложение №</w:t>
      </w:r>
      <w:r w:rsidR="00025F8C">
        <w:t>3</w:t>
      </w:r>
      <w:r w:rsidRPr="005C685D">
        <w:t>)</w:t>
      </w:r>
      <w:r w:rsidR="00E87AB2" w:rsidRPr="005C685D">
        <w:t>.</w:t>
      </w:r>
    </w:p>
    <w:p w:rsidR="00332CE3" w:rsidRDefault="00EB428D" w:rsidP="007B5825">
      <w:pPr>
        <w:numPr>
          <w:ilvl w:val="1"/>
          <w:numId w:val="36"/>
        </w:numPr>
        <w:spacing w:before="60"/>
        <w:ind w:left="0" w:right="23" w:firstLine="720"/>
        <w:jc w:val="both"/>
      </w:pPr>
      <w:r>
        <w:t>Документы для оценки соответствия минимальным требованиям</w:t>
      </w:r>
      <w:r w:rsidR="0063393B" w:rsidRPr="005C685D">
        <w:t>:</w:t>
      </w:r>
    </w:p>
    <w:p w:rsidR="00C8286B" w:rsidRPr="005C685D" w:rsidRDefault="00C8286B" w:rsidP="00C8286B">
      <w:pPr>
        <w:spacing w:before="60"/>
        <w:ind w:left="720" w:right="23"/>
        <w:jc w:val="both"/>
      </w:pPr>
    </w:p>
    <w:p w:rsidR="00E55CD3" w:rsidRPr="00AA5F23" w:rsidRDefault="00C8286B" w:rsidP="007B5825">
      <w:pPr>
        <w:pStyle w:val="af1"/>
        <w:numPr>
          <w:ilvl w:val="2"/>
          <w:numId w:val="36"/>
        </w:numPr>
        <w:tabs>
          <w:tab w:val="left" w:pos="1134"/>
        </w:tabs>
        <w:kinsoku w:val="0"/>
        <w:overflowPunct w:val="0"/>
        <w:autoSpaceDE w:val="0"/>
        <w:autoSpaceDN w:val="0"/>
        <w:jc w:val="both"/>
        <w:rPr>
          <w:b/>
          <w:szCs w:val="28"/>
        </w:rPr>
      </w:pPr>
      <w:bookmarkStart w:id="20" w:name="_Toc375670729"/>
      <w:bookmarkStart w:id="21" w:name="_Toc379285992"/>
      <w:bookmarkStart w:id="22" w:name="_Ref391311137"/>
      <w:bookmarkStart w:id="23" w:name="_Toc392495182"/>
      <w:bookmarkStart w:id="24" w:name="_Toc392610522"/>
      <w:bookmarkStart w:id="25" w:name="_Toc393989324"/>
      <w:bookmarkStart w:id="26" w:name="_Toc393888109"/>
      <w:r w:rsidRPr="00AA5F23">
        <w:rPr>
          <w:b/>
          <w:sz w:val="20"/>
          <w:szCs w:val="28"/>
        </w:rPr>
        <w:t>РЕГИСТРАЦИОННЫЕ И ИНЫЕ ДОКУМЕНТЫ</w:t>
      </w:r>
      <w:bookmarkEnd w:id="20"/>
      <w:bookmarkEnd w:id="21"/>
      <w:bookmarkEnd w:id="22"/>
      <w:bookmarkEnd w:id="23"/>
      <w:bookmarkEnd w:id="24"/>
      <w:bookmarkEnd w:id="25"/>
      <w:bookmarkEnd w:id="26"/>
    </w:p>
    <w:p w:rsidR="00C8286B" w:rsidRPr="00C8286B" w:rsidRDefault="00C8286B" w:rsidP="00C8286B">
      <w:pPr>
        <w:pStyle w:val="af1"/>
        <w:tabs>
          <w:tab w:val="left" w:pos="1134"/>
        </w:tabs>
        <w:kinsoku w:val="0"/>
        <w:overflowPunct w:val="0"/>
        <w:autoSpaceDE w:val="0"/>
        <w:autoSpaceDN w:val="0"/>
        <w:ind w:left="2133"/>
        <w:jc w:val="both"/>
        <w:rPr>
          <w:szCs w:val="28"/>
        </w:rPr>
      </w:pPr>
    </w:p>
    <w:p w:rsidR="00E55CD3" w:rsidRPr="00E55CD3" w:rsidRDefault="00E55CD3" w:rsidP="007B5825">
      <w:pPr>
        <w:widowControl w:val="0"/>
        <w:numPr>
          <w:ilvl w:val="2"/>
          <w:numId w:val="31"/>
        </w:numPr>
        <w:tabs>
          <w:tab w:val="num" w:pos="993"/>
        </w:tabs>
        <w:kinsoku w:val="0"/>
        <w:overflowPunct w:val="0"/>
        <w:autoSpaceDE w:val="0"/>
        <w:autoSpaceDN w:val="0"/>
        <w:adjustRightInd w:val="0"/>
        <w:snapToGrid/>
        <w:spacing w:before="60"/>
        <w:jc w:val="both"/>
        <w:textAlignment w:val="baseline"/>
        <w:rPr>
          <w:b/>
          <w:sz w:val="20"/>
          <w:szCs w:val="20"/>
        </w:rPr>
      </w:pPr>
      <w:bookmarkStart w:id="27" w:name="_Toc351037923"/>
      <w:bookmarkStart w:id="28" w:name="_Toc363654722"/>
      <w:bookmarkStart w:id="29" w:name="_Toc375670730"/>
      <w:bookmarkStart w:id="30" w:name="_Toc375670857"/>
      <w:bookmarkStart w:id="31" w:name="_Toc379285993"/>
      <w:bookmarkStart w:id="32" w:name="_Toc392495183"/>
      <w:bookmarkStart w:id="33" w:name="_Toc392610523"/>
      <w:bookmarkStart w:id="34" w:name="_Toc393989325"/>
      <w:bookmarkStart w:id="35" w:name="_Toc393888110"/>
      <w:r w:rsidRPr="00E55CD3">
        <w:rPr>
          <w:b/>
          <w:sz w:val="20"/>
          <w:szCs w:val="20"/>
        </w:rPr>
        <w:t>ДЛЯ РЕЗИДЕНТОВ РОССИЙСКОЙ ФЕДЕРАЦИИ — ЮРИДИЧЕСКИХ ЛИЦ:</w:t>
      </w:r>
      <w:bookmarkEnd w:id="27"/>
      <w:bookmarkEnd w:id="28"/>
      <w:bookmarkEnd w:id="29"/>
      <w:bookmarkEnd w:id="30"/>
      <w:bookmarkEnd w:id="31"/>
      <w:bookmarkEnd w:id="32"/>
      <w:bookmarkEnd w:id="33"/>
      <w:bookmarkEnd w:id="34"/>
      <w:bookmarkEnd w:id="35"/>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Устава;</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свидетельства о государственной регистрации;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свидетельства о постановке на налоговый учет;</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организации копия выписки из Единого государственного реестра юридических лиц от даты не позднее 1 (одного) месяца </w:t>
      </w:r>
      <w:r w:rsidRPr="00E55CD3">
        <w:rPr>
          <w:bCs/>
          <w:sz w:val="22"/>
          <w:szCs w:val="28"/>
        </w:rPr>
        <w:t>с момента</w:t>
      </w:r>
      <w:r w:rsidRPr="00E55CD3">
        <w:rPr>
          <w:szCs w:val="28"/>
        </w:rPr>
        <w:t xml:space="preserve"> подачи документов;</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proofErr w:type="gramStart"/>
      <w:r w:rsidRPr="00E55CD3">
        <w:rPr>
          <w:szCs w:val="28"/>
        </w:rPr>
        <w:t>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w:t>
      </w:r>
      <w:proofErr w:type="gramEnd"/>
      <w:r w:rsidRPr="00E55CD3">
        <w:rPr>
          <w:szCs w:val="28"/>
        </w:rPr>
        <w:t xml:space="preserve"> </w:t>
      </w:r>
      <w:proofErr w:type="gramStart"/>
      <w:r w:rsidRPr="00E55CD3">
        <w:rPr>
          <w:szCs w:val="28"/>
        </w:rPr>
        <w:t>ЗАО,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w:t>
      </w:r>
      <w:proofErr w:type="gramEnd"/>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szCs w:val="28"/>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roofErr w:type="gramStart"/>
      <w:r w:rsidRPr="00E55CD3">
        <w:rPr>
          <w:szCs w:val="28"/>
        </w:rPr>
        <w:t>за</w:t>
      </w:r>
      <w:proofErr w:type="gramEnd"/>
      <w:r w:rsidRPr="00E55CD3">
        <w:rPr>
          <w:szCs w:val="28"/>
        </w:rPr>
        <w:t xml:space="preserve"> последние 3 календарных года;</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lastRenderedPageBreak/>
        <w:t xml:space="preserve">Оригинал или заверенная печатью организации (при наличии) и подписью руководителя Участника </w:t>
      </w:r>
      <w:r w:rsidR="00467781">
        <w:rPr>
          <w:szCs w:val="28"/>
        </w:rPr>
        <w:t>тендера</w:t>
      </w:r>
      <w:r w:rsidRPr="00E55CD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C15E16">
        <w:rPr>
          <w:szCs w:val="28"/>
        </w:rPr>
        <w:t>.</w:t>
      </w:r>
    </w:p>
    <w:p w:rsidR="00E55CD3" w:rsidRPr="00E55CD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36" w:name="_Toc351037924"/>
      <w:bookmarkStart w:id="37" w:name="_Toc363654723"/>
      <w:bookmarkStart w:id="38" w:name="_Toc375670731"/>
      <w:bookmarkStart w:id="39" w:name="_Toc375670858"/>
      <w:bookmarkStart w:id="40" w:name="_Toc379285994"/>
      <w:bookmarkStart w:id="41" w:name="_Toc392495184"/>
      <w:bookmarkStart w:id="42" w:name="_Toc392610524"/>
      <w:bookmarkStart w:id="43" w:name="_Toc393989326"/>
      <w:bookmarkStart w:id="44" w:name="_Toc393888111"/>
      <w:r w:rsidRPr="00E55CD3">
        <w:rPr>
          <w:b/>
          <w:sz w:val="20"/>
          <w:szCs w:val="20"/>
        </w:rPr>
        <w:t>ДЛЯ РЕЗИДЕНТОВ РОССИЙСКОЙ ФЕДЕРАЦИИ — ИНДИВИДУАЛЬНЫХ ПРЕДПРИНИМАТЕЛЕЙ:</w:t>
      </w:r>
      <w:bookmarkEnd w:id="36"/>
      <w:bookmarkEnd w:id="37"/>
      <w:bookmarkEnd w:id="38"/>
      <w:bookmarkEnd w:id="39"/>
      <w:bookmarkEnd w:id="40"/>
      <w:bookmarkEnd w:id="41"/>
      <w:bookmarkEnd w:id="42"/>
      <w:bookmarkEnd w:id="43"/>
      <w:bookmarkEnd w:id="44"/>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bCs/>
          <w:szCs w:val="28"/>
        </w:rPr>
        <w:t xml:space="preserve">Заверенная печатью </w:t>
      </w:r>
      <w:r w:rsidRPr="00E55CD3">
        <w:rPr>
          <w:szCs w:val="28"/>
        </w:rPr>
        <w:t xml:space="preserve">(при наличии) </w:t>
      </w:r>
      <w:r w:rsidRPr="00E55CD3">
        <w:rPr>
          <w:bCs/>
          <w:szCs w:val="28"/>
        </w:rPr>
        <w:t>и подписью копия свидетельства о постановке на налоговый учет;</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szCs w:val="28"/>
        </w:rPr>
        <w:t>Копия общегражданского паспорта индивидуального предпринимателя;</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Участника </w:t>
      </w:r>
      <w:r w:rsidR="009F7CDF">
        <w:rPr>
          <w:szCs w:val="28"/>
        </w:rPr>
        <w:t>тендера</w:t>
      </w:r>
      <w:r w:rsidRPr="00E55CD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9F7CDF">
        <w:rPr>
          <w:szCs w:val="28"/>
        </w:rPr>
        <w:t>.</w:t>
      </w:r>
    </w:p>
    <w:p w:rsidR="00E55CD3" w:rsidRPr="00E55CD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45" w:name="_Toc351037925"/>
      <w:bookmarkStart w:id="46" w:name="_Toc363654724"/>
      <w:bookmarkStart w:id="47" w:name="_Toc375670732"/>
      <w:bookmarkStart w:id="48" w:name="_Toc375670859"/>
      <w:bookmarkStart w:id="49" w:name="_Toc379285995"/>
      <w:bookmarkStart w:id="50" w:name="_Toc392495185"/>
      <w:bookmarkStart w:id="51" w:name="_Toc392610525"/>
      <w:bookmarkStart w:id="52" w:name="_Toc393989327"/>
      <w:bookmarkStart w:id="53" w:name="_Toc393888112"/>
      <w:r w:rsidRPr="00E55CD3">
        <w:rPr>
          <w:b/>
          <w:sz w:val="20"/>
          <w:szCs w:val="20"/>
        </w:rPr>
        <w:t>ДЛЯ НЕРЕЗИДЕНТОВ РОССИЙСКОЙ ФЕДЕРАЦИИ:</w:t>
      </w:r>
      <w:bookmarkEnd w:id="45"/>
      <w:bookmarkEnd w:id="46"/>
      <w:bookmarkEnd w:id="47"/>
      <w:bookmarkEnd w:id="48"/>
      <w:bookmarkEnd w:id="49"/>
      <w:bookmarkEnd w:id="50"/>
      <w:bookmarkEnd w:id="51"/>
      <w:bookmarkEnd w:id="52"/>
      <w:bookmarkEnd w:id="53"/>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Заверенная печатью организации (при наличии) копия информации о регистрации Участника </w:t>
      </w:r>
      <w:r w:rsidR="0018596C">
        <w:rPr>
          <w:szCs w:val="28"/>
        </w:rPr>
        <w:t>тендера</w:t>
      </w:r>
      <w:r w:rsidRPr="00E55CD3">
        <w:rPr>
          <w:szCs w:val="28"/>
        </w:rPr>
        <w:t xml:space="preserve">, а также данные об учредителях и собственниках Участника </w:t>
      </w:r>
      <w:r w:rsidR="0018596C">
        <w:rPr>
          <w:szCs w:val="28"/>
        </w:rPr>
        <w:t>тендера</w:t>
      </w:r>
      <w:r w:rsidRPr="00E55CD3">
        <w:rPr>
          <w:szCs w:val="28"/>
        </w:rPr>
        <w:t>, в виде выписки из торгового реестра, с приложением перевода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В случае если в соответствии с законодательством страны Участника </w:t>
      </w:r>
      <w:r w:rsidR="00B115C6">
        <w:rPr>
          <w:szCs w:val="28"/>
        </w:rPr>
        <w:t>тендера</w:t>
      </w:r>
      <w:r w:rsidRPr="00E55CD3">
        <w:rPr>
          <w:szCs w:val="28"/>
        </w:rPr>
        <w:t xml:space="preserve"> представление тех или иных документов невозможно —</w:t>
      </w:r>
      <w:r w:rsidR="00B115C6">
        <w:rPr>
          <w:szCs w:val="28"/>
        </w:rPr>
        <w:t xml:space="preserve"> </w:t>
      </w:r>
      <w:r w:rsidRPr="00E55CD3">
        <w:rPr>
          <w:szCs w:val="28"/>
        </w:rPr>
        <w:t xml:space="preserve">Участник </w:t>
      </w:r>
      <w:r w:rsidR="00B115C6">
        <w:rPr>
          <w:szCs w:val="28"/>
        </w:rPr>
        <w:t>тендера</w:t>
      </w:r>
      <w:r w:rsidRPr="00E55CD3">
        <w:rPr>
          <w:szCs w:val="28"/>
        </w:rPr>
        <w:t xml:space="preserve">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w:t>
      </w:r>
      <w:proofErr w:type="gramStart"/>
      <w:r w:rsidRPr="00E55CD3">
        <w:rPr>
          <w:szCs w:val="28"/>
        </w:rPr>
        <w:t>к</w:t>
      </w:r>
      <w:proofErr w:type="gramEnd"/>
      <w:r w:rsidRPr="00E55CD3">
        <w:rPr>
          <w:szCs w:val="28"/>
        </w:rPr>
        <w:t xml:space="preserve"> запрашиваемому, с переводом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Сведения о цепочке собственников, включая конечных бенефициаров по установленной форме;</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Заверенная </w:t>
      </w:r>
      <w:r w:rsidR="00B115C6">
        <w:rPr>
          <w:szCs w:val="28"/>
        </w:rPr>
        <w:t>Участником</w:t>
      </w:r>
      <w:r w:rsidRPr="00E55CD3">
        <w:rPr>
          <w:szCs w:val="28"/>
        </w:rPr>
        <w:t xml:space="preserve"> копия информации о регистрации Участника </w:t>
      </w:r>
      <w:r w:rsidR="00B115C6">
        <w:rPr>
          <w:szCs w:val="28"/>
        </w:rPr>
        <w:t>тендера</w:t>
      </w:r>
      <w:r w:rsidRPr="00E55CD3">
        <w:rPr>
          <w:szCs w:val="28"/>
        </w:rPr>
        <w:t xml:space="preserve"> в налоговых органах по месту юридической регистрации Участника </w:t>
      </w:r>
      <w:r w:rsidR="00B115C6">
        <w:rPr>
          <w:szCs w:val="28"/>
        </w:rPr>
        <w:t>тендера</w:t>
      </w:r>
      <w:r w:rsidRPr="00E55CD3">
        <w:rPr>
          <w:szCs w:val="28"/>
        </w:rPr>
        <w:t xml:space="preserve"> (TIN или аналогичный номер налогоплательщика по месту регистрации </w:t>
      </w:r>
      <w:r w:rsidR="005A28B7">
        <w:rPr>
          <w:szCs w:val="28"/>
        </w:rPr>
        <w:t>Участника</w:t>
      </w:r>
      <w:r w:rsidRPr="00E55CD3">
        <w:rPr>
          <w:szCs w:val="28"/>
        </w:rPr>
        <w:t>)</w:t>
      </w:r>
      <w:r w:rsidR="005A28B7">
        <w:rPr>
          <w:szCs w:val="28"/>
        </w:rPr>
        <w:t>.</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pStyle w:val="af1"/>
        <w:numPr>
          <w:ilvl w:val="2"/>
          <w:numId w:val="36"/>
        </w:numPr>
        <w:tabs>
          <w:tab w:val="left" w:pos="1134"/>
          <w:tab w:val="num" w:pos="1560"/>
        </w:tabs>
        <w:kinsoku w:val="0"/>
        <w:overflowPunct w:val="0"/>
        <w:autoSpaceDE w:val="0"/>
        <w:autoSpaceDN w:val="0"/>
        <w:jc w:val="both"/>
        <w:rPr>
          <w:b/>
          <w:sz w:val="20"/>
          <w:szCs w:val="20"/>
        </w:rPr>
      </w:pPr>
      <w:bookmarkStart w:id="54" w:name="_Toc375670733"/>
      <w:bookmarkStart w:id="55" w:name="_Toc379285996"/>
      <w:bookmarkStart w:id="56" w:name="_Ref391310672"/>
      <w:bookmarkStart w:id="57" w:name="_Ref391311098"/>
      <w:bookmarkStart w:id="58" w:name="_Ref391311121"/>
      <w:bookmarkStart w:id="59" w:name="_Toc392495186"/>
      <w:bookmarkStart w:id="60" w:name="_Toc392610526"/>
      <w:bookmarkStart w:id="61" w:name="_Toc393989328"/>
      <w:bookmarkStart w:id="62" w:name="_Toc393888113"/>
      <w:r w:rsidRPr="00E55CD3">
        <w:rPr>
          <w:b/>
          <w:sz w:val="20"/>
          <w:szCs w:val="20"/>
        </w:rPr>
        <w:t>ФИНАНСОВАЯ ИНФОРМАЦИЯ</w:t>
      </w:r>
      <w:r w:rsidRPr="00831F32">
        <w:rPr>
          <w:b/>
          <w:sz w:val="20"/>
          <w:szCs w:val="20"/>
          <w:vertAlign w:val="superscript"/>
        </w:rPr>
        <w:footnoteReference w:id="6"/>
      </w:r>
      <w:r w:rsidRPr="00E55CD3">
        <w:rPr>
          <w:szCs w:val="20"/>
        </w:rPr>
        <w:t xml:space="preserve"> </w:t>
      </w:r>
      <w:r w:rsidRPr="00E55CD3">
        <w:rPr>
          <w:b/>
          <w:sz w:val="20"/>
          <w:szCs w:val="20"/>
        </w:rPr>
        <w:t>ДЛЯ ПРОВЕРКИ УРОВНЯ ФИНАНСОВОГО СОСТОЯНИЯ</w:t>
      </w:r>
    </w:p>
    <w:bookmarkEnd w:id="54"/>
    <w:bookmarkEnd w:id="55"/>
    <w:bookmarkEnd w:id="56"/>
    <w:bookmarkEnd w:id="57"/>
    <w:bookmarkEnd w:id="58"/>
    <w:bookmarkEnd w:id="59"/>
    <w:bookmarkEnd w:id="60"/>
    <w:bookmarkEnd w:id="61"/>
    <w:bookmarkEnd w:id="62"/>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63" w:name="_Toc351037927"/>
      <w:bookmarkStart w:id="64" w:name="_Toc363654726"/>
      <w:bookmarkStart w:id="65" w:name="_Toc375670734"/>
      <w:bookmarkStart w:id="66" w:name="_Toc375670861"/>
      <w:bookmarkStart w:id="67" w:name="_Toc379285997"/>
      <w:bookmarkStart w:id="68" w:name="_Toc392495187"/>
      <w:bookmarkStart w:id="69" w:name="_Toc392610527"/>
      <w:bookmarkStart w:id="70" w:name="_Toc393989329"/>
      <w:bookmarkStart w:id="71" w:name="_Toc393888114"/>
      <w:r w:rsidRPr="00E55CD3">
        <w:rPr>
          <w:b/>
          <w:sz w:val="20"/>
          <w:szCs w:val="20"/>
        </w:rPr>
        <w:t>ДЛЯ РЕЗИДЕНТОВ РОССИЙСКОЙ ФЕДЕРАЦИИ – ЮРИДИЧЕСКИХ ЛИЦ (ВКЛЮЧАЯ РЕЗИДЕНТОВ РОССИЙСКОЙ ФЕДЕРАЦИИ, ПРИМЕНЯЮЩИХ УПРОЩЕННУЮ СИСТЕМУ НАЛОГООБЛОЖЕНИЯ</w:t>
      </w:r>
      <w:r w:rsidRPr="00831F32">
        <w:rPr>
          <w:b/>
          <w:sz w:val="20"/>
          <w:szCs w:val="20"/>
          <w:vertAlign w:val="superscript"/>
        </w:rPr>
        <w:footnoteReference w:id="7"/>
      </w:r>
      <w:r w:rsidRPr="00E55CD3">
        <w:rPr>
          <w:b/>
          <w:sz w:val="20"/>
          <w:szCs w:val="20"/>
        </w:rPr>
        <w:t>,</w:t>
      </w:r>
      <w:r w:rsidRPr="00E55CD3">
        <w:rPr>
          <w:szCs w:val="20"/>
        </w:rPr>
        <w:t xml:space="preserve"> </w:t>
      </w:r>
      <w:r w:rsidRPr="00E55CD3">
        <w:rPr>
          <w:b/>
          <w:sz w:val="20"/>
          <w:szCs w:val="20"/>
        </w:rPr>
        <w:t>СУБЪЕКТОВ МАЛОГО ПРЕДПРИНИМАТЕЛЬСТВА</w:t>
      </w:r>
      <w:r w:rsidRPr="00831F32">
        <w:rPr>
          <w:b/>
          <w:sz w:val="20"/>
          <w:szCs w:val="20"/>
          <w:vertAlign w:val="superscript"/>
        </w:rPr>
        <w:footnoteReference w:id="8"/>
      </w:r>
      <w:r w:rsidRPr="00E55CD3">
        <w:rPr>
          <w:b/>
          <w:sz w:val="20"/>
          <w:szCs w:val="20"/>
        </w:rPr>
        <w:t xml:space="preserve"> И ИНДИВИДУАЛЬНЫХ ПРЕДПРИНИМАТЕЛЕЙ):</w:t>
      </w:r>
      <w:bookmarkEnd w:id="63"/>
      <w:bookmarkEnd w:id="64"/>
      <w:bookmarkEnd w:id="65"/>
      <w:bookmarkEnd w:id="66"/>
      <w:bookmarkEnd w:id="67"/>
      <w:bookmarkEnd w:id="68"/>
      <w:bookmarkEnd w:id="69"/>
      <w:bookmarkEnd w:id="70"/>
      <w:bookmarkEnd w:id="71"/>
    </w:p>
    <w:p w:rsidR="00E55CD3" w:rsidRPr="00E55CD3" w:rsidRDefault="00E55CD3" w:rsidP="00E55CD3">
      <w:pPr>
        <w:widowControl w:val="0"/>
        <w:tabs>
          <w:tab w:val="left" w:pos="1134"/>
        </w:tabs>
        <w:overflowPunct w:val="0"/>
        <w:autoSpaceDE w:val="0"/>
        <w:autoSpaceDN w:val="0"/>
        <w:adjustRightInd w:val="0"/>
        <w:spacing w:before="60"/>
        <w:jc w:val="both"/>
        <w:textAlignment w:val="baseline"/>
        <w:rPr>
          <w:rFonts w:ascii="Arial" w:hAnsi="Arial" w:cs="Arial"/>
          <w:b/>
          <w:sz w:val="20"/>
          <w:szCs w:val="20"/>
        </w:rPr>
      </w:pPr>
    </w:p>
    <w:p w:rsidR="00E55CD3" w:rsidRPr="00E55CD3" w:rsidRDefault="00E55CD3" w:rsidP="007B5825">
      <w:pPr>
        <w:numPr>
          <w:ilvl w:val="3"/>
          <w:numId w:val="31"/>
        </w:numPr>
        <w:tabs>
          <w:tab w:val="num" w:pos="851"/>
          <w:tab w:val="left" w:pos="1134"/>
        </w:tabs>
        <w:kinsoku w:val="0"/>
        <w:overflowPunct w:val="0"/>
        <w:autoSpaceDE w:val="0"/>
        <w:autoSpaceDN w:val="0"/>
        <w:snapToGrid/>
        <w:jc w:val="both"/>
        <w:rPr>
          <w:sz w:val="20"/>
          <w:szCs w:val="20"/>
        </w:rPr>
      </w:pPr>
      <w:r w:rsidRPr="00E55CD3">
        <w:rPr>
          <w:sz w:val="20"/>
          <w:szCs w:val="20"/>
        </w:rPr>
        <w:t xml:space="preserve">Бухгалтерская отчетность за </w:t>
      </w:r>
      <w:proofErr w:type="gramStart"/>
      <w:r w:rsidRPr="00E55CD3">
        <w:rPr>
          <w:sz w:val="20"/>
          <w:szCs w:val="20"/>
        </w:rPr>
        <w:t>последние</w:t>
      </w:r>
      <w:proofErr w:type="gramEnd"/>
      <w:r w:rsidRPr="00E55CD3">
        <w:rPr>
          <w:sz w:val="20"/>
          <w:szCs w:val="20"/>
        </w:rPr>
        <w:t xml:space="preserve"> 3 года (с отметкой налоговых органов о принятии):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lastRenderedPageBreak/>
        <w:t>Форма 0710001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0710002 по ОКУД – Отчет о финансовых результатах.</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0710003 по ОКУД – Отчет об изменениях капитала</w:t>
      </w:r>
      <w:r w:rsidRPr="00E55CD3">
        <w:rPr>
          <w:color w:val="000000"/>
          <w:sz w:val="20"/>
          <w:szCs w:val="28"/>
          <w:vertAlign w:val="superscript"/>
        </w:rPr>
        <w:footnoteReference w:id="9"/>
      </w:r>
      <w:r w:rsidRPr="00E55CD3">
        <w:rPr>
          <w:color w:val="000000"/>
          <w:szCs w:val="28"/>
        </w:rPr>
        <w:t>.</w:t>
      </w:r>
    </w:p>
    <w:p w:rsidR="00E55CD3" w:rsidRPr="00E55CD3" w:rsidRDefault="00E55CD3" w:rsidP="00E55CD3">
      <w:pPr>
        <w:tabs>
          <w:tab w:val="left" w:pos="539"/>
          <w:tab w:val="left" w:pos="1134"/>
        </w:tabs>
        <w:kinsoku w:val="0"/>
        <w:overflowPunct w:val="0"/>
        <w:autoSpaceDE w:val="0"/>
        <w:autoSpaceDN w:val="0"/>
        <w:spacing w:before="120"/>
        <w:ind w:left="538" w:firstLine="567"/>
        <w:jc w:val="both"/>
        <w:rPr>
          <w:szCs w:val="28"/>
        </w:rPr>
      </w:pPr>
    </w:p>
    <w:p w:rsidR="00E55CD3" w:rsidRPr="00E55CD3" w:rsidRDefault="00E55CD3" w:rsidP="007B5825">
      <w:pPr>
        <w:numPr>
          <w:ilvl w:val="3"/>
          <w:numId w:val="31"/>
        </w:numPr>
        <w:tabs>
          <w:tab w:val="num" w:pos="851"/>
          <w:tab w:val="left" w:pos="1134"/>
        </w:tabs>
        <w:kinsoku w:val="0"/>
        <w:overflowPunct w:val="0"/>
        <w:autoSpaceDE w:val="0"/>
        <w:autoSpaceDN w:val="0"/>
        <w:snapToGrid/>
        <w:jc w:val="both"/>
        <w:rPr>
          <w:sz w:val="20"/>
          <w:szCs w:val="20"/>
        </w:rPr>
      </w:pPr>
      <w:r w:rsidRPr="00E55CD3">
        <w:rPr>
          <w:sz w:val="20"/>
          <w:szCs w:val="20"/>
        </w:rPr>
        <w:t xml:space="preserve">Финансовая (Управленческая) отчетность на последнюю отчетную дату (квартал) за подписью руководителя организации, заверенная печатью (при наличии) Участника </w:t>
      </w:r>
      <w:r w:rsidR="007800CB">
        <w:rPr>
          <w:sz w:val="20"/>
          <w:szCs w:val="20"/>
        </w:rPr>
        <w:t>тендера</w:t>
      </w:r>
      <w:r w:rsidRPr="00E55CD3">
        <w:rPr>
          <w:sz w:val="20"/>
          <w:szCs w:val="20"/>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0710001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0710002 по ОКУД – Отчет о финансовых результатах.</w:t>
      </w:r>
    </w:p>
    <w:p w:rsidR="00E55CD3" w:rsidRPr="00E55CD3" w:rsidRDefault="00E55CD3" w:rsidP="00E55CD3">
      <w:pPr>
        <w:tabs>
          <w:tab w:val="left" w:pos="539"/>
        </w:tabs>
        <w:spacing w:before="120"/>
        <w:ind w:left="538"/>
        <w:jc w:val="both"/>
        <w:rPr>
          <w:szCs w:val="28"/>
        </w:rPr>
      </w:pPr>
    </w:p>
    <w:p w:rsidR="00E55CD3" w:rsidRPr="00E55CD3" w:rsidRDefault="00E55CD3" w:rsidP="007B5825">
      <w:pPr>
        <w:keepNext/>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r w:rsidRPr="00E55CD3">
        <w:rPr>
          <w:b/>
          <w:sz w:val="20"/>
          <w:szCs w:val="20"/>
        </w:rPr>
        <w:t>ДЛЯ РЕЗИДЕНТОВ РФ - ГОСУДАРСТВЕННЫХ (МУНИЦИПАЛЬНЫХ) БЮДЖЕТНЫХ И АВТОНОМНЫХ УЧРЕЖДЕНИЙ</w:t>
      </w:r>
      <w:r w:rsidRPr="00E55CD3">
        <w:rPr>
          <w:b/>
          <w:sz w:val="20"/>
          <w:szCs w:val="16"/>
          <w:vertAlign w:val="superscript"/>
        </w:rPr>
        <w:footnoteReference w:id="10"/>
      </w:r>
    </w:p>
    <w:p w:rsidR="00E55CD3" w:rsidRPr="00E55CD3" w:rsidRDefault="00E55CD3" w:rsidP="00E55CD3">
      <w:pPr>
        <w:widowControl w:val="0"/>
        <w:tabs>
          <w:tab w:val="left" w:pos="0"/>
          <w:tab w:val="left" w:pos="1134"/>
        </w:tabs>
        <w:autoSpaceDE w:val="0"/>
        <w:autoSpaceDN w:val="0"/>
        <w:contextualSpacing/>
        <w:jc w:val="both"/>
        <w:rPr>
          <w:sz w:val="20"/>
          <w:szCs w:val="20"/>
        </w:rPr>
      </w:pPr>
    </w:p>
    <w:p w:rsidR="00E55CD3" w:rsidRPr="00E55CD3" w:rsidRDefault="00E55CD3" w:rsidP="00E55CD3">
      <w:pPr>
        <w:widowControl w:val="0"/>
        <w:tabs>
          <w:tab w:val="left" w:pos="0"/>
          <w:tab w:val="left" w:pos="1134"/>
        </w:tabs>
        <w:autoSpaceDE w:val="0"/>
        <w:autoSpaceDN w:val="0"/>
        <w:spacing w:before="120"/>
        <w:contextualSpacing/>
        <w:jc w:val="both"/>
        <w:rPr>
          <w:sz w:val="20"/>
          <w:szCs w:val="20"/>
        </w:rPr>
      </w:pPr>
      <w:r w:rsidRPr="00E55CD3">
        <w:rPr>
          <w:sz w:val="20"/>
          <w:szCs w:val="20"/>
        </w:rPr>
        <w:t xml:space="preserve">Бухгалтерская отчетность за </w:t>
      </w:r>
      <w:proofErr w:type="gramStart"/>
      <w:r w:rsidRPr="00E55CD3">
        <w:rPr>
          <w:sz w:val="20"/>
          <w:szCs w:val="20"/>
        </w:rPr>
        <w:t>последние</w:t>
      </w:r>
      <w:proofErr w:type="gramEnd"/>
      <w:r w:rsidRPr="00E55CD3">
        <w:rPr>
          <w:sz w:val="20"/>
          <w:szCs w:val="20"/>
        </w:rPr>
        <w:t xml:space="preserve"> 3 года с отметкой учредителя (либо соответствующего финансового органа) о принятии: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0503730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0503721 по ОКУД – Отчет о финансовых результатах.</w:t>
      </w:r>
    </w:p>
    <w:p w:rsidR="00E55CD3" w:rsidRPr="00E55CD3" w:rsidRDefault="00E55CD3" w:rsidP="00E55CD3">
      <w:pPr>
        <w:tabs>
          <w:tab w:val="left" w:pos="539"/>
        </w:tabs>
        <w:spacing w:before="120"/>
        <w:ind w:left="538"/>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72" w:name="_Toc351037929"/>
      <w:bookmarkStart w:id="73" w:name="_Toc363654728"/>
      <w:bookmarkStart w:id="74" w:name="_Toc375670736"/>
      <w:bookmarkStart w:id="75" w:name="_Toc375670863"/>
      <w:bookmarkStart w:id="76" w:name="_Toc379285999"/>
      <w:bookmarkStart w:id="77" w:name="_Toc392495189"/>
      <w:bookmarkStart w:id="78" w:name="_Toc392610529"/>
      <w:bookmarkStart w:id="79" w:name="_Toc393989331"/>
      <w:bookmarkStart w:id="80" w:name="_Toc393888116"/>
      <w:r w:rsidRPr="00E55CD3">
        <w:rPr>
          <w:b/>
          <w:sz w:val="20"/>
          <w:szCs w:val="20"/>
        </w:rPr>
        <w:t>ДЛЯ НЕРЕЗИДЕНТОВ РОССИЙСКОЙ ФЕДЕРАЦИИ (ОТЧЕТНОСТЬ ПО СТАНДАРТАМ IAS</w:t>
      </w:r>
      <w:r w:rsidRPr="00101BEC">
        <w:rPr>
          <w:b/>
          <w:sz w:val="20"/>
          <w:szCs w:val="20"/>
          <w:vertAlign w:val="superscript"/>
        </w:rPr>
        <w:footnoteReference w:id="11"/>
      </w:r>
      <w:r w:rsidRPr="00E55CD3">
        <w:rPr>
          <w:b/>
          <w:sz w:val="20"/>
          <w:szCs w:val="20"/>
        </w:rPr>
        <w:t>):</w:t>
      </w:r>
      <w:bookmarkEnd w:id="72"/>
      <w:bookmarkEnd w:id="73"/>
      <w:bookmarkEnd w:id="74"/>
      <w:bookmarkEnd w:id="75"/>
      <w:bookmarkEnd w:id="76"/>
      <w:bookmarkEnd w:id="77"/>
      <w:bookmarkEnd w:id="78"/>
      <w:bookmarkEnd w:id="79"/>
      <w:bookmarkEnd w:id="80"/>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6352E2">
        <w:rPr>
          <w:szCs w:val="28"/>
        </w:rPr>
        <w:t>тендера</w:t>
      </w:r>
      <w:r w:rsidRPr="00E55CD3">
        <w:rPr>
          <w:szCs w:val="28"/>
        </w:rPr>
        <w:t xml:space="preserve"> копия финансовой отчетности за последний отчетный период и </w:t>
      </w:r>
      <w:proofErr w:type="gramStart"/>
      <w:r w:rsidRPr="00E55CD3">
        <w:rPr>
          <w:szCs w:val="28"/>
        </w:rPr>
        <w:t>за</w:t>
      </w:r>
      <w:proofErr w:type="gramEnd"/>
      <w:r w:rsidRPr="00E55CD3">
        <w:rPr>
          <w:szCs w:val="28"/>
        </w:rPr>
        <w:t xml:space="preserve"> последние 3 года по разделам (допускается не </w:t>
      </w:r>
      <w:proofErr w:type="spellStart"/>
      <w:r w:rsidRPr="00E55CD3">
        <w:rPr>
          <w:szCs w:val="28"/>
        </w:rPr>
        <w:t>аудированная</w:t>
      </w:r>
      <w:proofErr w:type="spellEnd"/>
      <w:r w:rsidRPr="00E55CD3">
        <w:rPr>
          <w:szCs w:val="28"/>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lang w:val="en-US"/>
        </w:rPr>
      </w:pPr>
      <w:r w:rsidRPr="00E55CD3">
        <w:rPr>
          <w:szCs w:val="28"/>
          <w:lang w:val="en-US"/>
        </w:rPr>
        <w:t>Consolidated Balance Sheet (</w:t>
      </w:r>
      <w:r w:rsidRPr="00E55CD3">
        <w:rPr>
          <w:szCs w:val="28"/>
        </w:rPr>
        <w:t>Бухгалтерский</w:t>
      </w:r>
      <w:r w:rsidRPr="00E55CD3">
        <w:rPr>
          <w:szCs w:val="28"/>
          <w:lang w:val="en-US"/>
        </w:rPr>
        <w:t xml:space="preserve"> </w:t>
      </w:r>
      <w:r w:rsidRPr="00E55CD3">
        <w:rPr>
          <w:szCs w:val="28"/>
        </w:rPr>
        <w:t>баланс</w:t>
      </w:r>
      <w:r w:rsidRPr="00E55CD3">
        <w:rPr>
          <w:szCs w:val="28"/>
          <w:lang w:val="en-US"/>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proofErr w:type="spellStart"/>
      <w:r w:rsidRPr="00E55CD3">
        <w:rPr>
          <w:szCs w:val="28"/>
        </w:rPr>
        <w:t>Income</w:t>
      </w:r>
      <w:proofErr w:type="spellEnd"/>
      <w:r w:rsidRPr="00E55CD3">
        <w:rPr>
          <w:szCs w:val="28"/>
        </w:rPr>
        <w:t xml:space="preserve"> </w:t>
      </w:r>
      <w:proofErr w:type="spellStart"/>
      <w:r w:rsidRPr="00E55CD3">
        <w:rPr>
          <w:szCs w:val="28"/>
        </w:rPr>
        <w:t>Statement</w:t>
      </w:r>
      <w:proofErr w:type="spellEnd"/>
      <w:r w:rsidRPr="00E55CD3">
        <w:rPr>
          <w:szCs w:val="28"/>
        </w:rPr>
        <w:t xml:space="preserve"> (Отчет о прибылях и убытках).</w:t>
      </w:r>
    </w:p>
    <w:p w:rsidR="00E55CD3" w:rsidRPr="00E55CD3" w:rsidRDefault="00E55CD3" w:rsidP="00E55CD3">
      <w:pPr>
        <w:tabs>
          <w:tab w:val="left" w:pos="1134"/>
        </w:tabs>
        <w:kinsoku w:val="0"/>
        <w:overflowPunct w:val="0"/>
        <w:autoSpaceDE w:val="0"/>
        <w:autoSpaceDN w:val="0"/>
        <w:jc w:val="both"/>
        <w:rPr>
          <w:b/>
          <w:bCs/>
          <w:szCs w:val="28"/>
        </w:rPr>
      </w:pPr>
    </w:p>
    <w:p w:rsidR="00E55CD3" w:rsidRPr="00E55CD3" w:rsidRDefault="00E55CD3" w:rsidP="00E55CD3">
      <w:pPr>
        <w:kinsoku w:val="0"/>
        <w:overflowPunct w:val="0"/>
        <w:autoSpaceDE w:val="0"/>
        <w:autoSpaceDN w:val="0"/>
        <w:jc w:val="both"/>
        <w:rPr>
          <w:bCs/>
          <w:szCs w:val="28"/>
        </w:rPr>
      </w:pPr>
      <w:r w:rsidRPr="00E55CD3">
        <w:rPr>
          <w:b/>
          <w:bCs/>
          <w:szCs w:val="28"/>
        </w:rPr>
        <w:tab/>
        <w:t xml:space="preserve">Язык представления отчетности: </w:t>
      </w:r>
      <w:r w:rsidRPr="00E55CD3">
        <w:rPr>
          <w:bCs/>
          <w:szCs w:val="28"/>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81" w:name="_Toc351037930"/>
      <w:bookmarkStart w:id="82" w:name="_Toc363654729"/>
      <w:bookmarkStart w:id="83" w:name="_Toc375670737"/>
      <w:bookmarkStart w:id="84" w:name="_Toc375670864"/>
      <w:bookmarkStart w:id="85" w:name="_Toc379286000"/>
      <w:bookmarkStart w:id="86" w:name="_Toc392495190"/>
      <w:bookmarkStart w:id="87" w:name="_Toc392610530"/>
      <w:bookmarkStart w:id="88" w:name="_Toc393989332"/>
      <w:bookmarkStart w:id="89" w:name="_Toc393888117"/>
      <w:r w:rsidRPr="00E55CD3">
        <w:rPr>
          <w:b/>
          <w:sz w:val="20"/>
          <w:szCs w:val="20"/>
        </w:rPr>
        <w:t>ДЛЯ НЕРЕЗИДЕНТОВ РОССИЙСКОЙ ФЕДЕРАЦИИ (ИНАЯ ФОРМА ОТЧЕТНОСТИ):</w:t>
      </w:r>
      <w:bookmarkEnd w:id="81"/>
      <w:bookmarkEnd w:id="82"/>
      <w:bookmarkEnd w:id="83"/>
      <w:bookmarkEnd w:id="84"/>
      <w:bookmarkEnd w:id="85"/>
      <w:bookmarkEnd w:id="86"/>
      <w:bookmarkEnd w:id="87"/>
      <w:bookmarkEnd w:id="88"/>
      <w:bookmarkEnd w:id="89"/>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C04C1D">
        <w:rPr>
          <w:szCs w:val="28"/>
        </w:rPr>
        <w:t>тендера</w:t>
      </w:r>
      <w:r w:rsidRPr="00E55CD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w:t>
      </w:r>
    </w:p>
    <w:p w:rsidR="00E55CD3" w:rsidRPr="00E55CD3" w:rsidRDefault="00E55CD3" w:rsidP="00E55CD3">
      <w:pPr>
        <w:tabs>
          <w:tab w:val="left" w:pos="1134"/>
        </w:tabs>
        <w:kinsoku w:val="0"/>
        <w:overflowPunct w:val="0"/>
        <w:autoSpaceDE w:val="0"/>
        <w:autoSpaceDN w:val="0"/>
        <w:ind w:firstLine="567"/>
        <w:jc w:val="both"/>
        <w:rPr>
          <w:b/>
          <w:bCs/>
          <w:szCs w:val="28"/>
        </w:rPr>
      </w:pPr>
    </w:p>
    <w:p w:rsidR="00E55CD3" w:rsidRPr="00E55CD3" w:rsidRDefault="00E55CD3" w:rsidP="00E55CD3">
      <w:pPr>
        <w:tabs>
          <w:tab w:val="left" w:pos="1134"/>
        </w:tabs>
        <w:kinsoku w:val="0"/>
        <w:overflowPunct w:val="0"/>
        <w:autoSpaceDE w:val="0"/>
        <w:autoSpaceDN w:val="0"/>
        <w:ind w:firstLine="567"/>
        <w:jc w:val="both"/>
        <w:rPr>
          <w:bCs/>
          <w:szCs w:val="28"/>
        </w:rPr>
      </w:pPr>
      <w:r w:rsidRPr="00E55CD3">
        <w:rPr>
          <w:b/>
          <w:bCs/>
          <w:szCs w:val="28"/>
        </w:rPr>
        <w:t xml:space="preserve">Язык представления отчетности: </w:t>
      </w:r>
      <w:r w:rsidRPr="00E55CD3">
        <w:rPr>
          <w:bCs/>
          <w:szCs w:val="28"/>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r w:rsidRPr="00E55CD3">
        <w:rPr>
          <w:b/>
          <w:sz w:val="20"/>
          <w:szCs w:val="20"/>
        </w:rPr>
        <w:t>ДЛЯ КРЕДИТНЫХ ОРГАНИЗАЦИЙ</w:t>
      </w:r>
      <w:r w:rsidRPr="00173848">
        <w:rPr>
          <w:i/>
          <w:iCs/>
          <w:sz w:val="20"/>
          <w:szCs w:val="20"/>
          <w:vertAlign w:val="superscript"/>
        </w:rPr>
        <w:footnoteReference w:id="12"/>
      </w:r>
      <w:r w:rsidRPr="00E55CD3">
        <w:rPr>
          <w:b/>
          <w:sz w:val="20"/>
          <w:szCs w:val="20"/>
        </w:rPr>
        <w:t xml:space="preserve"> </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РЕЗИДЕНТОВ РФ</w:t>
      </w:r>
      <w:r w:rsidRPr="00500DAC">
        <w:rPr>
          <w:iCs/>
          <w:sz w:val="20"/>
          <w:szCs w:val="20"/>
          <w:vertAlign w:val="superscript"/>
        </w:rPr>
        <w:footnoteReference w:id="13"/>
      </w:r>
      <w:r w:rsidRPr="00500DAC">
        <w:rPr>
          <w:b/>
          <w:i/>
          <w:iCs/>
          <w:sz w:val="20"/>
          <w:szCs w:val="20"/>
          <w:u w:val="single"/>
          <w:vertAlign w:val="superscript"/>
        </w:rPr>
        <w:footnoteReference w:id="14"/>
      </w:r>
    </w:p>
    <w:p w:rsidR="00E55CD3" w:rsidRPr="00E55CD3" w:rsidRDefault="00E55CD3" w:rsidP="00E55CD3">
      <w:pPr>
        <w:tabs>
          <w:tab w:val="left" w:pos="539"/>
          <w:tab w:val="left" w:pos="1134"/>
        </w:tabs>
        <w:kinsoku w:val="0"/>
        <w:overflowPunct w:val="0"/>
        <w:autoSpaceDE w:val="0"/>
        <w:autoSpaceDN w:val="0"/>
        <w:ind w:firstLine="567"/>
        <w:jc w:val="both"/>
        <w:rPr>
          <w:szCs w:val="28"/>
        </w:rPr>
      </w:pPr>
      <w:r w:rsidRPr="00E55CD3">
        <w:rPr>
          <w:szCs w:val="28"/>
        </w:rPr>
        <w:t xml:space="preserve">Финансовая отчетность за </w:t>
      </w:r>
      <w:proofErr w:type="gramStart"/>
      <w:r w:rsidRPr="00E55CD3">
        <w:rPr>
          <w:szCs w:val="28"/>
        </w:rPr>
        <w:t>последние</w:t>
      </w:r>
      <w:proofErr w:type="gramEnd"/>
      <w:r w:rsidRPr="00E55CD3">
        <w:rPr>
          <w:szCs w:val="28"/>
        </w:rPr>
        <w:t xml:space="preserve"> 3 года и на последнюю отчетную дату:</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lastRenderedPageBreak/>
        <w:t>Форма 0409806 по ОКУД – Бухгалтерский баланс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Форма 0409807 по ОКУД - Отчет о финансовых результатах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0409813 по ОКУД - </w:t>
      </w:r>
      <w:hyperlink r:id="rId39" w:anchor="block_1061" w:history="1">
        <w:r w:rsidRPr="00E55CD3">
          <w:rPr>
            <w:szCs w:val="28"/>
            <w:lang w:bidi="he-IL"/>
          </w:rPr>
          <w:t>Сведения</w:t>
        </w:r>
      </w:hyperlink>
      <w:r w:rsidRPr="00E55CD3">
        <w:rPr>
          <w:szCs w:val="28"/>
          <w:lang w:bidi="he-IL"/>
        </w:rPr>
        <w:t xml:space="preserve"> об обязательных нормативах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0409814 по ОКУД - </w:t>
      </w:r>
      <w:hyperlink r:id="rId40" w:anchor="block_1062" w:history="1">
        <w:r w:rsidRPr="00E55CD3">
          <w:rPr>
            <w:szCs w:val="28"/>
            <w:lang w:bidi="he-IL"/>
          </w:rPr>
          <w:t>Отчет</w:t>
        </w:r>
      </w:hyperlink>
      <w:r w:rsidRPr="00E55CD3">
        <w:rPr>
          <w:szCs w:val="28"/>
          <w:lang w:bidi="he-IL"/>
        </w:rPr>
        <w:t xml:space="preserve"> о движении денежных средств (публикуемая форма).</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НЕРЕЗИДЕНТОВ РФ (ОТЧЕТНОСТЬ ПО СТАНДАРТАМ IAS</w:t>
      </w:r>
      <w:r w:rsidRPr="00500DAC">
        <w:rPr>
          <w:b/>
          <w:i/>
          <w:iCs/>
          <w:sz w:val="20"/>
          <w:szCs w:val="20"/>
          <w:u w:val="single"/>
          <w:vertAlign w:val="superscript"/>
        </w:rPr>
        <w:footnoteReference w:id="15"/>
      </w:r>
      <w:r w:rsidRPr="00E55CD3">
        <w:rPr>
          <w:b/>
          <w:i/>
          <w:iCs/>
          <w:sz w:val="20"/>
          <w:szCs w:val="20"/>
          <w:u w:val="single"/>
        </w:rPr>
        <w:t>):</w:t>
      </w: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622655" w:rsidRPr="00500DAC">
        <w:rPr>
          <w:szCs w:val="28"/>
        </w:rPr>
        <w:t>тендера</w:t>
      </w:r>
      <w:r w:rsidRPr="00E55CD3">
        <w:rPr>
          <w:szCs w:val="28"/>
        </w:rPr>
        <w:t xml:space="preserve"> копия финансовой отчетности за последний отчетный период и </w:t>
      </w:r>
      <w:proofErr w:type="gramStart"/>
      <w:r w:rsidRPr="00E55CD3">
        <w:rPr>
          <w:szCs w:val="28"/>
        </w:rPr>
        <w:t>за</w:t>
      </w:r>
      <w:proofErr w:type="gramEnd"/>
      <w:r w:rsidRPr="00E55CD3">
        <w:rPr>
          <w:szCs w:val="28"/>
        </w:rPr>
        <w:t xml:space="preserve"> последние 3 года по разделам (допускается не </w:t>
      </w:r>
      <w:proofErr w:type="spellStart"/>
      <w:r w:rsidRPr="00E55CD3">
        <w:rPr>
          <w:szCs w:val="28"/>
        </w:rPr>
        <w:t>аудированная</w:t>
      </w:r>
      <w:proofErr w:type="spellEnd"/>
      <w:r w:rsidRPr="00E55CD3">
        <w:rPr>
          <w:szCs w:val="28"/>
        </w:rPr>
        <w:t>):</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val="en-US" w:bidi="he-IL"/>
        </w:rPr>
      </w:pPr>
      <w:r w:rsidRPr="00E55CD3">
        <w:rPr>
          <w:szCs w:val="28"/>
          <w:lang w:val="en-US" w:bidi="he-IL"/>
        </w:rPr>
        <w:t>Consolidated Balance Sheet (</w:t>
      </w:r>
      <w:r w:rsidRPr="00E55CD3">
        <w:rPr>
          <w:szCs w:val="28"/>
          <w:lang w:bidi="he-IL"/>
        </w:rPr>
        <w:t>Бухгалтерский</w:t>
      </w:r>
      <w:r w:rsidRPr="00E55CD3">
        <w:rPr>
          <w:szCs w:val="28"/>
          <w:lang w:val="en-US" w:bidi="he-IL"/>
        </w:rPr>
        <w:t xml:space="preserve"> </w:t>
      </w:r>
      <w:r w:rsidRPr="00E55CD3">
        <w:rPr>
          <w:szCs w:val="28"/>
          <w:lang w:bidi="he-IL"/>
        </w:rPr>
        <w:t>баланс</w:t>
      </w:r>
      <w:r w:rsidRPr="00E55CD3">
        <w:rPr>
          <w:szCs w:val="28"/>
          <w:lang w:val="en-US" w:bidi="he-IL"/>
        </w:rPr>
        <w:t>);</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bidi="he-IL"/>
        </w:rPr>
      </w:pPr>
      <w:proofErr w:type="spellStart"/>
      <w:r w:rsidRPr="00E55CD3">
        <w:rPr>
          <w:szCs w:val="28"/>
          <w:lang w:bidi="he-IL"/>
        </w:rPr>
        <w:t>Income</w:t>
      </w:r>
      <w:proofErr w:type="spellEnd"/>
      <w:r w:rsidRPr="00E55CD3">
        <w:rPr>
          <w:szCs w:val="28"/>
          <w:lang w:bidi="he-IL"/>
        </w:rPr>
        <w:t xml:space="preserve"> </w:t>
      </w:r>
      <w:proofErr w:type="spellStart"/>
      <w:r w:rsidRPr="00E55CD3">
        <w:rPr>
          <w:szCs w:val="28"/>
          <w:lang w:bidi="he-IL"/>
        </w:rPr>
        <w:t>Statement</w:t>
      </w:r>
      <w:proofErr w:type="spellEnd"/>
      <w:r w:rsidRPr="00E55CD3">
        <w:rPr>
          <w:szCs w:val="28"/>
          <w:lang w:bidi="he-IL"/>
        </w:rPr>
        <w:t xml:space="preserve"> (Отчет о прибылях и убытках);</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bidi="he-IL"/>
        </w:rPr>
      </w:pPr>
      <w:proofErr w:type="spellStart"/>
      <w:r w:rsidRPr="00E55CD3">
        <w:rPr>
          <w:szCs w:val="28"/>
          <w:lang w:bidi="he-IL"/>
        </w:rPr>
        <w:t>Cash</w:t>
      </w:r>
      <w:proofErr w:type="spellEnd"/>
      <w:r w:rsidRPr="00E55CD3">
        <w:rPr>
          <w:szCs w:val="28"/>
          <w:lang w:bidi="he-IL"/>
        </w:rPr>
        <w:t xml:space="preserve"> </w:t>
      </w:r>
      <w:proofErr w:type="spellStart"/>
      <w:r w:rsidRPr="00E55CD3">
        <w:rPr>
          <w:szCs w:val="28"/>
          <w:lang w:bidi="he-IL"/>
        </w:rPr>
        <w:t>Flow</w:t>
      </w:r>
      <w:proofErr w:type="spellEnd"/>
      <w:r w:rsidRPr="00E55CD3">
        <w:rPr>
          <w:szCs w:val="28"/>
          <w:lang w:bidi="he-IL"/>
        </w:rPr>
        <w:t xml:space="preserve"> </w:t>
      </w:r>
      <w:proofErr w:type="spellStart"/>
      <w:r w:rsidRPr="00E55CD3">
        <w:rPr>
          <w:szCs w:val="28"/>
          <w:lang w:bidi="he-IL"/>
        </w:rPr>
        <w:t>Statement</w:t>
      </w:r>
      <w:proofErr w:type="spellEnd"/>
      <w:r w:rsidRPr="00E55CD3">
        <w:rPr>
          <w:szCs w:val="28"/>
          <w:lang w:bidi="he-IL"/>
        </w:rPr>
        <w:t xml:space="preserve"> (Отчет о движении денежных средств).</w:t>
      </w:r>
    </w:p>
    <w:p w:rsidR="00E55CD3" w:rsidRPr="00E55CD3" w:rsidRDefault="00E55CD3" w:rsidP="00E55CD3">
      <w:pPr>
        <w:ind w:left="567"/>
        <w:jc w:val="both"/>
        <w:rPr>
          <w:b/>
          <w:bCs/>
          <w:szCs w:val="28"/>
          <w:lang w:bidi="he-IL"/>
        </w:rPr>
      </w:pPr>
    </w:p>
    <w:p w:rsidR="00E55CD3" w:rsidRPr="00E55CD3" w:rsidRDefault="00E55CD3" w:rsidP="00E55CD3">
      <w:pPr>
        <w:ind w:firstLine="567"/>
        <w:jc w:val="both"/>
        <w:rPr>
          <w:szCs w:val="28"/>
          <w:lang w:bidi="he-IL"/>
        </w:rPr>
      </w:pPr>
      <w:r w:rsidRPr="00E55CD3">
        <w:rPr>
          <w:b/>
          <w:bCs/>
          <w:szCs w:val="28"/>
          <w:lang w:bidi="he-IL"/>
        </w:rPr>
        <w:t xml:space="preserve">Язык представления отчетности: </w:t>
      </w:r>
      <w:r w:rsidRPr="00E55CD3">
        <w:rPr>
          <w:bCs/>
          <w:szCs w:val="28"/>
          <w:lang w:bidi="he-IL"/>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НЕРЕЗИДЕНТОВ РОССИЙСКОЙ ФЕДЕРАЦИИ (ИНАЯ ФОРМА ОТЧЕТНОСТИ):</w:t>
      </w: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446375" w:rsidRPr="00500DAC">
        <w:rPr>
          <w:szCs w:val="28"/>
        </w:rPr>
        <w:t>тендера</w:t>
      </w:r>
      <w:r w:rsidRPr="00E55CD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кредитных организаций на территории Российской Федерации</w:t>
      </w:r>
      <w:r w:rsidRPr="00500DAC">
        <w:rPr>
          <w:iCs/>
          <w:sz w:val="20"/>
          <w:szCs w:val="20"/>
          <w:vertAlign w:val="superscript"/>
        </w:rPr>
        <w:footnoteReference w:id="16"/>
      </w:r>
      <w:r w:rsidRPr="00E55CD3">
        <w:rPr>
          <w:szCs w:val="28"/>
        </w:rPr>
        <w:t>:</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0409806 по ОКУД - </w:t>
      </w:r>
      <w:hyperlink r:id="rId41" w:anchor="block_1057" w:history="1">
        <w:r w:rsidRPr="00E55CD3">
          <w:rPr>
            <w:szCs w:val="28"/>
            <w:lang w:bidi="he-IL"/>
          </w:rPr>
          <w:t>Бухгалтерский баланс</w:t>
        </w:r>
      </w:hyperlink>
      <w:r w:rsidRPr="00E55CD3">
        <w:rPr>
          <w:szCs w:val="28"/>
          <w:lang w:bidi="he-IL"/>
        </w:rPr>
        <w:t xml:space="preserve">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0409807 по ОКУД - </w:t>
      </w:r>
      <w:hyperlink r:id="rId42" w:anchor="block_1058" w:history="1">
        <w:r w:rsidRPr="00E55CD3">
          <w:rPr>
            <w:szCs w:val="28"/>
            <w:lang w:bidi="he-IL"/>
          </w:rPr>
          <w:t>Отчет</w:t>
        </w:r>
      </w:hyperlink>
      <w:r w:rsidRPr="00E55CD3">
        <w:rPr>
          <w:szCs w:val="28"/>
          <w:lang w:bidi="he-IL"/>
        </w:rPr>
        <w:t xml:space="preserve"> о прибылях и убытках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0409813 по ОКУД - </w:t>
      </w:r>
      <w:hyperlink r:id="rId43" w:anchor="block_1061" w:history="1">
        <w:r w:rsidRPr="00E55CD3">
          <w:rPr>
            <w:szCs w:val="28"/>
            <w:lang w:bidi="he-IL"/>
          </w:rPr>
          <w:t>Сведения</w:t>
        </w:r>
      </w:hyperlink>
      <w:r w:rsidRPr="00E55CD3">
        <w:rPr>
          <w:szCs w:val="28"/>
          <w:lang w:bidi="he-IL"/>
        </w:rPr>
        <w:t xml:space="preserve"> об обязательных нормативах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0409814 по ОКУД - </w:t>
      </w:r>
      <w:hyperlink r:id="rId44" w:anchor="block_1062" w:history="1">
        <w:r w:rsidRPr="00E55CD3">
          <w:rPr>
            <w:szCs w:val="28"/>
            <w:lang w:bidi="he-IL"/>
          </w:rPr>
          <w:t>Отчет</w:t>
        </w:r>
      </w:hyperlink>
      <w:r w:rsidRPr="00E55CD3">
        <w:rPr>
          <w:szCs w:val="28"/>
          <w:lang w:bidi="he-IL"/>
        </w:rPr>
        <w:t xml:space="preserve"> о движении денежных средств (публикуемая форма).</w:t>
      </w:r>
    </w:p>
    <w:p w:rsidR="00E55CD3" w:rsidRPr="00E55CD3" w:rsidRDefault="00E55CD3" w:rsidP="00E55CD3">
      <w:pPr>
        <w:widowControl w:val="0"/>
        <w:tabs>
          <w:tab w:val="left" w:pos="1134"/>
        </w:tabs>
        <w:spacing w:before="120"/>
        <w:ind w:firstLine="360"/>
        <w:contextualSpacing/>
        <w:jc w:val="both"/>
        <w:rPr>
          <w:bCs/>
          <w:szCs w:val="20"/>
        </w:rPr>
      </w:pPr>
      <w:r w:rsidRPr="00E55CD3">
        <w:rPr>
          <w:b/>
          <w:bCs/>
          <w:szCs w:val="20"/>
        </w:rPr>
        <w:t xml:space="preserve">Язык представления отчетности: </w:t>
      </w:r>
      <w:r w:rsidRPr="00E55CD3">
        <w:rPr>
          <w:bCs/>
          <w:szCs w:val="20"/>
        </w:rPr>
        <w:t>на любом языке потенциального контрагента с переводом на русский.</w:t>
      </w:r>
    </w:p>
    <w:p w:rsidR="00025C57" w:rsidRPr="00025C57" w:rsidRDefault="00025C57" w:rsidP="00025C57">
      <w:pPr>
        <w:tabs>
          <w:tab w:val="left" w:pos="1134"/>
        </w:tabs>
        <w:kinsoku w:val="0"/>
        <w:overflowPunct w:val="0"/>
        <w:autoSpaceDE w:val="0"/>
        <w:autoSpaceDN w:val="0"/>
        <w:spacing w:line="288" w:lineRule="auto"/>
        <w:jc w:val="both"/>
      </w:pPr>
    </w:p>
    <w:p w:rsidR="00BD5AF5" w:rsidRDefault="00E91972" w:rsidP="007B5825">
      <w:pPr>
        <w:numPr>
          <w:ilvl w:val="1"/>
          <w:numId w:val="36"/>
        </w:numPr>
        <w:tabs>
          <w:tab w:val="left" w:pos="1418"/>
        </w:tabs>
        <w:spacing w:before="60"/>
        <w:ind w:left="0" w:right="23" w:firstLine="720"/>
        <w:jc w:val="both"/>
      </w:pPr>
      <w:r>
        <w:t>Документы, подтверждающие соответствие Участника тендер</w:t>
      </w:r>
      <w:r w:rsidR="000F2CE2">
        <w:t>а требованиям, указанным в п.10</w:t>
      </w:r>
      <w:r>
        <w:t>.</w:t>
      </w:r>
      <w:r w:rsidR="000F2CE2">
        <w:t xml:space="preserve"> настоящей тендерной документации.</w:t>
      </w:r>
    </w:p>
    <w:p w:rsidR="005C3659" w:rsidRDefault="00C14505" w:rsidP="007B5825">
      <w:pPr>
        <w:numPr>
          <w:ilvl w:val="1"/>
          <w:numId w:val="36"/>
        </w:numPr>
        <w:tabs>
          <w:tab w:val="left" w:pos="1418"/>
        </w:tabs>
        <w:spacing w:before="120"/>
        <w:ind w:left="0" w:right="23" w:firstLine="709"/>
        <w:jc w:val="both"/>
      </w:pPr>
      <w:r>
        <w:t xml:space="preserve">Техническое предложение </w:t>
      </w:r>
      <w:r w:rsidRPr="000338C0">
        <w:t xml:space="preserve">(по форме Приложения № </w:t>
      </w:r>
      <w:r w:rsidR="00A3093B">
        <w:t>8</w:t>
      </w:r>
      <w:r w:rsidRPr="000338C0">
        <w:t>)</w:t>
      </w:r>
      <w:r>
        <w:t xml:space="preserve"> - с</w:t>
      </w:r>
      <w:r w:rsidRPr="000338C0">
        <w:t xml:space="preserve">огласие </w:t>
      </w:r>
      <w:r>
        <w:t>У</w:t>
      </w:r>
      <w:r w:rsidRPr="000338C0">
        <w:t xml:space="preserve">частника </w:t>
      </w:r>
      <w:r>
        <w:t xml:space="preserve">тендера </w:t>
      </w:r>
      <w:r w:rsidRPr="000338C0">
        <w:t xml:space="preserve"> с техническим заданием заказчика, а также согласие участника </w:t>
      </w:r>
      <w:r>
        <w:t>тендера</w:t>
      </w:r>
      <w:r w:rsidRPr="000338C0">
        <w:t xml:space="preserve"> заключить договор в редакции заказчика</w:t>
      </w:r>
      <w:r>
        <w:t xml:space="preserve">, с приложением </w:t>
      </w:r>
      <w:r w:rsidR="00C95041">
        <w:t xml:space="preserve">заполненного и </w:t>
      </w:r>
      <w:r>
        <w:t>подписанного договора</w:t>
      </w:r>
      <w:r w:rsidRPr="000338C0">
        <w:t>.</w:t>
      </w:r>
    </w:p>
    <w:p w:rsidR="006830E3" w:rsidRDefault="00BF7BCF" w:rsidP="006830E3">
      <w:pPr>
        <w:numPr>
          <w:ilvl w:val="1"/>
          <w:numId w:val="36"/>
        </w:numPr>
        <w:tabs>
          <w:tab w:val="left" w:pos="1418"/>
        </w:tabs>
        <w:spacing w:before="120"/>
        <w:ind w:left="0" w:right="23" w:firstLine="709"/>
        <w:jc w:val="both"/>
      </w:pPr>
      <w:r w:rsidRPr="006830E3">
        <w:t>И</w:t>
      </w:r>
      <w:r w:rsidR="006830E3" w:rsidRPr="006830E3">
        <w:t>нформация</w:t>
      </w:r>
      <w:r>
        <w:t xml:space="preserve"> в свободной форме</w:t>
      </w:r>
      <w:r w:rsidR="006830E3" w:rsidRPr="006830E3">
        <w:t xml:space="preserve"> о дополнительных </w:t>
      </w:r>
      <w:r w:rsidR="005B4971">
        <w:t xml:space="preserve">объемах медицинской помощи, ЛПУ, иных </w:t>
      </w:r>
      <w:r w:rsidR="006830E3" w:rsidRPr="006830E3">
        <w:t>возможностях, бонусах и льготах по оказанию страховых услуг сверх требований Заказчика</w:t>
      </w:r>
      <w:r>
        <w:t xml:space="preserve"> (при наличии).</w:t>
      </w:r>
    </w:p>
    <w:p w:rsidR="002B1ED3" w:rsidRDefault="002B1ED3" w:rsidP="007B5825">
      <w:pPr>
        <w:numPr>
          <w:ilvl w:val="1"/>
          <w:numId w:val="36"/>
        </w:numPr>
        <w:tabs>
          <w:tab w:val="left" w:pos="1418"/>
        </w:tabs>
        <w:spacing w:before="120"/>
        <w:ind w:left="0" w:right="23" w:firstLine="709"/>
        <w:jc w:val="both"/>
      </w:pPr>
      <w:r>
        <w:t>Перечень обязательных документов, входящих в Коммерческую часть предложения.</w:t>
      </w:r>
    </w:p>
    <w:p w:rsidR="00D128EB" w:rsidRDefault="002B1ED3" w:rsidP="002B1ED3">
      <w:pPr>
        <w:tabs>
          <w:tab w:val="left" w:pos="0"/>
        </w:tabs>
        <w:spacing w:before="120"/>
        <w:ind w:right="23" w:firstLine="709"/>
        <w:jc w:val="both"/>
      </w:pPr>
      <w:r>
        <w:t>Коммерческая часть – документы, подготовленные Участником в соответствии с требованиями документации Заказчика, в том числе настоящей Инструкции, содержащие сведения о цене предложения.</w:t>
      </w:r>
    </w:p>
    <w:p w:rsidR="002B1ED3" w:rsidRDefault="008947DE" w:rsidP="007B5825">
      <w:pPr>
        <w:numPr>
          <w:ilvl w:val="2"/>
          <w:numId w:val="36"/>
        </w:numPr>
        <w:tabs>
          <w:tab w:val="left" w:pos="1418"/>
        </w:tabs>
        <w:spacing w:before="120"/>
        <w:ind w:right="23"/>
        <w:jc w:val="both"/>
      </w:pPr>
      <w:r>
        <w:t xml:space="preserve"> </w:t>
      </w:r>
      <w:r w:rsidRPr="005E3B96">
        <w:t>«Титульный лист предложения» по форме согласно приложению</w:t>
      </w:r>
      <w:r>
        <w:t xml:space="preserve"> № </w:t>
      </w:r>
      <w:r w:rsidR="00CE5ECD">
        <w:t>7</w:t>
      </w:r>
      <w:r w:rsidRPr="005E3B96">
        <w:t xml:space="preserve"> к настоящей Инструкции.</w:t>
      </w:r>
    </w:p>
    <w:p w:rsidR="00332CE3" w:rsidRPr="00DD2989" w:rsidRDefault="00246F69" w:rsidP="002E42CF">
      <w:pPr>
        <w:tabs>
          <w:tab w:val="left" w:pos="1560"/>
        </w:tabs>
        <w:spacing w:before="60"/>
        <w:ind w:right="23" w:firstLine="709"/>
        <w:jc w:val="both"/>
      </w:pPr>
      <w:r>
        <w:t xml:space="preserve">16. </w:t>
      </w:r>
      <w:r w:rsidR="00332CE3" w:rsidRPr="00DD2989">
        <w:t>Требования к оформлению тендерного предложения и его доставке.</w:t>
      </w:r>
    </w:p>
    <w:p w:rsidR="00332CE3" w:rsidRPr="00DD2989" w:rsidRDefault="00332CE3" w:rsidP="002E42CF">
      <w:pPr>
        <w:tabs>
          <w:tab w:val="left" w:pos="1560"/>
        </w:tabs>
        <w:ind w:right="23" w:firstLine="709"/>
        <w:jc w:val="both"/>
        <w:rPr>
          <w:b/>
          <w:spacing w:val="-2"/>
          <w:u w:val="single"/>
        </w:rPr>
      </w:pPr>
      <w:r w:rsidRPr="00DD2989">
        <w:rPr>
          <w:spacing w:val="-2"/>
        </w:rPr>
        <w:t xml:space="preserve">Тендерное предложение должно быть подготовлено и предоставлено Организатору тендера в соответствии с требованиями и условиями настоящей Инструкции. В случае обнаружения в тендерном предложении арифметических ошибок, либо недостатков, не </w:t>
      </w:r>
      <w:proofErr w:type="gramStart"/>
      <w:r w:rsidRPr="00DD2989">
        <w:rPr>
          <w:spacing w:val="-2"/>
        </w:rPr>
        <w:t>меняющих</w:t>
      </w:r>
      <w:proofErr w:type="gramEnd"/>
      <w:r w:rsidRPr="00DD2989">
        <w:rPr>
          <w:spacing w:val="-2"/>
        </w:rPr>
        <w:t xml:space="preserve"> по сути предложение, Организатор тендера в течение суток уведомляет об этом Претендента и устанавливает срок для приведения документации в соответствие с требованиями. Отказ или несвоевременное исполнение требований Организатора тендера снимает тендерное предложение с рассмотрения. Организатор тендера не допускает к тендеру тендерные предложения, если они не соответствуют требованиям тендерной документации. </w:t>
      </w:r>
    </w:p>
    <w:p w:rsidR="00332CE3" w:rsidRPr="00DD2989" w:rsidRDefault="00F84B19" w:rsidP="002E42CF">
      <w:pPr>
        <w:tabs>
          <w:tab w:val="left" w:pos="1560"/>
        </w:tabs>
        <w:spacing w:before="60"/>
        <w:ind w:right="23" w:firstLine="709"/>
        <w:jc w:val="both"/>
      </w:pPr>
      <w:r>
        <w:lastRenderedPageBreak/>
        <w:t xml:space="preserve">16.1. </w:t>
      </w:r>
      <w:r w:rsidR="00332CE3" w:rsidRPr="00DD2989">
        <w:t>Тендерное предложение должно быть подписано руководителем организации Претендента или его уполномоченным лицом, имеющим соответствующую доверенность.</w:t>
      </w:r>
    </w:p>
    <w:p w:rsidR="00332CE3" w:rsidRPr="00DD2989" w:rsidRDefault="00F84B19" w:rsidP="002E42CF">
      <w:pPr>
        <w:tabs>
          <w:tab w:val="left" w:pos="1560"/>
        </w:tabs>
        <w:spacing w:before="60"/>
        <w:ind w:right="23" w:firstLine="709"/>
        <w:jc w:val="both"/>
      </w:pPr>
      <w:r>
        <w:t xml:space="preserve">16.2. </w:t>
      </w:r>
      <w:r w:rsidR="00332CE3" w:rsidRPr="00DD2989">
        <w:t>Тендерное предложение принимается в 3-х запечатанных конвертах: наружном и 2-х внутренних. Во внутренних конвертах должны находиться:</w:t>
      </w:r>
    </w:p>
    <w:p w:rsidR="00332CE3" w:rsidRPr="00DD2989" w:rsidRDefault="00332CE3" w:rsidP="00F14D78">
      <w:pPr>
        <w:numPr>
          <w:ilvl w:val="0"/>
          <w:numId w:val="1"/>
        </w:numPr>
        <w:tabs>
          <w:tab w:val="clear" w:pos="2148"/>
          <w:tab w:val="left" w:pos="1080"/>
          <w:tab w:val="left" w:pos="1560"/>
        </w:tabs>
        <w:ind w:left="0" w:right="23" w:firstLine="709"/>
        <w:jc w:val="both"/>
      </w:pPr>
      <w:r w:rsidRPr="00DD2989">
        <w:t xml:space="preserve">в одном конверте – техническая часть </w:t>
      </w:r>
      <w:r w:rsidRPr="000E27E5">
        <w:t>тендерного в двух конвертах: «оригинал</w:t>
      </w:r>
      <w:r>
        <w:t>»</w:t>
      </w:r>
      <w:r w:rsidRPr="000E27E5">
        <w:t xml:space="preserve"> и </w:t>
      </w:r>
      <w:r>
        <w:t>«</w:t>
      </w:r>
      <w:r w:rsidRPr="000E27E5">
        <w:t>копия», а также электронный носитель информации, содержащий полностью техническую часть тендерного предложения Претендента в электронном виде;</w:t>
      </w:r>
    </w:p>
    <w:p w:rsidR="00332CE3" w:rsidRPr="004A6322" w:rsidRDefault="00332CE3" w:rsidP="00F14D78">
      <w:pPr>
        <w:numPr>
          <w:ilvl w:val="0"/>
          <w:numId w:val="1"/>
        </w:numPr>
        <w:tabs>
          <w:tab w:val="clear" w:pos="2148"/>
          <w:tab w:val="left" w:pos="1080"/>
          <w:tab w:val="left" w:pos="1560"/>
        </w:tabs>
        <w:ind w:left="0" w:right="23" w:firstLine="709"/>
        <w:jc w:val="both"/>
      </w:pPr>
      <w:r w:rsidRPr="004A6322">
        <w:t xml:space="preserve">в другом конверте – коммерческая часть тендерного предложения в </w:t>
      </w:r>
      <w:r>
        <w:t>двух</w:t>
      </w:r>
      <w:r w:rsidRPr="004A6322">
        <w:t xml:space="preserve"> конвертах: «оригинал» и «копи</w:t>
      </w:r>
      <w:r>
        <w:t>я</w:t>
      </w:r>
      <w:r w:rsidRPr="004A6322">
        <w:t>»</w:t>
      </w:r>
      <w:r>
        <w:t xml:space="preserve">, </w:t>
      </w:r>
      <w:r w:rsidRPr="000E27E5">
        <w:t xml:space="preserve">а также электронный носитель информации, содержащий полностью </w:t>
      </w:r>
      <w:r>
        <w:t>коммерческую</w:t>
      </w:r>
      <w:r w:rsidRPr="000E27E5">
        <w:t xml:space="preserve"> часть тендерного предложения Претендента в электронном виде</w:t>
      </w:r>
      <w:r w:rsidRPr="004A6322">
        <w:t xml:space="preserve">. </w:t>
      </w:r>
    </w:p>
    <w:p w:rsidR="00332CE3" w:rsidRPr="00DD2989" w:rsidRDefault="00332CE3" w:rsidP="002E42CF">
      <w:pPr>
        <w:tabs>
          <w:tab w:val="left" w:pos="0"/>
          <w:tab w:val="left" w:pos="1560"/>
        </w:tabs>
        <w:ind w:right="23" w:firstLine="709"/>
        <w:jc w:val="both"/>
      </w:pPr>
      <w:r w:rsidRPr="00DD2989">
        <w:t>Все конверт</w:t>
      </w:r>
      <w:r>
        <w:t>ы</w:t>
      </w:r>
      <w:r w:rsidRPr="00DD2989">
        <w:t xml:space="preserve"> оформляются в соответствии с требованиями пересылки почтовой корреспонденции.</w:t>
      </w:r>
    </w:p>
    <w:p w:rsidR="00332CE3" w:rsidRPr="00DD2989" w:rsidRDefault="00E15A2D" w:rsidP="00BE7664">
      <w:pPr>
        <w:tabs>
          <w:tab w:val="left" w:pos="1560"/>
          <w:tab w:val="left" w:pos="1620"/>
        </w:tabs>
        <w:spacing w:before="60"/>
        <w:ind w:right="23" w:firstLine="708"/>
        <w:jc w:val="both"/>
      </w:pPr>
      <w:r>
        <w:t xml:space="preserve">16.3. </w:t>
      </w:r>
      <w:r w:rsidR="00332CE3" w:rsidRPr="00DD2989">
        <w:t xml:space="preserve">На наружном конверте должна быть дополнительная надпись – «ТЕНДЕРНОЕ ПРЕДЛОЖЕНИЕ» (с указанием объекта и предмета тендера в редакции Приглашения для участия в тендере). </w:t>
      </w:r>
    </w:p>
    <w:p w:rsidR="00332CE3" w:rsidRPr="00DD2989" w:rsidRDefault="00757343" w:rsidP="00BE7664">
      <w:pPr>
        <w:tabs>
          <w:tab w:val="left" w:pos="1560"/>
          <w:tab w:val="left" w:pos="1620"/>
        </w:tabs>
        <w:spacing w:before="60"/>
        <w:ind w:right="23" w:firstLine="708"/>
        <w:jc w:val="both"/>
      </w:pPr>
      <w:r>
        <w:t xml:space="preserve">16.4. </w:t>
      </w:r>
      <w:r w:rsidR="00332CE3" w:rsidRPr="00DD2989">
        <w:t>На внутренних конвертах должны быть дополнительные надписи:</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одном конверте – «ТЕХНИЧЕСКАЯ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другом конверте – «КОММЕРЧЕСКАЯ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757343" w:rsidP="00BE7664">
      <w:pPr>
        <w:tabs>
          <w:tab w:val="left" w:pos="1560"/>
          <w:tab w:val="left" w:pos="1620"/>
        </w:tabs>
        <w:spacing w:before="60"/>
        <w:ind w:right="23" w:firstLine="708"/>
        <w:jc w:val="both"/>
      </w:pPr>
      <w:r>
        <w:t xml:space="preserve">16.5. </w:t>
      </w:r>
      <w:r w:rsidR="00332CE3" w:rsidRPr="00DD2989">
        <w:t>На обоих внутренних конвертах должны быть также указаны: номер телефона, факса, e-</w:t>
      </w:r>
      <w:proofErr w:type="spellStart"/>
      <w:r w:rsidR="00332CE3" w:rsidRPr="00DD2989">
        <w:t>mail</w:t>
      </w:r>
      <w:proofErr w:type="spellEnd"/>
      <w:r w:rsidR="00332CE3" w:rsidRPr="00DD2989">
        <w:t xml:space="preserve"> Претендента. Внутренние конверты должны быть обязательно опечатаны печатью Претендента таким образом, чтобы исключить возможность их вскрытия без повреждения печати.</w:t>
      </w:r>
    </w:p>
    <w:p w:rsidR="00332CE3" w:rsidRDefault="00EB3178" w:rsidP="00BE7664">
      <w:pPr>
        <w:tabs>
          <w:tab w:val="left" w:pos="1560"/>
        </w:tabs>
        <w:spacing w:before="60"/>
        <w:ind w:right="23" w:firstLine="708"/>
        <w:jc w:val="both"/>
      </w:pPr>
      <w:r>
        <w:t xml:space="preserve">16.6. </w:t>
      </w:r>
      <w:r w:rsidR="00332CE3" w:rsidRPr="00DD2989">
        <w:t xml:space="preserve">Необходимое количество экземпляров тендерного предложения указывается Заказчиком в приглашении для участия в тендере. Каждый экземпляр тендерного предложения оформляется в соответствии с </w:t>
      </w:r>
      <w:proofErr w:type="spellStart"/>
      <w:r w:rsidR="00332CE3" w:rsidRPr="00DD2989">
        <w:t>пп</w:t>
      </w:r>
      <w:proofErr w:type="spellEnd"/>
      <w:r w:rsidR="00332CE3" w:rsidRPr="00DD2989">
        <w:t>. 16.1. </w:t>
      </w:r>
      <w:r w:rsidR="00332CE3" w:rsidRPr="00DD2989">
        <w:noBreakHyphen/>
        <w:t> 16.3. настоящей Инструкции.</w:t>
      </w:r>
    </w:p>
    <w:p w:rsidR="00D50B50" w:rsidRDefault="00D50B50" w:rsidP="00D50B50">
      <w:pPr>
        <w:tabs>
          <w:tab w:val="left" w:pos="1560"/>
        </w:tabs>
        <w:spacing w:before="60"/>
        <w:ind w:right="23" w:firstLine="708"/>
        <w:jc w:val="both"/>
      </w:pPr>
      <w:r>
        <w:t>Требования к предоставлению электронной копии заявки (каждой ее части):</w:t>
      </w:r>
    </w:p>
    <w:p w:rsidR="00D50B50" w:rsidRDefault="00D50B50" w:rsidP="00771BC9">
      <w:pPr>
        <w:tabs>
          <w:tab w:val="left" w:pos="1134"/>
        </w:tabs>
        <w:spacing w:before="60"/>
        <w:ind w:right="23" w:firstLine="708"/>
        <w:jc w:val="both"/>
      </w:pPr>
      <w:r>
        <w:t>а.</w:t>
      </w:r>
      <w:r>
        <w:tab/>
        <w:t xml:space="preserve">электронная копия тендерного предложения (каждой ее части) может быть представлена на одном из следующих носителей - CD/DVD, USB-накопитель; </w:t>
      </w:r>
    </w:p>
    <w:p w:rsidR="00D50B50" w:rsidRDefault="00D50B50" w:rsidP="00771BC9">
      <w:pPr>
        <w:tabs>
          <w:tab w:val="left" w:pos="1134"/>
        </w:tabs>
        <w:spacing w:before="60"/>
        <w:ind w:right="23" w:firstLine="708"/>
        <w:jc w:val="both"/>
      </w:pPr>
      <w:proofErr w:type="gramStart"/>
      <w:r>
        <w:t>б</w:t>
      </w:r>
      <w:proofErr w:type="gramEnd"/>
      <w:r>
        <w:t>.</w:t>
      </w:r>
      <w:r>
        <w:tab/>
        <w:t xml:space="preserve">электронная копия </w:t>
      </w:r>
      <w:r w:rsidR="00716B44">
        <w:t>тендерного предложения</w:t>
      </w:r>
      <w:r>
        <w:t xml:space="preserve"> (каждой ее части) должна содержать отсканированные копии всех документов, входящих в печатную копию (предпочтительный формат -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w:t>
      </w:r>
      <w:proofErr w:type="spellStart"/>
      <w:r>
        <w:t>pdf</w:t>
      </w:r>
      <w:proofErr w:type="spellEnd"/>
      <w:r>
        <w:t xml:space="preserve">), по принципу: «один файл - один документ»; файлы с расчетами необходимо представлять в формате </w:t>
      </w:r>
      <w:proofErr w:type="spellStart"/>
      <w:r>
        <w:t>Excel</w:t>
      </w:r>
      <w:proofErr w:type="spellEnd"/>
      <w:r>
        <w:t xml:space="preserve"> (*.</w:t>
      </w:r>
      <w:proofErr w:type="spellStart"/>
      <w:r>
        <w:t>xls</w:t>
      </w:r>
      <w:proofErr w:type="spellEnd"/>
      <w:r>
        <w:t>);</w:t>
      </w:r>
    </w:p>
    <w:p w:rsidR="00D50B50" w:rsidRDefault="00D50B50" w:rsidP="00771BC9">
      <w:pPr>
        <w:tabs>
          <w:tab w:val="left" w:pos="1134"/>
        </w:tabs>
        <w:spacing w:before="60"/>
        <w:ind w:right="23" w:firstLine="708"/>
        <w:jc w:val="both"/>
      </w:pPr>
      <w:r>
        <w:t>в.</w:t>
      </w:r>
      <w:r>
        <w:tab/>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D50B50" w:rsidRDefault="00D50B50" w:rsidP="00771BC9">
      <w:pPr>
        <w:tabs>
          <w:tab w:val="left" w:pos="1134"/>
        </w:tabs>
        <w:spacing w:before="60"/>
        <w:ind w:right="23" w:firstLine="708"/>
        <w:jc w:val="both"/>
      </w:pPr>
      <w:r>
        <w:t>г.</w:t>
      </w:r>
      <w:r>
        <w:tab/>
        <w:t>представленные файлы не должны иметь защиты от открытия, копирования содержимого или печати; при этом информация должна быть защищена от изменения</w:t>
      </w:r>
      <w:r w:rsidR="003C5FF4">
        <w:t>.</w:t>
      </w:r>
    </w:p>
    <w:p w:rsidR="00332CE3" w:rsidRPr="0076401D" w:rsidRDefault="006E6797" w:rsidP="00AB1FA9">
      <w:pPr>
        <w:tabs>
          <w:tab w:val="left" w:pos="1560"/>
        </w:tabs>
        <w:spacing w:before="60"/>
        <w:ind w:right="23" w:firstLine="708"/>
        <w:jc w:val="both"/>
      </w:pPr>
      <w:r>
        <w:t xml:space="preserve">16.7. </w:t>
      </w:r>
      <w:r w:rsidR="00332CE3" w:rsidRPr="0076401D">
        <w:t>Тендерное предложение Претендента доставляется его уполномоченным доверенностью представителем Организатору тендера. Работник пункта приема корреспонденции, принявший тендерное предложение делает отметку о приеме в накладной (или реестре, или копии титульного листа тендерного предложения</w:t>
      </w:r>
      <w:r w:rsidR="00332CE3">
        <w:t>, или сопроводительном письме</w:t>
      </w:r>
      <w:r w:rsidR="00332CE3" w:rsidRPr="0076401D">
        <w:t xml:space="preserve"> и др.), если таковые имеются у курьера или лица, доставившего тендерное предложение.</w:t>
      </w:r>
    </w:p>
    <w:p w:rsidR="00332CE3" w:rsidRPr="0076401D" w:rsidRDefault="00332CE3" w:rsidP="00AB1FA9">
      <w:pPr>
        <w:tabs>
          <w:tab w:val="left" w:pos="0"/>
          <w:tab w:val="left" w:pos="1560"/>
        </w:tabs>
        <w:spacing w:before="60"/>
        <w:ind w:right="23" w:firstLine="708"/>
        <w:jc w:val="both"/>
      </w:pPr>
      <w:r w:rsidRPr="0076401D">
        <w:t xml:space="preserve">Тендерное предложение может быть отправлено Претендентом и по почте заказным письмом с уведомлением о получении. </w:t>
      </w:r>
    </w:p>
    <w:p w:rsidR="00332CE3" w:rsidRPr="008D1B05" w:rsidRDefault="00C54BC9" w:rsidP="00AB1FA9">
      <w:pPr>
        <w:tabs>
          <w:tab w:val="left" w:pos="1560"/>
        </w:tabs>
        <w:spacing w:before="60"/>
        <w:ind w:right="23" w:firstLine="708"/>
        <w:jc w:val="both"/>
      </w:pPr>
      <w:r>
        <w:t xml:space="preserve">16.8. </w:t>
      </w:r>
      <w:r w:rsidR="00332CE3" w:rsidRPr="008D1B05">
        <w:t>Принятое тендерное предложение регистрируется в соответствии с внутренним документом, регламентирующим документационное обеспечение управленческой деятельности. Зарегистрированному тендерному предложению обеспечивается надлежащее хранение в подразделении, отвечающем за тендерную деятельность.</w:t>
      </w:r>
    </w:p>
    <w:p w:rsidR="00332CE3" w:rsidRPr="00DD2989" w:rsidRDefault="00654771" w:rsidP="00AB1FA9">
      <w:pPr>
        <w:tabs>
          <w:tab w:val="left" w:pos="1560"/>
        </w:tabs>
        <w:spacing w:before="60"/>
        <w:ind w:right="23" w:firstLine="708"/>
        <w:jc w:val="both"/>
      </w:pPr>
      <w:r>
        <w:t xml:space="preserve">16.9. </w:t>
      </w:r>
      <w:r w:rsidR="00332CE3" w:rsidRPr="00DD2989">
        <w:t xml:space="preserve">Организатор тендера устанавливает для Претендентов единый срок действия тендерного предложения – не менее 90 календарных дней, начиная </w:t>
      </w:r>
      <w:proofErr w:type="gramStart"/>
      <w:r w:rsidR="00332CE3" w:rsidRPr="00DD2989">
        <w:t>с даты проведения</w:t>
      </w:r>
      <w:proofErr w:type="gramEnd"/>
      <w:r w:rsidR="00332CE3" w:rsidRPr="00DD2989">
        <w:t xml:space="preserve"> тендера. Тендерные предложения, содержащие меньший срок действия, к участию в тендере не допускаются.</w:t>
      </w:r>
    </w:p>
    <w:p w:rsidR="00332CE3" w:rsidRPr="00DD2989" w:rsidRDefault="001940AF" w:rsidP="00AB1FA9">
      <w:pPr>
        <w:tabs>
          <w:tab w:val="left" w:pos="1560"/>
        </w:tabs>
        <w:spacing w:before="60"/>
        <w:ind w:right="23" w:firstLine="708"/>
        <w:jc w:val="both"/>
      </w:pPr>
      <w:r>
        <w:lastRenderedPageBreak/>
        <w:t xml:space="preserve">16.10. </w:t>
      </w:r>
      <w:r w:rsidR="00332CE3" w:rsidRPr="00DD2989">
        <w:t xml:space="preserve">Претендент может изменить или отозвать тендерное предложение после его подачи при условии, что Организатор тендера получит письменное уведомление об изменении или отзыве до окончательного срока представления тендерных предложений. Уведомление Претендента должно быть отправлено письмом в соответствии с требованиями </w:t>
      </w:r>
      <w:proofErr w:type="spellStart"/>
      <w:r w:rsidR="00332CE3" w:rsidRPr="00DD2989">
        <w:t>п.п</w:t>
      </w:r>
      <w:proofErr w:type="spellEnd"/>
      <w:r w:rsidR="00332CE3" w:rsidRPr="00DD2989">
        <w:t>. 16.</w:t>
      </w:r>
      <w:r w:rsidR="009E6591">
        <w:t>1</w:t>
      </w:r>
      <w:r w:rsidR="00332CE3" w:rsidRPr="00DD2989">
        <w:t>. Инструкции.</w:t>
      </w:r>
    </w:p>
    <w:p w:rsidR="00332CE3" w:rsidRPr="00DD2989" w:rsidRDefault="003B5FEB" w:rsidP="00AB1FA9">
      <w:pPr>
        <w:tabs>
          <w:tab w:val="left" w:pos="1560"/>
          <w:tab w:val="num" w:pos="1620"/>
        </w:tabs>
        <w:spacing w:before="60"/>
        <w:ind w:right="23" w:firstLine="708"/>
        <w:jc w:val="both"/>
      </w:pPr>
      <w:r>
        <w:t xml:space="preserve">16.11. </w:t>
      </w:r>
      <w:r w:rsidR="00332CE3" w:rsidRPr="00DD2989">
        <w:t>Никакие изменения не могут быть внесены в тендерное предложение после окончательного срока его представления.</w:t>
      </w:r>
    </w:p>
    <w:p w:rsidR="00332CE3" w:rsidRPr="00DD2989" w:rsidRDefault="003B5FEB" w:rsidP="00AB1FA9">
      <w:pPr>
        <w:tabs>
          <w:tab w:val="left" w:pos="1560"/>
          <w:tab w:val="num" w:pos="1620"/>
        </w:tabs>
        <w:spacing w:before="60"/>
        <w:ind w:right="23" w:firstLine="708"/>
        <w:jc w:val="both"/>
      </w:pPr>
      <w:r>
        <w:t xml:space="preserve">16.12. </w:t>
      </w:r>
      <w:r w:rsidR="00332CE3" w:rsidRPr="00DD2989">
        <w:t>Окончательным сроком представления тендерного предложения является день, указанный в приглашении для участия в тендере. Тендерные предложения, поступившие по истечению указанного срока, отклоняются.</w:t>
      </w:r>
    </w:p>
    <w:p w:rsidR="00332CE3" w:rsidRPr="00DD2989" w:rsidRDefault="003B5FEB" w:rsidP="00AB1FA9">
      <w:pPr>
        <w:tabs>
          <w:tab w:val="left" w:pos="1560"/>
          <w:tab w:val="left" w:pos="1800"/>
        </w:tabs>
        <w:spacing w:before="60"/>
        <w:ind w:right="23" w:firstLine="708"/>
        <w:jc w:val="both"/>
      </w:pPr>
      <w:r>
        <w:t xml:space="preserve">16.13. </w:t>
      </w:r>
      <w:r w:rsidR="00332CE3" w:rsidRPr="00DD2989">
        <w:t>В случае</w:t>
      </w:r>
      <w:proofErr w:type="gramStart"/>
      <w:r w:rsidR="00332CE3" w:rsidRPr="00DD2989">
        <w:t>,</w:t>
      </w:r>
      <w:proofErr w:type="gramEnd"/>
      <w:r w:rsidR="00332CE3" w:rsidRPr="00DD2989">
        <w:t xml:space="preserve"> если все претенденты, которым была направлена тендерная документация, представят тендерные предложения до наступления даты, указанной в Приглашении к тендеру, Организатор тендера вправе провести тендер ранее установленного срока при наличии письменного согласия всех зарегистрированных претендентов.</w:t>
      </w:r>
    </w:p>
    <w:p w:rsidR="00332CE3" w:rsidRPr="00DD2989" w:rsidRDefault="003B5FEB" w:rsidP="00AB1FA9">
      <w:pPr>
        <w:tabs>
          <w:tab w:val="left" w:pos="1560"/>
          <w:tab w:val="num" w:pos="1620"/>
        </w:tabs>
        <w:spacing w:before="60"/>
        <w:ind w:right="23" w:firstLine="708"/>
        <w:jc w:val="both"/>
      </w:pPr>
      <w:r>
        <w:t xml:space="preserve">16.14. </w:t>
      </w:r>
      <w:r w:rsidR="00332CE3" w:rsidRPr="00DD2989">
        <w:t>Организатор тендера имеет право обратиться к Претенденту, а Претендент принять обращение о продлении сроков действия тендерного предложения.</w:t>
      </w:r>
    </w:p>
    <w:p w:rsidR="00332CE3" w:rsidRPr="00DD2989" w:rsidRDefault="003B5FEB" w:rsidP="00AB1FA9">
      <w:pPr>
        <w:tabs>
          <w:tab w:val="left" w:pos="1560"/>
          <w:tab w:val="num" w:pos="1620"/>
        </w:tabs>
        <w:spacing w:before="60"/>
        <w:ind w:right="23" w:firstLine="708"/>
        <w:jc w:val="both"/>
      </w:pPr>
      <w:r>
        <w:t xml:space="preserve">16.15. </w:t>
      </w:r>
      <w:r w:rsidR="00332CE3" w:rsidRPr="00DD2989">
        <w:t>Победитель тендера имеет право на заключение договора с Заказчиком на условиях своего тендерного предложения и тендерной документации Заказчика. В случае если в ходе исполнения договора будет выявлено, что по каким-либо причинам в тендерном предложении Победителя тендера имеются несоответствия требованиям тендерной документации Заказчика, то определяющими (приоритетными) условиями исполнения договора являются требования тендерной документации Заказчика.</w:t>
      </w:r>
    </w:p>
    <w:p w:rsidR="00332CE3" w:rsidRPr="00DD2989" w:rsidRDefault="003B5FEB" w:rsidP="00AB1FA9">
      <w:pPr>
        <w:tabs>
          <w:tab w:val="left" w:pos="1560"/>
          <w:tab w:val="num" w:pos="1620"/>
        </w:tabs>
        <w:spacing w:before="120"/>
        <w:ind w:right="23" w:firstLine="708"/>
        <w:jc w:val="both"/>
      </w:pPr>
      <w:r>
        <w:t xml:space="preserve">16.16. </w:t>
      </w:r>
      <w:r w:rsidR="00332CE3" w:rsidRPr="00DD2989">
        <w:t>Условия проекта договора, подлежащего заключению по результатам тендера, не подлежат изменению Претендентом.</w:t>
      </w:r>
    </w:p>
    <w:p w:rsidR="00332CE3" w:rsidRPr="00DD2989" w:rsidRDefault="00863FBB" w:rsidP="00AB1FA9">
      <w:pPr>
        <w:tabs>
          <w:tab w:val="left" w:pos="1560"/>
          <w:tab w:val="num" w:pos="1620"/>
        </w:tabs>
        <w:spacing w:before="120"/>
        <w:ind w:right="23" w:firstLine="708"/>
        <w:jc w:val="both"/>
      </w:pPr>
      <w:r>
        <w:t xml:space="preserve">16.17. </w:t>
      </w:r>
      <w:r w:rsidR="00332CE3" w:rsidRPr="00DD2989">
        <w:t>После получения уведомления о признании победителем тендера, Претендент обязан</w:t>
      </w:r>
      <w:r w:rsidR="00332CE3">
        <w:t>,</w:t>
      </w:r>
      <w:r w:rsidR="00332CE3" w:rsidRPr="00DD2989">
        <w:t xml:space="preserve"> в срок не более 10 календарных дней, подписать со своей стороны проект договора (в необходимом количестве экземпляров) и </w:t>
      </w:r>
      <w:r w:rsidR="00332CE3">
        <w:t>направить</w:t>
      </w:r>
      <w:r w:rsidR="00332CE3" w:rsidRPr="00DD2989">
        <w:t xml:space="preserve"> Заказчику.</w:t>
      </w:r>
    </w:p>
    <w:p w:rsidR="00332CE3" w:rsidRPr="00DD2989" w:rsidRDefault="00332CE3" w:rsidP="00AB1FA9">
      <w:pPr>
        <w:tabs>
          <w:tab w:val="left" w:pos="0"/>
          <w:tab w:val="left" w:pos="1560"/>
        </w:tabs>
        <w:ind w:right="23" w:firstLine="708"/>
        <w:jc w:val="both"/>
      </w:pPr>
      <w:r w:rsidRPr="00DD2989">
        <w:rPr>
          <w:b/>
        </w:rPr>
        <w:t>Примечание:</w:t>
      </w:r>
      <w:r w:rsidRPr="00DD2989">
        <w:rPr>
          <w:lang w:val="en-US"/>
        </w:rPr>
        <w:t> </w:t>
      </w:r>
      <w:r w:rsidRPr="00DD2989">
        <w:t>при наличии в тендерной документации требования о предоставлении победителем тендера финансового обеспечения выполнения договорных обязательств в виде безусловной банковской гарантии, указанная банковская гарантия направляется Заказчику вместе с подписанным проектом договора.</w:t>
      </w:r>
    </w:p>
    <w:p w:rsidR="00332CE3" w:rsidRPr="00DD2989" w:rsidRDefault="00AB1FA9" w:rsidP="00AB1FA9">
      <w:pPr>
        <w:tabs>
          <w:tab w:val="left" w:pos="1560"/>
          <w:tab w:val="left" w:pos="1800"/>
        </w:tabs>
        <w:spacing w:before="120"/>
        <w:ind w:right="23" w:firstLine="708"/>
        <w:jc w:val="both"/>
      </w:pPr>
      <w:r>
        <w:t xml:space="preserve">16.18. </w:t>
      </w:r>
      <w:r w:rsidR="00332CE3" w:rsidRPr="00DD2989">
        <w:t>Споры/разногласия сторон, возникающие в ходе исполнения договора, заключенного по результатам тендера, разрешаются сторонами в соответствии с условиями договора/нормами действующего законодательства РФ.</w:t>
      </w:r>
    </w:p>
    <w:p w:rsidR="00332CE3" w:rsidRPr="00DD2989" w:rsidRDefault="00332CE3" w:rsidP="00332CE3">
      <w:pPr>
        <w:tabs>
          <w:tab w:val="num" w:pos="1425"/>
        </w:tabs>
        <w:spacing w:before="120"/>
        <w:ind w:left="720" w:right="23"/>
        <w:jc w:val="both"/>
      </w:pPr>
    </w:p>
    <w:p w:rsidR="00A56961" w:rsidRDefault="00332CE3" w:rsidP="00C72240">
      <w:pPr>
        <w:pStyle w:val="10"/>
        <w:spacing w:before="0"/>
        <w:jc w:val="center"/>
        <w:rPr>
          <w:b w:val="0"/>
        </w:rPr>
      </w:pPr>
      <w:r w:rsidRPr="00DD2989">
        <w:br w:type="page"/>
      </w:r>
      <w:bookmarkStart w:id="90" w:name="_Toc411326919"/>
      <w:bookmarkStart w:id="91" w:name="_Toc411326992"/>
      <w:bookmarkStart w:id="92" w:name="_Toc476229212"/>
      <w:r w:rsidR="00F415E1" w:rsidRPr="00A56961">
        <w:rPr>
          <w:rFonts w:ascii="Times New Roman" w:hAnsi="Times New Roman" w:cs="Times New Roman"/>
          <w:color w:val="auto"/>
        </w:rPr>
        <w:lastRenderedPageBreak/>
        <w:t xml:space="preserve">4. </w:t>
      </w:r>
      <w:bookmarkEnd w:id="90"/>
      <w:bookmarkEnd w:id="91"/>
      <w:r w:rsidR="00C72240" w:rsidRPr="00C72240">
        <w:rPr>
          <w:rFonts w:ascii="Times New Roman" w:hAnsi="Times New Roman" w:cs="Times New Roman"/>
          <w:color w:val="auto"/>
        </w:rPr>
        <w:t xml:space="preserve">Условия и порядок проведения одноэтапного тендера с процедурой </w:t>
      </w:r>
      <w:proofErr w:type="spellStart"/>
      <w:r w:rsidR="00C72240" w:rsidRPr="00C72240">
        <w:rPr>
          <w:rFonts w:ascii="Times New Roman" w:hAnsi="Times New Roman" w:cs="Times New Roman"/>
          <w:color w:val="auto"/>
        </w:rPr>
        <w:t>уторговывания</w:t>
      </w:r>
      <w:proofErr w:type="spellEnd"/>
      <w:r w:rsidR="00C72240" w:rsidRPr="00C72240">
        <w:rPr>
          <w:rFonts w:ascii="Times New Roman" w:hAnsi="Times New Roman" w:cs="Times New Roman"/>
          <w:color w:val="auto"/>
        </w:rPr>
        <w:t xml:space="preserve"> по предмету тендера</w:t>
      </w:r>
      <w:r w:rsidR="00A56961" w:rsidRPr="00A56961">
        <w:rPr>
          <w:b w:val="0"/>
        </w:rPr>
        <w:t>.</w:t>
      </w:r>
      <w:bookmarkEnd w:id="92"/>
    </w:p>
    <w:p w:rsidR="00C72240" w:rsidRPr="00C72240" w:rsidRDefault="00C72240" w:rsidP="00C72240"/>
    <w:p w:rsidR="00C72240" w:rsidRPr="006516E2" w:rsidRDefault="00C72240" w:rsidP="00C72240">
      <w:pPr>
        <w:ind w:right="23" w:firstLine="567"/>
        <w:jc w:val="both"/>
      </w:pPr>
      <w:r w:rsidRPr="006516E2">
        <w:t>1. В день открытия тендера Секретарь Тендерной комиссии (Тендерного комитета) Общества производит окончание регистрации тендерных предложений в Журнале путем внесения своей подписи в строке, следующей после регистрационных данных последнего тендерного предложения.</w:t>
      </w:r>
    </w:p>
    <w:p w:rsidR="00C72240" w:rsidRPr="006516E2" w:rsidRDefault="00C72240" w:rsidP="00C72240">
      <w:pPr>
        <w:tabs>
          <w:tab w:val="left" w:pos="0"/>
        </w:tabs>
        <w:ind w:right="23" w:firstLine="567"/>
        <w:jc w:val="both"/>
      </w:pPr>
      <w:r w:rsidRPr="006516E2">
        <w:t xml:space="preserve">Зарегистрированные тендерные предложения и Журнал доставляются </w:t>
      </w:r>
      <w:proofErr w:type="gramStart"/>
      <w:r w:rsidRPr="006516E2">
        <w:t>в место проведения</w:t>
      </w:r>
      <w:proofErr w:type="gramEnd"/>
      <w:r w:rsidRPr="006516E2">
        <w:t xml:space="preserve"> тендера в офисе Организатора тендера. </w:t>
      </w:r>
    </w:p>
    <w:p w:rsidR="00C72240" w:rsidRPr="006516E2" w:rsidRDefault="00C72240" w:rsidP="00C72240">
      <w:pPr>
        <w:ind w:right="23" w:firstLine="567"/>
        <w:jc w:val="both"/>
      </w:pPr>
      <w:r w:rsidRPr="006516E2">
        <w:t>2. Тендер проводится без личного присутствия представителей зарегистрированных претендентов.</w:t>
      </w:r>
    </w:p>
    <w:p w:rsidR="00C72240" w:rsidRPr="006516E2" w:rsidRDefault="00C72240" w:rsidP="00C72240">
      <w:pPr>
        <w:ind w:right="23" w:firstLine="567"/>
        <w:jc w:val="both"/>
        <w:rPr>
          <w:spacing w:val="-2"/>
        </w:rPr>
      </w:pPr>
      <w:r w:rsidRPr="006516E2">
        <w:rPr>
          <w:spacing w:val="-2"/>
        </w:rPr>
        <w:t xml:space="preserve">3. Лицо, проводящее процедуру </w:t>
      </w:r>
      <w:proofErr w:type="spellStart"/>
      <w:r w:rsidRPr="006516E2">
        <w:rPr>
          <w:spacing w:val="-2"/>
        </w:rPr>
        <w:t>уторговывания</w:t>
      </w:r>
      <w:proofErr w:type="spellEnd"/>
      <w:r w:rsidRPr="006516E2">
        <w:rPr>
          <w:spacing w:val="-2"/>
        </w:rPr>
        <w:t xml:space="preserve">, объявляет: </w:t>
      </w:r>
    </w:p>
    <w:p w:rsidR="00C72240" w:rsidRPr="006516E2" w:rsidRDefault="00C72240" w:rsidP="00C72240">
      <w:pPr>
        <w:ind w:right="23" w:firstLine="567"/>
        <w:jc w:val="both"/>
        <w:rPr>
          <w:spacing w:val="-2"/>
        </w:rPr>
      </w:pPr>
      <w:r w:rsidRPr="006516E2">
        <w:rPr>
          <w:spacing w:val="-2"/>
        </w:rPr>
        <w:t xml:space="preserve">- </w:t>
      </w:r>
      <w:proofErr w:type="gramStart"/>
      <w:r w:rsidRPr="006516E2">
        <w:rPr>
          <w:spacing w:val="-2"/>
        </w:rPr>
        <w:t>текущие</w:t>
      </w:r>
      <w:proofErr w:type="gramEnd"/>
      <w:r w:rsidRPr="006516E2">
        <w:rPr>
          <w:spacing w:val="-2"/>
        </w:rPr>
        <w:t xml:space="preserve"> дату и время; </w:t>
      </w:r>
    </w:p>
    <w:p w:rsidR="00C72240" w:rsidRPr="006516E2" w:rsidRDefault="00C72240" w:rsidP="00C72240">
      <w:pPr>
        <w:ind w:right="23" w:firstLine="567"/>
        <w:jc w:val="both"/>
        <w:rPr>
          <w:spacing w:val="-2"/>
        </w:rPr>
      </w:pPr>
      <w:r w:rsidRPr="006516E2">
        <w:rPr>
          <w:spacing w:val="-2"/>
        </w:rPr>
        <w:t xml:space="preserve">- наименование предмета и объекта тендера; </w:t>
      </w:r>
    </w:p>
    <w:p w:rsidR="00C72240" w:rsidRPr="006516E2" w:rsidRDefault="00C72240" w:rsidP="00C72240">
      <w:pPr>
        <w:ind w:right="23" w:firstLine="567"/>
        <w:jc w:val="both"/>
        <w:rPr>
          <w:spacing w:val="-2"/>
        </w:rPr>
      </w:pPr>
      <w:r w:rsidRPr="006516E2">
        <w:rPr>
          <w:spacing w:val="-2"/>
        </w:rPr>
        <w:t xml:space="preserve">- вид тендера; </w:t>
      </w:r>
    </w:p>
    <w:p w:rsidR="00C72240" w:rsidRPr="006516E2" w:rsidRDefault="00C72240" w:rsidP="00C72240">
      <w:pPr>
        <w:numPr>
          <w:ilvl w:val="3"/>
          <w:numId w:val="5"/>
        </w:numPr>
        <w:tabs>
          <w:tab w:val="num" w:pos="851"/>
        </w:tabs>
        <w:ind w:right="23" w:hanging="1211"/>
        <w:jc w:val="both"/>
      </w:pPr>
      <w:proofErr w:type="gramStart"/>
      <w:r w:rsidRPr="006516E2">
        <w:rPr>
          <w:spacing w:val="-2"/>
        </w:rPr>
        <w:t>предусмотренные</w:t>
      </w:r>
      <w:proofErr w:type="gramEnd"/>
      <w:r w:rsidRPr="006516E2">
        <w:rPr>
          <w:spacing w:val="-2"/>
        </w:rPr>
        <w:t xml:space="preserve"> тендерной документацией Заказчика: </w:t>
      </w:r>
    </w:p>
    <w:p w:rsidR="00C72240" w:rsidRPr="006516E2" w:rsidRDefault="00C72240" w:rsidP="007B5825">
      <w:pPr>
        <w:numPr>
          <w:ilvl w:val="4"/>
          <w:numId w:val="25"/>
        </w:numPr>
        <w:tabs>
          <w:tab w:val="num" w:pos="1276"/>
        </w:tabs>
        <w:ind w:left="993" w:right="23"/>
        <w:jc w:val="both"/>
      </w:pPr>
      <w:r w:rsidRPr="006516E2">
        <w:t xml:space="preserve">условия и сроки </w:t>
      </w:r>
      <w:proofErr w:type="gramStart"/>
      <w:r w:rsidRPr="006516E2">
        <w:t>поставки / выполнения работ / оказания услуг</w:t>
      </w:r>
      <w:proofErr w:type="gramEnd"/>
      <w:r w:rsidRPr="006516E2">
        <w:t xml:space="preserve">, </w:t>
      </w:r>
    </w:p>
    <w:p w:rsidR="00C72240" w:rsidRPr="006516E2" w:rsidRDefault="00C72240" w:rsidP="007B5825">
      <w:pPr>
        <w:numPr>
          <w:ilvl w:val="4"/>
          <w:numId w:val="25"/>
        </w:numPr>
        <w:tabs>
          <w:tab w:val="num" w:pos="1276"/>
        </w:tabs>
        <w:ind w:left="993" w:right="23"/>
        <w:jc w:val="both"/>
      </w:pPr>
      <w:r w:rsidRPr="006516E2">
        <w:t>условия, сроки и порядок расчетов</w:t>
      </w:r>
      <w:r w:rsidRPr="006516E2">
        <w:rPr>
          <w:spacing w:val="-2"/>
        </w:rPr>
        <w:t xml:space="preserve">, </w:t>
      </w:r>
    </w:p>
    <w:p w:rsidR="00C72240" w:rsidRPr="006516E2" w:rsidRDefault="00C72240" w:rsidP="007B5825">
      <w:pPr>
        <w:numPr>
          <w:ilvl w:val="4"/>
          <w:numId w:val="25"/>
        </w:numPr>
        <w:tabs>
          <w:tab w:val="num" w:pos="1276"/>
        </w:tabs>
        <w:ind w:left="993" w:right="23"/>
        <w:jc w:val="both"/>
      </w:pPr>
      <w:r w:rsidRPr="006516E2">
        <w:t>условия финансового обеспечения (если предусмотрено тендерной документацией),</w:t>
      </w:r>
    </w:p>
    <w:p w:rsidR="00C72240" w:rsidRPr="006516E2" w:rsidRDefault="00C72240" w:rsidP="007B5825">
      <w:pPr>
        <w:numPr>
          <w:ilvl w:val="4"/>
          <w:numId w:val="25"/>
        </w:numPr>
        <w:tabs>
          <w:tab w:val="num" w:pos="1276"/>
        </w:tabs>
        <w:ind w:left="993" w:right="23"/>
        <w:jc w:val="both"/>
        <w:rPr>
          <w:spacing w:val="-2"/>
        </w:rPr>
      </w:pPr>
      <w:r w:rsidRPr="006516E2">
        <w:t xml:space="preserve"> при необходимости другие существенные условия и требования проводимого тендера;</w:t>
      </w:r>
    </w:p>
    <w:p w:rsidR="00C72240" w:rsidRPr="006516E2" w:rsidRDefault="00C72240" w:rsidP="00C72240">
      <w:pPr>
        <w:ind w:right="23" w:firstLine="567"/>
        <w:jc w:val="both"/>
        <w:rPr>
          <w:spacing w:val="-2"/>
        </w:rPr>
      </w:pPr>
      <w:r w:rsidRPr="006516E2">
        <w:rPr>
          <w:spacing w:val="-2"/>
        </w:rPr>
        <w:t xml:space="preserve">- наименование присутствующих зарегистрированных претендентов. </w:t>
      </w:r>
    </w:p>
    <w:p w:rsidR="00C72240" w:rsidRPr="006516E2" w:rsidRDefault="00C72240" w:rsidP="00C72240">
      <w:pPr>
        <w:ind w:right="23" w:firstLine="567"/>
        <w:jc w:val="both"/>
        <w:rPr>
          <w:spacing w:val="-2"/>
        </w:rPr>
      </w:pPr>
      <w:r w:rsidRPr="006516E2">
        <w:rPr>
          <w:spacing w:val="-2"/>
        </w:rPr>
        <w:t>4. Перед вскрытием конвертов с тендерными предложениями лицо, проводящее тендер, присутствующие члены Тендерной комиссии (Тендерного комитета) Общества удостоверяются в их целостности.</w:t>
      </w:r>
    </w:p>
    <w:p w:rsidR="00C72240" w:rsidRPr="006516E2" w:rsidRDefault="00C72240" w:rsidP="00C72240">
      <w:pPr>
        <w:tabs>
          <w:tab w:val="num" w:pos="2160"/>
        </w:tabs>
        <w:ind w:right="23" w:firstLine="567"/>
        <w:jc w:val="both"/>
      </w:pPr>
      <w:r w:rsidRPr="006516E2">
        <w:t xml:space="preserve">5. При вскрытии конвертов по каждому тендерному предложению объявляется </w:t>
      </w:r>
      <w:proofErr w:type="gramStart"/>
      <w:r w:rsidRPr="006516E2">
        <w:t>заявленные</w:t>
      </w:r>
      <w:proofErr w:type="gramEnd"/>
      <w:r w:rsidRPr="006516E2">
        <w:t xml:space="preserve">: </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цену тендерного предложения;</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 xml:space="preserve">условия и сроки </w:t>
      </w:r>
      <w:proofErr w:type="gramStart"/>
      <w:r w:rsidRPr="006516E2">
        <w:t>поставки / выполнения работ / оказания услуг</w:t>
      </w:r>
      <w:proofErr w:type="gramEnd"/>
      <w:r w:rsidRPr="006516E2">
        <w:t>;</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сроки и порядок расчетов;</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финансового обеспечения (если предусмотрено тендерной документацией);</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при необходимости другие существенные условия и требования проводимого тендера.</w:t>
      </w:r>
    </w:p>
    <w:p w:rsidR="00C72240" w:rsidRPr="009E039E" w:rsidRDefault="00C72240" w:rsidP="009E039E">
      <w:pPr>
        <w:pStyle w:val="4"/>
        <w:numPr>
          <w:ilvl w:val="0"/>
          <w:numId w:val="0"/>
        </w:numPr>
        <w:ind w:firstLine="567"/>
        <w:jc w:val="both"/>
        <w:rPr>
          <w:b w:val="0"/>
        </w:rPr>
      </w:pPr>
      <w:bookmarkStart w:id="93" w:name="_Toc446603835"/>
      <w:bookmarkStart w:id="94" w:name="_Toc451185096"/>
      <w:bookmarkStart w:id="95" w:name="_Toc469042586"/>
      <w:r w:rsidRPr="009E039E">
        <w:rPr>
          <w:b w:val="0"/>
        </w:rPr>
        <w:t xml:space="preserve">6. При проведении процедуры </w:t>
      </w:r>
      <w:proofErr w:type="spellStart"/>
      <w:r w:rsidRPr="009E039E">
        <w:rPr>
          <w:b w:val="0"/>
        </w:rPr>
        <w:t>уторговывания</w:t>
      </w:r>
      <w:proofErr w:type="spellEnd"/>
      <w:r w:rsidRPr="009E039E">
        <w:rPr>
          <w:b w:val="0"/>
        </w:rPr>
        <w:t xml:space="preserve"> без участия представителей зарегистрированных претендентов, каждому претенденту посредством электронных сре</w:t>
      </w:r>
      <w:proofErr w:type="gramStart"/>
      <w:r w:rsidRPr="009E039E">
        <w:rPr>
          <w:b w:val="0"/>
        </w:rPr>
        <w:t>дств св</w:t>
      </w:r>
      <w:proofErr w:type="gramEnd"/>
      <w:r w:rsidRPr="009E039E">
        <w:rPr>
          <w:b w:val="0"/>
        </w:rPr>
        <w:t xml:space="preserve">язи направляется письмо о рассмотрении возможности снижения цены своих тендерных предложений (либо иных условий, по которым проводится </w:t>
      </w:r>
      <w:proofErr w:type="spellStart"/>
      <w:r w:rsidRPr="009E039E">
        <w:rPr>
          <w:b w:val="0"/>
        </w:rPr>
        <w:t>уторговывание</w:t>
      </w:r>
      <w:proofErr w:type="spellEnd"/>
      <w:r w:rsidRPr="009E039E">
        <w:rPr>
          <w:b w:val="0"/>
        </w:rPr>
        <w:t xml:space="preserve">). После получения информации от зарегистрированных претендентов каждому претенденту направляется письмо с предложением повторно снизить цену. Процедура по снижению цен осуществляются до того момента, когда каждый из представителей зарегистрированных претендентов не заявит, что предлагаемая им цена является окончательной. После этого Зарегистрированным претендентам предлагается заполнить Титульные листы с указанием в них последней цены. Заполненные Титульные листы направляются в Тендерную комиссию (Тендерный комитет) Общества, и процедура </w:t>
      </w:r>
      <w:proofErr w:type="spellStart"/>
      <w:r w:rsidRPr="009E039E">
        <w:rPr>
          <w:b w:val="0"/>
        </w:rPr>
        <w:t>уторговывания</w:t>
      </w:r>
      <w:proofErr w:type="spellEnd"/>
      <w:r w:rsidRPr="009E039E">
        <w:rPr>
          <w:b w:val="0"/>
        </w:rPr>
        <w:t xml:space="preserve"> считается оконченной.</w:t>
      </w:r>
      <w:bookmarkEnd w:id="93"/>
      <w:bookmarkEnd w:id="94"/>
      <w:bookmarkEnd w:id="95"/>
    </w:p>
    <w:p w:rsidR="00252ABC" w:rsidRDefault="00252ABC" w:rsidP="009E039E">
      <w:pPr>
        <w:tabs>
          <w:tab w:val="left" w:pos="1276"/>
        </w:tabs>
        <w:ind w:right="23" w:firstLine="567"/>
        <w:jc w:val="both"/>
        <w:rPr>
          <w:spacing w:val="-2"/>
        </w:rPr>
      </w:pPr>
    </w:p>
    <w:p w:rsidR="00252ABC" w:rsidRPr="00E926E8" w:rsidRDefault="00252ABC" w:rsidP="007E3C1C">
      <w:pPr>
        <w:tabs>
          <w:tab w:val="left" w:pos="1276"/>
        </w:tabs>
        <w:ind w:right="23" w:firstLine="567"/>
        <w:jc w:val="both"/>
        <w:rPr>
          <w:rFonts w:ascii="Calibri" w:eastAsia="Calibri" w:hAnsi="Calibri"/>
          <w:lang w:eastAsia="en-US"/>
        </w:rPr>
      </w:pPr>
    </w:p>
    <w:p w:rsidR="00E926E8" w:rsidRDefault="00E926E8" w:rsidP="00E926E8">
      <w:pPr>
        <w:spacing w:after="200" w:line="276" w:lineRule="auto"/>
        <w:rPr>
          <w:rFonts w:ascii="Calibri" w:eastAsia="Calibri" w:hAnsi="Calibri"/>
          <w:sz w:val="22"/>
          <w:szCs w:val="22"/>
          <w:lang w:eastAsia="en-US"/>
        </w:rPr>
      </w:pPr>
    </w:p>
    <w:p w:rsidR="007E3C1C" w:rsidRDefault="007E3C1C" w:rsidP="00E926E8">
      <w:pPr>
        <w:spacing w:after="200" w:line="276" w:lineRule="auto"/>
        <w:rPr>
          <w:rFonts w:ascii="Calibri" w:eastAsia="Calibri" w:hAnsi="Calibri"/>
          <w:sz w:val="22"/>
          <w:szCs w:val="22"/>
          <w:lang w:eastAsia="en-US"/>
        </w:rPr>
      </w:pPr>
    </w:p>
    <w:p w:rsidR="00C827B2" w:rsidRDefault="00C827B2">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p w:rsidR="00093146" w:rsidRPr="00747BF7" w:rsidRDefault="002A5E1A" w:rsidP="00747BF7">
      <w:pPr>
        <w:pStyle w:val="10"/>
        <w:rPr>
          <w:rFonts w:ascii="Times New Roman" w:hAnsi="Times New Roman" w:cs="Times New Roman"/>
          <w:color w:val="auto"/>
        </w:rPr>
      </w:pPr>
      <w:bookmarkStart w:id="96" w:name="_Toc411326924"/>
      <w:bookmarkStart w:id="97" w:name="_Toc411326995"/>
      <w:bookmarkStart w:id="98" w:name="_Toc476229213"/>
      <w:r w:rsidRPr="00747BF7">
        <w:rPr>
          <w:rFonts w:ascii="Times New Roman" w:hAnsi="Times New Roman" w:cs="Times New Roman"/>
          <w:color w:val="auto"/>
        </w:rPr>
        <w:lastRenderedPageBreak/>
        <w:t xml:space="preserve">Приложение № </w:t>
      </w:r>
      <w:r w:rsidR="006727F3">
        <w:rPr>
          <w:rFonts w:ascii="Times New Roman" w:hAnsi="Times New Roman" w:cs="Times New Roman"/>
          <w:color w:val="auto"/>
        </w:rPr>
        <w:t>1</w:t>
      </w:r>
      <w:r w:rsidR="00747BF7" w:rsidRPr="00747BF7">
        <w:rPr>
          <w:rFonts w:ascii="Times New Roman" w:hAnsi="Times New Roman" w:cs="Times New Roman"/>
          <w:color w:val="auto"/>
        </w:rPr>
        <w:t xml:space="preserve">: </w:t>
      </w:r>
      <w:r w:rsidR="00093146" w:rsidRPr="00747BF7">
        <w:rPr>
          <w:rFonts w:ascii="Times New Roman" w:hAnsi="Times New Roman" w:cs="Times New Roman"/>
          <w:color w:val="auto"/>
        </w:rPr>
        <w:t>Форма сведений об участнике</w:t>
      </w:r>
      <w:bookmarkEnd w:id="96"/>
      <w:bookmarkEnd w:id="97"/>
      <w:r w:rsidR="006727F3">
        <w:rPr>
          <w:rFonts w:ascii="Times New Roman" w:hAnsi="Times New Roman" w:cs="Times New Roman"/>
          <w:color w:val="auto"/>
        </w:rPr>
        <w:t xml:space="preserve"> тендера</w:t>
      </w:r>
      <w:bookmarkEnd w:id="98"/>
    </w:p>
    <w:p w:rsidR="00747BF7" w:rsidRPr="00093146" w:rsidRDefault="00747BF7" w:rsidP="00747BF7">
      <w:pPr>
        <w:pStyle w:val="-30"/>
        <w:spacing w:before="0" w:after="0" w:line="240" w:lineRule="auto"/>
      </w:pPr>
    </w:p>
    <w:p w:rsidR="00093146" w:rsidRPr="00093146" w:rsidRDefault="00093146" w:rsidP="00093146">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093146" w:rsidRPr="00093146" w:rsidRDefault="009F067B" w:rsidP="00093146">
      <w:pPr>
        <w:kinsoku w:val="0"/>
        <w:overflowPunct w:val="0"/>
        <w:autoSpaceDE w:val="0"/>
        <w:autoSpaceDN w:val="0"/>
        <w:jc w:val="center"/>
        <w:rPr>
          <w:sz w:val="28"/>
          <w:szCs w:val="28"/>
        </w:rPr>
      </w:pPr>
      <w:r w:rsidRPr="00EA6389">
        <w:rPr>
          <w:b/>
          <w:bCs/>
          <w:color w:val="000000"/>
          <w:spacing w:val="36"/>
          <w:szCs w:val="22"/>
          <w:u w:val="single"/>
        </w:rPr>
        <w:t xml:space="preserve">&lt;на бланке </w:t>
      </w:r>
      <w:r w:rsidR="009227C7">
        <w:rPr>
          <w:b/>
          <w:bCs/>
          <w:color w:val="000000"/>
          <w:spacing w:val="36"/>
          <w:szCs w:val="22"/>
          <w:u w:val="single"/>
        </w:rPr>
        <w:t>участника</w:t>
      </w:r>
      <w:r w:rsidRPr="00EA6389">
        <w:rPr>
          <w:b/>
          <w:bCs/>
          <w:color w:val="000000"/>
          <w:spacing w:val="36"/>
          <w:szCs w:val="22"/>
          <w:u w:val="single"/>
        </w:rPr>
        <w:t>&gt;</w:t>
      </w:r>
    </w:p>
    <w:p w:rsidR="00093146" w:rsidRPr="00093146" w:rsidRDefault="00093146" w:rsidP="00093146">
      <w:pPr>
        <w:kinsoku w:val="0"/>
        <w:overflowPunct w:val="0"/>
        <w:autoSpaceDE w:val="0"/>
        <w:autoSpaceDN w:val="0"/>
        <w:spacing w:before="120"/>
      </w:pPr>
      <w:r w:rsidRPr="00093146">
        <w:t xml:space="preserve">Форма </w:t>
      </w:r>
      <w:r w:rsidR="0075143A">
        <w:fldChar w:fldCharType="begin"/>
      </w:r>
      <w:r w:rsidR="0075143A">
        <w:instrText xml:space="preserve"> SEQ Приложение \* ARABIC </w:instrText>
      </w:r>
      <w:r w:rsidR="0075143A">
        <w:fldChar w:fldCharType="separate"/>
      </w:r>
      <w:r w:rsidR="00570586">
        <w:rPr>
          <w:noProof/>
        </w:rPr>
        <w:t>1</w:t>
      </w:r>
      <w:r w:rsidR="0075143A">
        <w:rPr>
          <w:noProof/>
        </w:rPr>
        <w:fldChar w:fldCharType="end"/>
      </w:r>
    </w:p>
    <w:p w:rsidR="00093146" w:rsidRPr="00093146" w:rsidRDefault="00093146" w:rsidP="00093146">
      <w:pPr>
        <w:kinsoku w:val="0"/>
        <w:overflowPunct w:val="0"/>
        <w:autoSpaceDE w:val="0"/>
        <w:autoSpaceDN w:val="0"/>
        <w:spacing w:line="288" w:lineRule="auto"/>
        <w:ind w:firstLine="567"/>
        <w:jc w:val="both"/>
      </w:pPr>
      <w:r w:rsidRPr="00093146">
        <w:t>Наименование участника: __________________________</w:t>
      </w:r>
    </w:p>
    <w:p w:rsidR="00093146" w:rsidRPr="00093146" w:rsidRDefault="00093146" w:rsidP="00093146">
      <w:pPr>
        <w:kinsoku w:val="0"/>
        <w:overflowPunct w:val="0"/>
        <w:autoSpaceDE w:val="0"/>
        <w:autoSpaceDN w:val="0"/>
        <w:spacing w:line="288" w:lineRule="auto"/>
        <w:ind w:firstLine="567"/>
        <w:jc w:val="both"/>
      </w:pPr>
      <w:r w:rsidRPr="00093146">
        <w:t xml:space="preserve">Номер и </w:t>
      </w:r>
      <w:r w:rsidR="005854A1">
        <w:t>предмет</w:t>
      </w:r>
      <w:r w:rsidRPr="00093146">
        <w:t xml:space="preserve"> </w:t>
      </w:r>
      <w:r w:rsidR="005854A1">
        <w:t>тендера</w:t>
      </w:r>
      <w:r w:rsidRPr="00093146">
        <w:t>: ________________________</w:t>
      </w:r>
    </w:p>
    <w:p w:rsidR="00A6534A" w:rsidRPr="00A6534A" w:rsidRDefault="00A6534A" w:rsidP="00A6534A">
      <w:pPr>
        <w:keepNext/>
        <w:suppressAutoHyphens/>
        <w:kinsoku w:val="0"/>
        <w:overflowPunct w:val="0"/>
        <w:autoSpaceDE w:val="0"/>
        <w:autoSpaceDN w:val="0"/>
        <w:spacing w:before="360" w:after="120"/>
        <w:jc w:val="center"/>
        <w:rPr>
          <w:b/>
          <w:caps/>
        </w:rPr>
      </w:pPr>
      <w:r w:rsidRPr="00A6534A">
        <w:rPr>
          <w:b/>
          <w:caps/>
        </w:rPr>
        <w:t xml:space="preserve">Сведения об участнике </w:t>
      </w:r>
      <w:r w:rsidR="009227C7">
        <w:rPr>
          <w:b/>
          <w:caps/>
        </w:rPr>
        <w:t>ТЕНДЕРА</w:t>
      </w:r>
      <w:r w:rsidR="00CE5748">
        <w:rPr>
          <w:rStyle w:val="af0"/>
          <w:b/>
          <w:caps/>
        </w:rPr>
        <w:footnoteReference w:id="17"/>
      </w:r>
    </w:p>
    <w:p w:rsidR="00A6534A" w:rsidRPr="00A6534A" w:rsidRDefault="00A6534A" w:rsidP="00A6534A">
      <w:pPr>
        <w:kinsoku w:val="0"/>
        <w:overflowPunct w:val="0"/>
        <w:autoSpaceDE w:val="0"/>
        <w:autoSpaceDN w:val="0"/>
        <w:spacing w:line="288" w:lineRule="auto"/>
        <w:ind w:firstLine="567"/>
        <w:jc w:val="both"/>
      </w:pPr>
      <w:r w:rsidRPr="00A6534A">
        <w:t xml:space="preserve">Изучив </w:t>
      </w:r>
      <w:r w:rsidR="00A74092">
        <w:t>приглашение и тендерную документацию по предмету_______________________</w:t>
      </w:r>
      <w:r w:rsidRPr="00A6534A">
        <w:t xml:space="preserve">, и принимая установленные в них требования и условия данного запроса, </w:t>
      </w:r>
      <w:proofErr w:type="gramStart"/>
      <w:r w:rsidRPr="00A6534A">
        <w:t>настоящим</w:t>
      </w:r>
      <w:proofErr w:type="gramEnd"/>
      <w:r w:rsidRPr="00A6534A">
        <w:t xml:space="preserve"> сообщаем о себе следующие сведения:</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Наименование </w:t>
      </w:r>
      <w:r w:rsidR="003E2F4B">
        <w:rPr>
          <w:rFonts w:eastAsia="Calibri"/>
        </w:rPr>
        <w:t xml:space="preserve">участника </w:t>
      </w:r>
      <w:r w:rsidRPr="00A6534A">
        <w:rPr>
          <w:rFonts w:eastAsia="Calibri"/>
          <w:i/>
          <w:iCs/>
          <w:color w:val="333399"/>
        </w:rPr>
        <w:t>(полное и краткое наименование)</w:t>
      </w:r>
      <w:r w:rsidRPr="00A6534A">
        <w:rPr>
          <w:rFonts w:eastAsia="Calibri"/>
          <w:color w:val="333399"/>
        </w:rPr>
        <w:t>:</w:t>
      </w:r>
      <w:r w:rsidRPr="00A6534A">
        <w:rPr>
          <w:rFonts w:eastAsia="Calibri"/>
          <w:u w:val="single"/>
        </w:rPr>
        <w:t xml:space="preserve"> </w:t>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Прежнее название организации, если менялось (да/нет, если да – перечислить названия и даты регистрации): </w:t>
      </w:r>
      <w:r w:rsidRPr="00A6534A">
        <w:rPr>
          <w:rFonts w:eastAsia="Calibri"/>
          <w:b/>
          <w:i/>
          <w:color w:val="333399"/>
        </w:rPr>
        <w:fldChar w:fldCharType="begin">
          <w:ffData>
            <w:name w:val=""/>
            <w:enabled w:val="0"/>
            <w:calcOnExit/>
            <w:textInput>
              <w:default w:val="Имеется  / Не имеется"/>
              <w:maxLength w:val="200"/>
            </w:textInput>
          </w:ffData>
        </w:fldChar>
      </w:r>
      <w:r w:rsidRPr="00A6534A">
        <w:rPr>
          <w:rFonts w:eastAsia="Calibri"/>
          <w:b/>
          <w:i/>
          <w:color w:val="333399"/>
        </w:rPr>
        <w:instrText xml:space="preserve"> FORMTEXT </w:instrText>
      </w:r>
      <w:r w:rsidRPr="00A6534A">
        <w:rPr>
          <w:rFonts w:eastAsia="Calibri"/>
          <w:b/>
          <w:i/>
          <w:color w:val="333399"/>
        </w:rPr>
      </w:r>
      <w:r w:rsidRPr="00A6534A">
        <w:rPr>
          <w:rFonts w:eastAsia="Calibri"/>
          <w:b/>
          <w:i/>
          <w:color w:val="333399"/>
        </w:rPr>
        <w:fldChar w:fldCharType="separate"/>
      </w:r>
      <w:r w:rsidRPr="00A6534A">
        <w:rPr>
          <w:rFonts w:eastAsia="Calibri"/>
          <w:b/>
          <w:i/>
          <w:noProof/>
          <w:color w:val="333399"/>
        </w:rPr>
        <w:t>Имеется  / Не имеется</w:t>
      </w:r>
      <w:r w:rsidRPr="00A6534A">
        <w:rPr>
          <w:rFonts w:eastAsia="Calibri"/>
          <w:b/>
          <w:i/>
          <w:color w:val="333399"/>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953"/>
        <w:gridCol w:w="5440"/>
        <w:gridCol w:w="2638"/>
      </w:tblGrid>
      <w:tr w:rsidR="00A6534A" w:rsidRPr="00A6534A" w:rsidTr="000C76F0">
        <w:trPr>
          <w:jc w:val="center"/>
        </w:trPr>
        <w:tc>
          <w:tcPr>
            <w:tcW w:w="213" w:type="pct"/>
          </w:tcPr>
          <w:p w:rsidR="00A6534A" w:rsidRPr="00A6534A" w:rsidRDefault="00A6534A" w:rsidP="009227C7">
            <w:pPr>
              <w:kinsoku w:val="0"/>
              <w:overflowPunct w:val="0"/>
              <w:autoSpaceDE w:val="0"/>
              <w:autoSpaceDN w:val="0"/>
              <w:spacing w:line="288" w:lineRule="auto"/>
              <w:ind w:firstLine="567"/>
              <w:jc w:val="center"/>
              <w:rPr>
                <w:b/>
              </w:rPr>
            </w:pPr>
          </w:p>
        </w:tc>
        <w:tc>
          <w:tcPr>
            <w:tcW w:w="932" w:type="pct"/>
          </w:tcPr>
          <w:p w:rsidR="00A6534A" w:rsidRPr="00A6534A" w:rsidRDefault="00A6534A" w:rsidP="009227C7">
            <w:pPr>
              <w:kinsoku w:val="0"/>
              <w:overflowPunct w:val="0"/>
              <w:autoSpaceDE w:val="0"/>
              <w:autoSpaceDN w:val="0"/>
              <w:spacing w:line="288" w:lineRule="auto"/>
              <w:jc w:val="center"/>
              <w:rPr>
                <w:b/>
              </w:rPr>
            </w:pPr>
            <w:r w:rsidRPr="00A6534A">
              <w:rPr>
                <w:b/>
              </w:rPr>
              <w:t>Дата регистрации</w:t>
            </w:r>
          </w:p>
        </w:tc>
        <w:tc>
          <w:tcPr>
            <w:tcW w:w="2596" w:type="pct"/>
          </w:tcPr>
          <w:p w:rsidR="00A6534A" w:rsidRPr="00A6534A" w:rsidRDefault="00A6534A" w:rsidP="009227C7">
            <w:pPr>
              <w:kinsoku w:val="0"/>
              <w:overflowPunct w:val="0"/>
              <w:autoSpaceDE w:val="0"/>
              <w:autoSpaceDN w:val="0"/>
              <w:spacing w:line="288" w:lineRule="auto"/>
              <w:ind w:firstLine="567"/>
              <w:jc w:val="center"/>
              <w:rPr>
                <w:b/>
              </w:rPr>
            </w:pPr>
            <w:r w:rsidRPr="00A6534A">
              <w:rPr>
                <w:b/>
              </w:rPr>
              <w:t>Наименование</w:t>
            </w:r>
          </w:p>
        </w:tc>
        <w:tc>
          <w:tcPr>
            <w:tcW w:w="1259" w:type="pct"/>
          </w:tcPr>
          <w:p w:rsidR="00A6534A" w:rsidRPr="00A6534A" w:rsidRDefault="00A6534A" w:rsidP="009227C7">
            <w:pPr>
              <w:kinsoku w:val="0"/>
              <w:overflowPunct w:val="0"/>
              <w:autoSpaceDE w:val="0"/>
              <w:autoSpaceDN w:val="0"/>
              <w:spacing w:line="288" w:lineRule="auto"/>
              <w:ind w:firstLine="567"/>
              <w:jc w:val="center"/>
              <w:rPr>
                <w:b/>
              </w:rPr>
            </w:pPr>
            <w:r w:rsidRPr="00A6534A">
              <w:rPr>
                <w:b/>
              </w:rPr>
              <w:t>Примечание</w:t>
            </w:r>
          </w:p>
        </w:tc>
      </w:tr>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pPr>
            <w:r w:rsidRPr="00A6534A">
              <w:t>1</w:t>
            </w:r>
          </w:p>
        </w:tc>
        <w:tc>
          <w:tcPr>
            <w:tcW w:w="932" w:type="pct"/>
          </w:tcPr>
          <w:p w:rsidR="00A6534A" w:rsidRPr="00A6534A" w:rsidRDefault="00A6534A" w:rsidP="00A6534A">
            <w:pPr>
              <w:kinsoku w:val="0"/>
              <w:overflowPunct w:val="0"/>
              <w:autoSpaceDE w:val="0"/>
              <w:autoSpaceDN w:val="0"/>
              <w:spacing w:line="288" w:lineRule="auto"/>
              <w:ind w:firstLine="567"/>
              <w:jc w:val="both"/>
            </w:pPr>
          </w:p>
        </w:tc>
        <w:tc>
          <w:tcPr>
            <w:tcW w:w="2596" w:type="pct"/>
          </w:tcPr>
          <w:p w:rsidR="00A6534A" w:rsidRPr="00A6534A" w:rsidRDefault="00A6534A" w:rsidP="00A6534A">
            <w:pPr>
              <w:kinsoku w:val="0"/>
              <w:overflowPunct w:val="0"/>
              <w:autoSpaceDE w:val="0"/>
              <w:autoSpaceDN w:val="0"/>
              <w:spacing w:line="288" w:lineRule="auto"/>
              <w:ind w:firstLine="567"/>
              <w:jc w:val="both"/>
            </w:pPr>
          </w:p>
        </w:tc>
        <w:tc>
          <w:tcPr>
            <w:tcW w:w="1259" w:type="pct"/>
          </w:tcPr>
          <w:p w:rsidR="00A6534A" w:rsidRPr="00A6534A" w:rsidRDefault="00A6534A" w:rsidP="00A6534A">
            <w:pPr>
              <w:kinsoku w:val="0"/>
              <w:overflowPunct w:val="0"/>
              <w:autoSpaceDE w:val="0"/>
              <w:autoSpaceDN w:val="0"/>
              <w:spacing w:line="288" w:lineRule="auto"/>
              <w:ind w:firstLine="567"/>
              <w:jc w:val="both"/>
            </w:pPr>
          </w:p>
        </w:tc>
      </w:tr>
    </w:tbl>
    <w:p w:rsidR="00A6534A" w:rsidRPr="00A6534A" w:rsidRDefault="00A6534A" w:rsidP="00A6534A">
      <w:pPr>
        <w:spacing w:before="120"/>
        <w:ind w:left="720"/>
        <w:contextualSpacing/>
        <w:rPr>
          <w:rFonts w:eastAsia="Calibri"/>
        </w:rPr>
      </w:pP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9227C7">
        <w:rPr>
          <w:bCs/>
          <w:sz w:val="22"/>
          <w:szCs w:val="22"/>
        </w:rPr>
        <w:t xml:space="preserve">ИНН: </w:t>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p>
    <w:p w:rsidR="009227C7" w:rsidRPr="009227C7" w:rsidRDefault="009227C7" w:rsidP="009227C7">
      <w:pPr>
        <w:kinsoku w:val="0"/>
        <w:overflowPunct w:val="0"/>
        <w:autoSpaceDE w:val="0"/>
        <w:autoSpaceDN w:val="0"/>
        <w:spacing w:after="120"/>
        <w:ind w:left="709"/>
        <w:jc w:val="both"/>
        <w:rPr>
          <w:i/>
          <w:iCs/>
          <w:color w:val="000000"/>
          <w:sz w:val="20"/>
          <w:szCs w:val="22"/>
        </w:rPr>
      </w:pP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w:t>
      </w:r>
      <w:r w:rsidRPr="009227C7">
        <w:rPr>
          <w:i/>
          <w:iCs/>
          <w:color w:val="000000"/>
          <w:sz w:val="20"/>
          <w:szCs w:val="22"/>
          <w:lang w:val="en-US"/>
        </w:rPr>
        <w:t>TIN</w:t>
      </w:r>
      <w:r w:rsidRPr="009227C7">
        <w:rPr>
          <w:i/>
          <w:iCs/>
          <w:color w:val="000000"/>
          <w:sz w:val="20"/>
          <w:szCs w:val="22"/>
        </w:rPr>
        <w:t xml:space="preserve"> (</w:t>
      </w:r>
      <w:r w:rsidRPr="009227C7">
        <w:rPr>
          <w:i/>
          <w:iCs/>
          <w:color w:val="000000"/>
          <w:sz w:val="20"/>
          <w:szCs w:val="22"/>
          <w:lang w:val="en-US"/>
        </w:rPr>
        <w:t>Taxpayer</w:t>
      </w:r>
      <w:r w:rsidRPr="009227C7">
        <w:rPr>
          <w:i/>
          <w:iCs/>
          <w:color w:val="000000"/>
          <w:sz w:val="20"/>
          <w:szCs w:val="22"/>
        </w:rPr>
        <w:t xml:space="preserve"> </w:t>
      </w:r>
      <w:r w:rsidRPr="009227C7">
        <w:rPr>
          <w:i/>
          <w:iCs/>
          <w:color w:val="000000"/>
          <w:sz w:val="20"/>
          <w:szCs w:val="22"/>
          <w:lang w:val="en-US"/>
        </w:rPr>
        <w:t>Identification</w:t>
      </w:r>
      <w:r w:rsidRPr="009227C7">
        <w:rPr>
          <w:i/>
          <w:iCs/>
          <w:color w:val="000000"/>
          <w:sz w:val="20"/>
          <w:szCs w:val="22"/>
        </w:rPr>
        <w:t xml:space="preserve"> </w:t>
      </w:r>
      <w:r w:rsidRPr="009227C7">
        <w:rPr>
          <w:i/>
          <w:iCs/>
          <w:color w:val="000000"/>
          <w:sz w:val="20"/>
          <w:szCs w:val="22"/>
          <w:lang w:val="en-US"/>
        </w:rPr>
        <w:t>Number</w:t>
      </w:r>
      <w:r w:rsidRPr="009227C7">
        <w:rPr>
          <w:i/>
          <w:iCs/>
          <w:color w:val="000000"/>
          <w:sz w:val="20"/>
          <w:szCs w:val="22"/>
        </w:rPr>
        <w:t>) или другой идентификационный номер налогоплательщика)</w:t>
      </w:r>
    </w:p>
    <w:p w:rsidR="009227C7" w:rsidRPr="009227C7" w:rsidRDefault="009227C7" w:rsidP="009227C7">
      <w:pPr>
        <w:kinsoku w:val="0"/>
        <w:overflowPunct w:val="0"/>
        <w:autoSpaceDE w:val="0"/>
        <w:autoSpaceDN w:val="0"/>
        <w:spacing w:after="120" w:line="276" w:lineRule="auto"/>
        <w:ind w:left="709"/>
        <w:jc w:val="both"/>
        <w:rPr>
          <w:szCs w:val="22"/>
          <w:u w:val="single"/>
        </w:rPr>
      </w:pPr>
      <w:r w:rsidRPr="009227C7">
        <w:rPr>
          <w:szCs w:val="22"/>
        </w:rPr>
        <w:t xml:space="preserve">КПП: </w:t>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p>
    <w:p w:rsidR="009227C7" w:rsidRPr="009227C7" w:rsidRDefault="009227C7" w:rsidP="009227C7">
      <w:pPr>
        <w:kinsoku w:val="0"/>
        <w:overflowPunct w:val="0"/>
        <w:autoSpaceDE w:val="0"/>
        <w:autoSpaceDN w:val="0"/>
        <w:spacing w:line="276" w:lineRule="auto"/>
        <w:ind w:left="709"/>
        <w:jc w:val="both"/>
        <w:rPr>
          <w:szCs w:val="22"/>
          <w:u w:val="single"/>
        </w:rPr>
      </w:pPr>
      <w:r w:rsidRPr="009227C7">
        <w:rPr>
          <w:szCs w:val="22"/>
        </w:rPr>
        <w:t>ОГРН:</w:t>
      </w:r>
      <w:r w:rsidRPr="009227C7">
        <w:rPr>
          <w:szCs w:val="22"/>
          <w:u w:val="single"/>
        </w:rPr>
        <w:t xml:space="preserve"> </w:t>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p>
    <w:p w:rsidR="009227C7" w:rsidRPr="009227C7" w:rsidRDefault="009227C7" w:rsidP="009227C7">
      <w:pPr>
        <w:kinsoku w:val="0"/>
        <w:overflowPunct w:val="0"/>
        <w:autoSpaceDE w:val="0"/>
        <w:autoSpaceDN w:val="0"/>
        <w:spacing w:after="120"/>
        <w:ind w:left="709"/>
        <w:rPr>
          <w:i/>
          <w:iCs/>
          <w:color w:val="000000"/>
          <w:sz w:val="20"/>
          <w:szCs w:val="22"/>
        </w:rPr>
      </w:pPr>
      <w:r w:rsidRPr="009227C7">
        <w:rPr>
          <w:i/>
          <w:iCs/>
          <w:color w:val="000000"/>
          <w:szCs w:val="22"/>
        </w:rPr>
        <w:t>(</w:t>
      </w: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указывается регистрационный номер)</w:t>
      </w:r>
    </w:p>
    <w:p w:rsidR="009227C7" w:rsidRPr="009227C7" w:rsidRDefault="009227C7" w:rsidP="009227C7">
      <w:pPr>
        <w:kinsoku w:val="0"/>
        <w:overflowPunct w:val="0"/>
        <w:autoSpaceDE w:val="0"/>
        <w:autoSpaceDN w:val="0"/>
        <w:spacing w:after="120"/>
        <w:ind w:left="709"/>
        <w:rPr>
          <w:iCs/>
          <w:szCs w:val="22"/>
        </w:rPr>
      </w:pPr>
      <w:r w:rsidRPr="009227C7">
        <w:rPr>
          <w:iCs/>
          <w:szCs w:val="22"/>
        </w:rPr>
        <w:t>ОКПО________________________________________________________________</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9227C7">
        <w:rPr>
          <w:bCs/>
          <w:sz w:val="22"/>
          <w:szCs w:val="22"/>
        </w:rPr>
        <w:t>Основной код ОКВЭД</w:t>
      </w:r>
      <w:proofErr w:type="gramStart"/>
      <w:r w:rsidRPr="009227C7">
        <w:rPr>
          <w:bCs/>
          <w:sz w:val="22"/>
          <w:szCs w:val="22"/>
        </w:rPr>
        <w:t>2</w:t>
      </w:r>
      <w:proofErr w:type="gramEnd"/>
      <w:r w:rsidRPr="009227C7">
        <w:rPr>
          <w:bCs/>
          <w:sz w:val="22"/>
          <w:szCs w:val="22"/>
        </w:rPr>
        <w:t>: ______________________________________________________</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9227C7">
        <w:rPr>
          <w:sz w:val="22"/>
          <w:szCs w:val="22"/>
        </w:rPr>
        <w:t xml:space="preserve">Руководитель Участника </w:t>
      </w:r>
      <w:r w:rsidR="00CC7D71">
        <w:rPr>
          <w:sz w:val="22"/>
          <w:szCs w:val="22"/>
        </w:rPr>
        <w:t>тендера</w:t>
      </w:r>
      <w:r w:rsidRPr="009227C7">
        <w:rPr>
          <w:sz w:val="22"/>
          <w:szCs w:val="22"/>
        </w:rPr>
        <w:t xml:space="preserve"> </w:t>
      </w:r>
      <w:r w:rsidRPr="009227C7">
        <w:rPr>
          <w:i/>
          <w:iCs/>
          <w:color w:val="000000"/>
          <w:sz w:val="20"/>
          <w:szCs w:val="22"/>
        </w:rPr>
        <w:t>(должность, фамилия, имя, отчество)</w:t>
      </w:r>
      <w:r w:rsidRPr="009227C7">
        <w:rPr>
          <w:iCs/>
          <w:color w:val="333399"/>
          <w:sz w:val="20"/>
          <w:szCs w:val="22"/>
        </w:rPr>
        <w:t>:</w:t>
      </w:r>
    </w:p>
    <w:p w:rsidR="009227C7" w:rsidRPr="009227C7" w:rsidRDefault="009227C7" w:rsidP="009227C7">
      <w:pPr>
        <w:spacing w:before="120" w:after="120" w:line="276" w:lineRule="auto"/>
        <w:ind w:left="709"/>
        <w:rPr>
          <w:sz w:val="22"/>
          <w:szCs w:val="22"/>
        </w:rPr>
      </w:pPr>
      <w:r w:rsidRPr="009227C7">
        <w:rPr>
          <w:sz w:val="22"/>
          <w:szCs w:val="22"/>
          <w:u w:val="single"/>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u w:val="single"/>
        </w:rPr>
      </w:pPr>
      <w:r w:rsidRPr="009227C7">
        <w:rPr>
          <w:sz w:val="22"/>
          <w:szCs w:val="22"/>
        </w:rPr>
        <w:t xml:space="preserve">Главный бухгалтер </w:t>
      </w:r>
      <w:r w:rsidRPr="009227C7">
        <w:rPr>
          <w:i/>
          <w:iCs/>
          <w:color w:val="000000"/>
          <w:sz w:val="22"/>
          <w:szCs w:val="22"/>
        </w:rPr>
        <w:t>(фамилия, имя, отчество)</w:t>
      </w:r>
      <w:r w:rsidRPr="009227C7">
        <w:rPr>
          <w:iCs/>
          <w:color w:val="000000"/>
          <w:sz w:val="22"/>
          <w:szCs w:val="22"/>
        </w:rPr>
        <w:t>:</w:t>
      </w:r>
      <w:r w:rsidRPr="009227C7">
        <w:rPr>
          <w:i/>
          <w:iCs/>
          <w:color w:val="000000"/>
          <w:sz w:val="22"/>
          <w:szCs w:val="22"/>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u w:val="single"/>
        </w:rPr>
      </w:pPr>
      <w:r w:rsidRPr="009227C7">
        <w:rPr>
          <w:bCs/>
          <w:sz w:val="22"/>
          <w:szCs w:val="22"/>
        </w:rPr>
        <w:t xml:space="preserve">Дата, место и орган регистрации, № свидетельства: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spacing w:after="120"/>
        <w:ind w:left="709"/>
        <w:jc w:val="both"/>
        <w:rPr>
          <w:i/>
          <w:iCs/>
          <w:color w:val="000000"/>
          <w:sz w:val="20"/>
          <w:szCs w:val="22"/>
        </w:rPr>
      </w:pP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дата и место регистрации в Торговой палате либо ином регистрирующем юридические лица органе)</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9227C7">
        <w:rPr>
          <w:sz w:val="22"/>
          <w:szCs w:val="22"/>
        </w:rPr>
        <w:t xml:space="preserve">Адрес (местонахождение): </w:t>
      </w:r>
    </w:p>
    <w:p w:rsidR="009227C7" w:rsidRPr="009227C7" w:rsidRDefault="009227C7" w:rsidP="009227C7">
      <w:pPr>
        <w:kinsoku w:val="0"/>
        <w:overflowPunct w:val="0"/>
        <w:autoSpaceDE w:val="0"/>
        <w:autoSpaceDN w:val="0"/>
        <w:ind w:left="709"/>
        <w:jc w:val="both"/>
        <w:rPr>
          <w:sz w:val="22"/>
          <w:szCs w:val="22"/>
          <w:u w:val="single"/>
        </w:rPr>
      </w:pPr>
      <w:r w:rsidRPr="009227C7">
        <w:rPr>
          <w:szCs w:val="22"/>
        </w:rPr>
        <w:t>Юридический</w:t>
      </w:r>
      <w:r w:rsidRPr="009227C7">
        <w:rPr>
          <w:sz w:val="22"/>
          <w:szCs w:val="22"/>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r w:rsidRPr="009227C7">
        <w:rPr>
          <w:sz w:val="22"/>
          <w:szCs w:val="22"/>
        </w:rPr>
        <w:t xml:space="preserve">Фактический: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u w:val="single"/>
        </w:rPr>
      </w:pPr>
      <w:r w:rsidRPr="009227C7">
        <w:rPr>
          <w:sz w:val="22"/>
          <w:szCs w:val="22"/>
        </w:rPr>
        <w:t xml:space="preserve">Страна регистрации: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p>
    <w:p w:rsidR="009227C7" w:rsidRPr="009227C7" w:rsidRDefault="009227C7" w:rsidP="009227C7">
      <w:pPr>
        <w:kinsoku w:val="0"/>
        <w:overflowPunct w:val="0"/>
        <w:autoSpaceDE w:val="0"/>
        <w:autoSpaceDN w:val="0"/>
        <w:ind w:left="709"/>
        <w:jc w:val="both"/>
        <w:rPr>
          <w:sz w:val="22"/>
          <w:szCs w:val="22"/>
          <w:u w:val="single"/>
        </w:rPr>
      </w:pPr>
      <w:r w:rsidRPr="009227C7">
        <w:rPr>
          <w:sz w:val="22"/>
          <w:szCs w:val="22"/>
        </w:rPr>
        <w:t xml:space="preserve">Телефон (с кодом города): </w:t>
      </w:r>
      <w:r w:rsidRPr="009227C7">
        <w:rPr>
          <w:sz w:val="22"/>
          <w:szCs w:val="22"/>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r w:rsidRPr="009227C7">
        <w:rPr>
          <w:sz w:val="22"/>
          <w:szCs w:val="22"/>
        </w:rPr>
        <w:t xml:space="preserve">Факс (с кодом города):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A6534A" w:rsidRPr="006B6E47" w:rsidRDefault="006B6E47" w:rsidP="006B6E47">
      <w:pPr>
        <w:kinsoku w:val="0"/>
        <w:overflowPunct w:val="0"/>
        <w:autoSpaceDE w:val="0"/>
        <w:autoSpaceDN w:val="0"/>
        <w:spacing w:line="288" w:lineRule="auto"/>
        <w:ind w:firstLine="709"/>
        <w:jc w:val="both"/>
      </w:pPr>
      <w:r w:rsidRPr="006B6E47">
        <w:t xml:space="preserve">Электронная почта: </w:t>
      </w:r>
      <w:r w:rsidRPr="006B6E47">
        <w:tab/>
      </w:r>
      <w:r>
        <w:t>____________________________</w:t>
      </w:r>
      <w:r>
        <w:tab/>
      </w:r>
      <w:r>
        <w:tab/>
      </w:r>
      <w:r>
        <w:tab/>
      </w:r>
      <w:r>
        <w:tab/>
      </w:r>
      <w:r>
        <w:tab/>
      </w:r>
      <w:r>
        <w:tab/>
      </w:r>
      <w:r>
        <w:tab/>
      </w:r>
      <w:proofErr w:type="gramStart"/>
      <w:r w:rsidRPr="006B6E47">
        <w:t>Официальный</w:t>
      </w:r>
      <w:proofErr w:type="gramEnd"/>
      <w:r w:rsidRPr="006B6E47">
        <w:t xml:space="preserve"> веб-сайт Участника: </w:t>
      </w:r>
      <w:r>
        <w:t>____________</w:t>
      </w:r>
      <w:r w:rsidRPr="006B6E47">
        <w:tab/>
      </w:r>
      <w:r w:rsidRPr="006B6E47">
        <w:tab/>
      </w:r>
      <w:r w:rsidRPr="006B6E47">
        <w:tab/>
      </w:r>
      <w:r w:rsidRPr="006B6E47">
        <w:tab/>
      </w:r>
    </w:p>
    <w:p w:rsidR="006B6E47" w:rsidRPr="00A6534A" w:rsidRDefault="006B6E47" w:rsidP="00A6534A">
      <w:pPr>
        <w:kinsoku w:val="0"/>
        <w:overflowPunct w:val="0"/>
        <w:autoSpaceDE w:val="0"/>
        <w:autoSpaceDN w:val="0"/>
        <w:spacing w:line="288" w:lineRule="auto"/>
        <w:ind w:firstLine="567"/>
        <w:jc w:val="both"/>
        <w:rPr>
          <w:b/>
          <w:u w:val="single"/>
        </w:rPr>
      </w:pPr>
    </w:p>
    <w:p w:rsidR="00A6534A" w:rsidRPr="00A6534A" w:rsidRDefault="00A6534A" w:rsidP="00F14D78">
      <w:pPr>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Уставный </w:t>
      </w:r>
      <w:r w:rsidR="00AA49D3" w:rsidRPr="00A6534A">
        <w:rPr>
          <w:rFonts w:eastAsia="Calibri"/>
        </w:rPr>
        <w:t xml:space="preserve">капитал </w:t>
      </w:r>
      <w:r w:rsidRPr="00A6534A">
        <w:rPr>
          <w:rFonts w:eastAsia="Calibri"/>
        </w:rPr>
        <w:t>(</w:t>
      </w:r>
      <w:r w:rsidR="00AA49D3" w:rsidRPr="00A6534A">
        <w:rPr>
          <w:rFonts w:eastAsia="Calibri"/>
        </w:rPr>
        <w:t>фонд</w:t>
      </w:r>
      <w:r w:rsidRPr="00A6534A">
        <w:rPr>
          <w:rFonts w:eastAsia="Calibri"/>
        </w:rPr>
        <w:t xml:space="preserve">)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A6534A">
      <w:pPr>
        <w:kinsoku w:val="0"/>
        <w:overflowPunct w:val="0"/>
        <w:autoSpaceDE w:val="0"/>
        <w:autoSpaceDN w:val="0"/>
        <w:spacing w:line="288" w:lineRule="auto"/>
        <w:ind w:firstLine="567"/>
        <w:jc w:val="both"/>
        <w:rPr>
          <w:color w:val="000000"/>
        </w:rPr>
      </w:pPr>
    </w:p>
    <w:p w:rsidR="00A6534A" w:rsidRPr="00A6534A" w:rsidRDefault="00A6534A" w:rsidP="00F14D78">
      <w:pPr>
        <w:numPr>
          <w:ilvl w:val="0"/>
          <w:numId w:val="4"/>
        </w:numPr>
        <w:kinsoku w:val="0"/>
        <w:overflowPunct w:val="0"/>
        <w:autoSpaceDE w:val="0"/>
        <w:autoSpaceDN w:val="0"/>
        <w:spacing w:after="200" w:line="276" w:lineRule="auto"/>
        <w:contextualSpacing/>
        <w:jc w:val="both"/>
        <w:rPr>
          <w:rFonts w:eastAsia="Calibri"/>
        </w:rPr>
      </w:pPr>
      <w:r w:rsidRPr="00A6534A">
        <w:rPr>
          <w:rFonts w:eastAsia="Calibri"/>
        </w:rPr>
        <w:t xml:space="preserve">Банковские реквизиты: </w:t>
      </w:r>
    </w:p>
    <w:p w:rsidR="00A6534A" w:rsidRPr="00A6534A" w:rsidRDefault="00A6534A" w:rsidP="00A6534A">
      <w:pPr>
        <w:kinsoku w:val="0"/>
        <w:overflowPunct w:val="0"/>
        <w:autoSpaceDE w:val="0"/>
        <w:autoSpaceDN w:val="0"/>
        <w:spacing w:line="288" w:lineRule="auto"/>
        <w:ind w:left="709" w:firstLine="567"/>
        <w:jc w:val="both"/>
        <w:rPr>
          <w:u w:val="single"/>
        </w:rPr>
      </w:pPr>
      <w:proofErr w:type="gramStart"/>
      <w:r w:rsidRPr="00A6534A">
        <w:lastRenderedPageBreak/>
        <w:t>р</w:t>
      </w:r>
      <w:proofErr w:type="gramEnd"/>
      <w:r w:rsidRPr="00A6534A">
        <w:t xml:space="preserve">/с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банк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t xml:space="preserve">        БИК </w:t>
      </w:r>
      <w:r w:rsidRPr="00A6534A">
        <w:rPr>
          <w:u w:val="single"/>
        </w:rPr>
        <w:tab/>
      </w:r>
      <w:r w:rsidRPr="00A6534A">
        <w:rPr>
          <w:u w:val="single"/>
        </w:rPr>
        <w:tab/>
      </w:r>
      <w:r w:rsidRPr="00A6534A">
        <w:rPr>
          <w:u w:val="single"/>
        </w:rPr>
        <w:tab/>
      </w:r>
    </w:p>
    <w:p w:rsidR="00A6534A" w:rsidRDefault="00A6534A" w:rsidP="00A6534A">
      <w:pPr>
        <w:kinsoku w:val="0"/>
        <w:overflowPunct w:val="0"/>
        <w:autoSpaceDE w:val="0"/>
        <w:autoSpaceDN w:val="0"/>
        <w:spacing w:line="288" w:lineRule="auto"/>
        <w:ind w:left="709" w:firstLine="567"/>
        <w:jc w:val="both"/>
        <w:rPr>
          <w:u w:val="single"/>
        </w:rPr>
      </w:pPr>
    </w:p>
    <w:p w:rsidR="00AA49D3" w:rsidRPr="00AA49D3" w:rsidRDefault="00AA49D3" w:rsidP="00AA49D3">
      <w:pPr>
        <w:numPr>
          <w:ilvl w:val="0"/>
          <w:numId w:val="4"/>
        </w:numPr>
        <w:kinsoku w:val="0"/>
        <w:overflowPunct w:val="0"/>
        <w:autoSpaceDE w:val="0"/>
        <w:autoSpaceDN w:val="0"/>
        <w:spacing w:after="200" w:line="276" w:lineRule="auto"/>
        <w:contextualSpacing/>
        <w:jc w:val="both"/>
        <w:rPr>
          <w:rFonts w:eastAsia="Calibri"/>
        </w:rPr>
      </w:pPr>
      <w:r w:rsidRPr="00AA49D3">
        <w:rPr>
          <w:rFonts w:eastAsia="Calibri"/>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34"/>
        <w:gridCol w:w="5897"/>
        <w:gridCol w:w="2008"/>
        <w:gridCol w:w="2039"/>
      </w:tblGrid>
      <w:tr w:rsidR="00AA49D3" w:rsidRPr="001C4B4B" w:rsidTr="00AA49D3">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both"/>
              <w:rPr>
                <w:b/>
                <w:caps/>
                <w:sz w:val="16"/>
                <w:szCs w:val="16"/>
              </w:rPr>
            </w:pPr>
            <w:r w:rsidRPr="00AA49D3">
              <w:rPr>
                <w:b/>
                <w:caps/>
                <w:sz w:val="16"/>
                <w:szCs w:val="16"/>
              </w:rPr>
              <w:t xml:space="preserve">№ </w:t>
            </w:r>
            <w:proofErr w:type="gramStart"/>
            <w:r w:rsidRPr="00AA49D3">
              <w:rPr>
                <w:b/>
                <w:caps/>
                <w:sz w:val="16"/>
                <w:szCs w:val="16"/>
              </w:rPr>
              <w:t>п</w:t>
            </w:r>
            <w:proofErr w:type="gramEnd"/>
            <w:r w:rsidRPr="00AA49D3">
              <w:rPr>
                <w:b/>
                <w:caps/>
                <w:sz w:val="16"/>
                <w:szCs w:val="16"/>
              </w:rPr>
              <w:t>/п</w:t>
            </w:r>
          </w:p>
        </w:tc>
        <w:tc>
          <w:tcPr>
            <w:tcW w:w="2814"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xml:space="preserve">Собственники Участника </w:t>
            </w:r>
            <w:r w:rsidRPr="001C4B4B">
              <w:rPr>
                <w:b/>
                <w:caps/>
                <w:sz w:val="16"/>
                <w:szCs w:val="16"/>
              </w:rPr>
              <w:t>тендера</w:t>
            </w:r>
            <w:r w:rsidRPr="00AA49D3">
              <w:rPr>
                <w:b/>
                <w:caps/>
                <w:sz w:val="16"/>
                <w:szCs w:val="16"/>
              </w:rPr>
              <w:t xml:space="preserve"> (акционеры)</w:t>
            </w:r>
          </w:p>
          <w:p w:rsidR="00AA49D3" w:rsidRPr="00AA49D3" w:rsidRDefault="00AA49D3" w:rsidP="00AA49D3">
            <w:pPr>
              <w:kinsoku w:val="0"/>
              <w:overflowPunct w:val="0"/>
              <w:autoSpaceDE w:val="0"/>
              <w:autoSpaceDN w:val="0"/>
              <w:jc w:val="center"/>
              <w:rPr>
                <w:b/>
                <w:caps/>
                <w:sz w:val="16"/>
                <w:szCs w:val="16"/>
              </w:rPr>
            </w:pPr>
            <w:r w:rsidRPr="00AA49D3">
              <w:rPr>
                <w:i/>
                <w:iCs/>
                <w:caps/>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доли владения</w:t>
            </w:r>
          </w:p>
        </w:tc>
      </w:tr>
      <w:tr w:rsidR="00AA49D3" w:rsidRPr="00AA49D3" w:rsidTr="00AA49D3">
        <w:tc>
          <w:tcPr>
            <w:tcW w:w="255" w:type="pct"/>
            <w:tcBorders>
              <w:top w:val="single" w:sz="12" w:space="0" w:color="auto"/>
              <w:lef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1</w:t>
            </w:r>
          </w:p>
        </w:tc>
        <w:tc>
          <w:tcPr>
            <w:tcW w:w="2814" w:type="pct"/>
            <w:tcBorders>
              <w:top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tcBorders>
              <w:top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top w:val="single" w:sz="12" w:space="0" w:color="auto"/>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r w:rsidR="00AA49D3" w:rsidRPr="00AA49D3" w:rsidTr="00AA49D3">
        <w:tc>
          <w:tcPr>
            <w:tcW w:w="255" w:type="pct"/>
            <w:tcBorders>
              <w:lef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2</w:t>
            </w:r>
          </w:p>
        </w:tc>
        <w:tc>
          <w:tcPr>
            <w:tcW w:w="2814" w:type="pct"/>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r w:rsidR="00AA49D3" w:rsidRPr="00AA49D3" w:rsidTr="00AA49D3">
        <w:tc>
          <w:tcPr>
            <w:tcW w:w="255" w:type="pct"/>
            <w:tcBorders>
              <w:left w:val="single" w:sz="12" w:space="0" w:color="auto"/>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w:t>
            </w:r>
          </w:p>
        </w:tc>
        <w:tc>
          <w:tcPr>
            <w:tcW w:w="2814" w:type="pct"/>
            <w:tcBorders>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tcBorders>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bottom w:val="single" w:sz="12" w:space="0" w:color="auto"/>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bl>
    <w:p w:rsidR="000F4D88" w:rsidRDefault="000F4D88" w:rsidP="000F4D88">
      <w:pPr>
        <w:widowControl w:val="0"/>
        <w:shd w:val="clear" w:color="auto" w:fill="FFFFFF"/>
        <w:tabs>
          <w:tab w:val="left" w:pos="1134"/>
        </w:tabs>
        <w:kinsoku w:val="0"/>
        <w:overflowPunct w:val="0"/>
        <w:autoSpaceDE w:val="0"/>
        <w:autoSpaceDN w:val="0"/>
        <w:spacing w:line="276" w:lineRule="auto"/>
        <w:ind w:left="714" w:right="11"/>
        <w:contextualSpacing/>
        <w:jc w:val="both"/>
        <w:rPr>
          <w:sz w:val="22"/>
          <w:szCs w:val="22"/>
        </w:rPr>
      </w:pPr>
    </w:p>
    <w:p w:rsidR="000F4D88" w:rsidRPr="000F4D88" w:rsidRDefault="000F4D88" w:rsidP="000F4D88">
      <w:pPr>
        <w:numPr>
          <w:ilvl w:val="0"/>
          <w:numId w:val="4"/>
        </w:numPr>
        <w:kinsoku w:val="0"/>
        <w:overflowPunct w:val="0"/>
        <w:autoSpaceDE w:val="0"/>
        <w:autoSpaceDN w:val="0"/>
        <w:spacing w:after="200" w:line="276" w:lineRule="auto"/>
        <w:contextualSpacing/>
        <w:jc w:val="both"/>
        <w:rPr>
          <w:sz w:val="22"/>
          <w:szCs w:val="22"/>
        </w:rPr>
      </w:pPr>
      <w:proofErr w:type="gramStart"/>
      <w:r w:rsidRPr="000F4D88">
        <w:rPr>
          <w:sz w:val="22"/>
          <w:szCs w:val="22"/>
        </w:rPr>
        <w:t xml:space="preserve">Годовые сборы страховой премии организации за последние 3 года (в тыс. рублей) </w:t>
      </w:r>
      <w:r w:rsidRPr="000F4D88">
        <w:rPr>
          <w:i/>
          <w:iCs/>
          <w:color w:val="333399"/>
          <w:sz w:val="22"/>
          <w:szCs w:val="22"/>
        </w:rPr>
        <w:t>(заполнить таблицу.</w:t>
      </w:r>
      <w:proofErr w:type="gramEnd"/>
      <w:r w:rsidRPr="000F4D88">
        <w:rPr>
          <w:i/>
          <w:iCs/>
          <w:color w:val="333399"/>
          <w:sz w:val="22"/>
          <w:szCs w:val="22"/>
        </w:rPr>
        <w:t xml:space="preserve"> </w:t>
      </w:r>
      <w:proofErr w:type="gramStart"/>
      <w:r w:rsidRPr="000F4D88">
        <w:rPr>
          <w:i/>
          <w:iCs/>
          <w:color w:val="333399"/>
          <w:sz w:val="22"/>
          <w:szCs w:val="22"/>
        </w:rPr>
        <w:t xml:space="preserve">Примечание: данные предоставляются на основании финансовой отчетности по соответствующему году) </w:t>
      </w:r>
      <w:proofErr w:type="gramEnd"/>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662"/>
        <w:gridCol w:w="1661"/>
        <w:gridCol w:w="1661"/>
        <w:gridCol w:w="3046"/>
      </w:tblGrid>
      <w:tr w:rsidR="000F4D88" w:rsidRPr="000F4D88" w:rsidTr="0022633A">
        <w:trPr>
          <w:jc w:val="center"/>
        </w:trPr>
        <w:tc>
          <w:tcPr>
            <w:tcW w:w="1050" w:type="pct"/>
            <w:tcBorders>
              <w:tl2br w:val="single" w:sz="4" w:space="0" w:color="auto"/>
              <w:tr2bl w:val="single" w:sz="4" w:space="0" w:color="auto"/>
            </w:tcBorders>
            <w:vAlign w:val="center"/>
          </w:tcPr>
          <w:p w:rsidR="000F4D88" w:rsidRPr="000F4D88" w:rsidRDefault="000F4D88" w:rsidP="000F4D88">
            <w:pPr>
              <w:tabs>
                <w:tab w:val="left" w:pos="1134"/>
              </w:tabs>
              <w:kinsoku w:val="0"/>
              <w:overflowPunct w:val="0"/>
              <w:autoSpaceDE w:val="0"/>
              <w:autoSpaceDN w:val="0"/>
              <w:jc w:val="center"/>
              <w:rPr>
                <w:b/>
                <w:bCs/>
                <w:sz w:val="20"/>
                <w:szCs w:val="20"/>
                <w:lang w:bidi="he-IL"/>
              </w:rPr>
            </w:pPr>
          </w:p>
        </w:tc>
        <w:tc>
          <w:tcPr>
            <w:tcW w:w="817" w:type="pct"/>
            <w:vAlign w:val="center"/>
          </w:tcPr>
          <w:p w:rsidR="000F4D88" w:rsidRPr="000F4D88" w:rsidRDefault="000F4D88" w:rsidP="000F4D88">
            <w:pPr>
              <w:tabs>
                <w:tab w:val="left" w:pos="1134"/>
              </w:tabs>
              <w:kinsoku w:val="0"/>
              <w:overflowPunct w:val="0"/>
              <w:autoSpaceDE w:val="0"/>
              <w:autoSpaceDN w:val="0"/>
              <w:jc w:val="center"/>
              <w:rPr>
                <w:bCs/>
                <w:sz w:val="20"/>
                <w:szCs w:val="20"/>
                <w:lang w:bidi="he-IL"/>
              </w:rPr>
            </w:pPr>
            <w:r w:rsidRPr="000F4D88">
              <w:rPr>
                <w:sz w:val="20"/>
                <w:szCs w:val="20"/>
                <w:lang w:bidi="he-IL"/>
              </w:rPr>
              <w:t>2013 г.</w:t>
            </w:r>
          </w:p>
          <w:p w:rsidR="000F4D88" w:rsidRPr="000F4D88" w:rsidRDefault="000F4D88" w:rsidP="000F4D88">
            <w:pPr>
              <w:tabs>
                <w:tab w:val="left" w:pos="1134"/>
              </w:tabs>
              <w:kinsoku w:val="0"/>
              <w:overflowPunct w:val="0"/>
              <w:autoSpaceDE w:val="0"/>
              <w:autoSpaceDN w:val="0"/>
              <w:jc w:val="center"/>
              <w:rPr>
                <w:bCs/>
                <w:sz w:val="20"/>
                <w:szCs w:val="20"/>
                <w:lang w:bidi="he-IL"/>
              </w:rPr>
            </w:pPr>
          </w:p>
        </w:tc>
        <w:tc>
          <w:tcPr>
            <w:tcW w:w="817" w:type="pct"/>
            <w:vAlign w:val="center"/>
          </w:tcPr>
          <w:p w:rsidR="000F4D88" w:rsidRPr="000F4D88" w:rsidRDefault="000F4D88" w:rsidP="000F4D88">
            <w:pPr>
              <w:tabs>
                <w:tab w:val="left" w:pos="1134"/>
              </w:tabs>
              <w:kinsoku w:val="0"/>
              <w:overflowPunct w:val="0"/>
              <w:autoSpaceDE w:val="0"/>
              <w:autoSpaceDN w:val="0"/>
              <w:jc w:val="center"/>
              <w:rPr>
                <w:bCs/>
                <w:sz w:val="20"/>
                <w:szCs w:val="20"/>
                <w:lang w:bidi="he-IL"/>
              </w:rPr>
            </w:pPr>
            <w:r w:rsidRPr="000F4D88">
              <w:rPr>
                <w:sz w:val="20"/>
                <w:szCs w:val="20"/>
                <w:lang w:bidi="he-IL"/>
              </w:rPr>
              <w:t>2014 г.</w:t>
            </w:r>
          </w:p>
          <w:p w:rsidR="000F4D88" w:rsidRPr="000F4D88" w:rsidRDefault="000F4D88" w:rsidP="000F4D88">
            <w:pPr>
              <w:tabs>
                <w:tab w:val="left" w:pos="1134"/>
              </w:tabs>
              <w:kinsoku w:val="0"/>
              <w:overflowPunct w:val="0"/>
              <w:autoSpaceDE w:val="0"/>
              <w:autoSpaceDN w:val="0"/>
              <w:jc w:val="center"/>
              <w:rPr>
                <w:bCs/>
                <w:sz w:val="20"/>
                <w:szCs w:val="20"/>
                <w:lang w:bidi="he-IL"/>
              </w:rPr>
            </w:pPr>
          </w:p>
        </w:tc>
        <w:tc>
          <w:tcPr>
            <w:tcW w:w="817" w:type="pct"/>
            <w:vAlign w:val="center"/>
          </w:tcPr>
          <w:p w:rsidR="000F4D88" w:rsidRPr="000F4D88" w:rsidRDefault="000F4D88" w:rsidP="000F4D88">
            <w:pPr>
              <w:tabs>
                <w:tab w:val="left" w:pos="1134"/>
              </w:tabs>
              <w:kinsoku w:val="0"/>
              <w:overflowPunct w:val="0"/>
              <w:autoSpaceDE w:val="0"/>
              <w:autoSpaceDN w:val="0"/>
              <w:jc w:val="center"/>
              <w:rPr>
                <w:bCs/>
                <w:sz w:val="20"/>
                <w:szCs w:val="20"/>
                <w:lang w:bidi="he-IL"/>
              </w:rPr>
            </w:pPr>
            <w:r w:rsidRPr="000F4D88">
              <w:rPr>
                <w:sz w:val="20"/>
                <w:szCs w:val="20"/>
                <w:lang w:bidi="he-IL"/>
              </w:rPr>
              <w:t>2015 г.</w:t>
            </w:r>
          </w:p>
          <w:p w:rsidR="000F4D88" w:rsidRPr="000F4D88" w:rsidRDefault="000F4D88" w:rsidP="000F4D88">
            <w:pPr>
              <w:tabs>
                <w:tab w:val="left" w:pos="1134"/>
              </w:tabs>
              <w:kinsoku w:val="0"/>
              <w:overflowPunct w:val="0"/>
              <w:autoSpaceDE w:val="0"/>
              <w:autoSpaceDN w:val="0"/>
              <w:jc w:val="center"/>
              <w:rPr>
                <w:bCs/>
                <w:sz w:val="20"/>
                <w:szCs w:val="20"/>
                <w:lang w:bidi="he-IL"/>
              </w:rPr>
            </w:pPr>
          </w:p>
        </w:tc>
        <w:tc>
          <w:tcPr>
            <w:tcW w:w="1498" w:type="pct"/>
            <w:vAlign w:val="center"/>
          </w:tcPr>
          <w:p w:rsidR="000F4D88" w:rsidRPr="000F4D88" w:rsidRDefault="000F4D88" w:rsidP="000F4D88">
            <w:pPr>
              <w:tabs>
                <w:tab w:val="left" w:pos="1134"/>
              </w:tabs>
              <w:kinsoku w:val="0"/>
              <w:overflowPunct w:val="0"/>
              <w:autoSpaceDE w:val="0"/>
              <w:autoSpaceDN w:val="0"/>
              <w:jc w:val="center"/>
              <w:rPr>
                <w:sz w:val="20"/>
                <w:szCs w:val="20"/>
                <w:lang w:bidi="he-IL"/>
              </w:rPr>
            </w:pPr>
            <w:r w:rsidRPr="000F4D88">
              <w:rPr>
                <w:sz w:val="20"/>
                <w:szCs w:val="20"/>
                <w:lang w:bidi="he-IL"/>
              </w:rPr>
              <w:t xml:space="preserve">Среднегодовой объем, </w:t>
            </w:r>
          </w:p>
          <w:p w:rsidR="000F4D88" w:rsidRPr="000F4D88" w:rsidRDefault="000F4D88" w:rsidP="000F4D88">
            <w:pPr>
              <w:tabs>
                <w:tab w:val="left" w:pos="1134"/>
              </w:tabs>
              <w:kinsoku w:val="0"/>
              <w:overflowPunct w:val="0"/>
              <w:autoSpaceDE w:val="0"/>
              <w:autoSpaceDN w:val="0"/>
              <w:jc w:val="center"/>
              <w:rPr>
                <w:b/>
                <w:i/>
                <w:color w:val="333399"/>
                <w:sz w:val="20"/>
                <w:szCs w:val="20"/>
                <w:lang w:bidi="he-IL"/>
              </w:rPr>
            </w:pPr>
            <w:r w:rsidRPr="000F4D88">
              <w:rPr>
                <w:i/>
                <w:iCs/>
                <w:color w:val="333399"/>
                <w:sz w:val="20"/>
                <w:szCs w:val="20"/>
                <w:lang w:bidi="he-IL"/>
              </w:rPr>
              <w:t>((2013+2014+2015)/3)</w:t>
            </w:r>
          </w:p>
        </w:tc>
      </w:tr>
      <w:tr w:rsidR="000F4D88" w:rsidRPr="000F4D88" w:rsidTr="0022633A">
        <w:trPr>
          <w:trHeight w:val="53"/>
          <w:jc w:val="center"/>
        </w:trPr>
        <w:tc>
          <w:tcPr>
            <w:tcW w:w="1050" w:type="pct"/>
            <w:vAlign w:val="center"/>
          </w:tcPr>
          <w:p w:rsidR="000F4D88" w:rsidRPr="000F4D88" w:rsidRDefault="000F4D88" w:rsidP="000F4D88">
            <w:pPr>
              <w:tabs>
                <w:tab w:val="left" w:pos="1134"/>
              </w:tabs>
              <w:kinsoku w:val="0"/>
              <w:overflowPunct w:val="0"/>
              <w:autoSpaceDE w:val="0"/>
              <w:autoSpaceDN w:val="0"/>
              <w:jc w:val="center"/>
              <w:rPr>
                <w:b/>
                <w:bCs/>
                <w:sz w:val="20"/>
                <w:szCs w:val="20"/>
                <w:lang w:bidi="he-IL"/>
              </w:rPr>
            </w:pPr>
            <w:r w:rsidRPr="000F4D88">
              <w:rPr>
                <w:sz w:val="20"/>
                <w:szCs w:val="20"/>
                <w:lang w:bidi="he-IL"/>
              </w:rPr>
              <w:t>Годовые сборы страховой премии</w:t>
            </w:r>
            <w:r w:rsidRPr="000F4D88">
              <w:rPr>
                <w:sz w:val="22"/>
                <w:szCs w:val="22"/>
                <w:lang w:bidi="he-IL"/>
              </w:rPr>
              <w:t xml:space="preserve"> </w:t>
            </w:r>
            <w:r w:rsidRPr="000F4D88">
              <w:rPr>
                <w:sz w:val="20"/>
                <w:szCs w:val="20"/>
                <w:lang w:bidi="he-IL"/>
              </w:rPr>
              <w:t>всего</w:t>
            </w:r>
            <w:r w:rsidRPr="000F4D88">
              <w:rPr>
                <w:b/>
                <w:bCs/>
                <w:sz w:val="20"/>
                <w:szCs w:val="20"/>
                <w:lang w:bidi="he-IL"/>
              </w:rPr>
              <w:t xml:space="preserve">, </w:t>
            </w:r>
            <w:r w:rsidRPr="000F4D88">
              <w:rPr>
                <w:sz w:val="20"/>
                <w:szCs w:val="20"/>
                <w:lang w:bidi="he-IL"/>
              </w:rPr>
              <w:t>тыс. руб.</w:t>
            </w:r>
          </w:p>
        </w:tc>
        <w:tc>
          <w:tcPr>
            <w:tcW w:w="817" w:type="pct"/>
            <w:vAlign w:val="center"/>
          </w:tcPr>
          <w:p w:rsidR="000F4D88" w:rsidRPr="000F4D88" w:rsidRDefault="000F4D88" w:rsidP="000F4D88">
            <w:pPr>
              <w:tabs>
                <w:tab w:val="left" w:pos="1134"/>
              </w:tabs>
              <w:kinsoku w:val="0"/>
              <w:overflowPunct w:val="0"/>
              <w:autoSpaceDE w:val="0"/>
              <w:autoSpaceDN w:val="0"/>
              <w:jc w:val="center"/>
              <w:rPr>
                <w:b/>
                <w:bCs/>
                <w:sz w:val="20"/>
                <w:szCs w:val="20"/>
                <w:lang w:bidi="he-IL"/>
              </w:rPr>
            </w:pPr>
          </w:p>
        </w:tc>
        <w:tc>
          <w:tcPr>
            <w:tcW w:w="817" w:type="pct"/>
            <w:vAlign w:val="center"/>
          </w:tcPr>
          <w:p w:rsidR="000F4D88" w:rsidRPr="000F4D88" w:rsidRDefault="000F4D88" w:rsidP="000F4D88">
            <w:pPr>
              <w:tabs>
                <w:tab w:val="left" w:pos="1134"/>
              </w:tabs>
              <w:kinsoku w:val="0"/>
              <w:overflowPunct w:val="0"/>
              <w:autoSpaceDE w:val="0"/>
              <w:autoSpaceDN w:val="0"/>
              <w:jc w:val="center"/>
              <w:rPr>
                <w:b/>
                <w:bCs/>
                <w:sz w:val="20"/>
                <w:szCs w:val="20"/>
                <w:lang w:bidi="he-IL"/>
              </w:rPr>
            </w:pPr>
          </w:p>
        </w:tc>
        <w:tc>
          <w:tcPr>
            <w:tcW w:w="817" w:type="pct"/>
            <w:vAlign w:val="center"/>
          </w:tcPr>
          <w:p w:rsidR="000F4D88" w:rsidRPr="000F4D88" w:rsidRDefault="000F4D88" w:rsidP="000F4D88">
            <w:pPr>
              <w:tabs>
                <w:tab w:val="left" w:pos="1134"/>
              </w:tabs>
              <w:kinsoku w:val="0"/>
              <w:overflowPunct w:val="0"/>
              <w:autoSpaceDE w:val="0"/>
              <w:autoSpaceDN w:val="0"/>
              <w:jc w:val="center"/>
              <w:rPr>
                <w:b/>
                <w:bCs/>
                <w:sz w:val="20"/>
                <w:szCs w:val="20"/>
                <w:lang w:bidi="he-IL"/>
              </w:rPr>
            </w:pPr>
          </w:p>
        </w:tc>
        <w:tc>
          <w:tcPr>
            <w:tcW w:w="1498" w:type="pct"/>
            <w:vAlign w:val="center"/>
          </w:tcPr>
          <w:p w:rsidR="000F4D88" w:rsidRPr="000F4D88" w:rsidRDefault="000F4D88" w:rsidP="000F4D88">
            <w:pPr>
              <w:tabs>
                <w:tab w:val="left" w:pos="1134"/>
              </w:tabs>
              <w:kinsoku w:val="0"/>
              <w:overflowPunct w:val="0"/>
              <w:autoSpaceDE w:val="0"/>
              <w:autoSpaceDN w:val="0"/>
              <w:jc w:val="center"/>
              <w:rPr>
                <w:sz w:val="20"/>
                <w:szCs w:val="20"/>
                <w:lang w:bidi="he-IL"/>
              </w:rPr>
            </w:pPr>
          </w:p>
        </w:tc>
      </w:tr>
    </w:tbl>
    <w:p w:rsidR="000F4D88" w:rsidRPr="000F4D88" w:rsidRDefault="000F4D88" w:rsidP="000F4D88">
      <w:pPr>
        <w:widowControl w:val="0"/>
        <w:tabs>
          <w:tab w:val="left" w:pos="1134"/>
        </w:tabs>
        <w:spacing w:before="240" w:after="200" w:line="276" w:lineRule="auto"/>
        <w:ind w:left="720"/>
        <w:contextualSpacing/>
        <w:rPr>
          <w:color w:val="002060"/>
          <w:sz w:val="22"/>
          <w:szCs w:val="22"/>
        </w:rPr>
      </w:pPr>
    </w:p>
    <w:p w:rsidR="00B12682" w:rsidRDefault="00B12682" w:rsidP="00B12682">
      <w:pPr>
        <w:tabs>
          <w:tab w:val="left" w:pos="1134"/>
        </w:tabs>
        <w:kinsoku w:val="0"/>
        <w:overflowPunct w:val="0"/>
        <w:autoSpaceDE w:val="0"/>
        <w:autoSpaceDN w:val="0"/>
        <w:ind w:left="1560"/>
        <w:jc w:val="both"/>
      </w:pPr>
    </w:p>
    <w:p w:rsidR="001C4B4B" w:rsidRPr="001C4B4B" w:rsidRDefault="001C4B4B" w:rsidP="001C4B4B">
      <w:pPr>
        <w:numPr>
          <w:ilvl w:val="0"/>
          <w:numId w:val="4"/>
        </w:numPr>
        <w:kinsoku w:val="0"/>
        <w:overflowPunct w:val="0"/>
        <w:autoSpaceDE w:val="0"/>
        <w:autoSpaceDN w:val="0"/>
        <w:spacing w:before="240" w:after="200" w:line="276" w:lineRule="auto"/>
        <w:contextualSpacing/>
        <w:jc w:val="both"/>
        <w:rPr>
          <w:rFonts w:eastAsia="Calibri"/>
          <w:color w:val="000000"/>
        </w:rPr>
      </w:pPr>
      <w:r w:rsidRPr="001C4B4B">
        <w:rPr>
          <w:rFonts w:eastAsia="Calibri"/>
          <w:color w:val="000000"/>
        </w:rPr>
        <w:t xml:space="preserve">Среднесписочная численность персонала </w:t>
      </w:r>
      <w:r w:rsidRPr="000C72FA">
        <w:t xml:space="preserve">Участника </w:t>
      </w:r>
      <w:r>
        <w:t>тендера</w:t>
      </w:r>
      <w:r w:rsidRPr="001C4B4B">
        <w:rPr>
          <w:rFonts w:eastAsia="Calibri"/>
          <w:color w:val="000000"/>
        </w:rPr>
        <w:t xml:space="preserve"> </w:t>
      </w:r>
      <w:proofErr w:type="gramStart"/>
      <w:r w:rsidRPr="001C4B4B">
        <w:rPr>
          <w:rFonts w:eastAsia="Calibri"/>
          <w:color w:val="000000"/>
        </w:rPr>
        <w:t>за</w:t>
      </w:r>
      <w:proofErr w:type="gramEnd"/>
      <w:r w:rsidRPr="001C4B4B">
        <w:rPr>
          <w:rFonts w:eastAsia="Calibri"/>
          <w:color w:val="000000"/>
        </w:rPr>
        <w:t xml:space="preserve"> последние 3 года:</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A6534A" w:rsidRPr="00A6534A" w:rsidRDefault="00A6534A" w:rsidP="001C4B4B">
      <w:pPr>
        <w:kinsoku w:val="0"/>
        <w:overflowPunct w:val="0"/>
        <w:autoSpaceDE w:val="0"/>
        <w:autoSpaceDN w:val="0"/>
        <w:spacing w:before="240" w:after="200" w:line="276" w:lineRule="auto"/>
        <w:ind w:left="360"/>
        <w:contextualSpacing/>
        <w:jc w:val="both"/>
        <w:rPr>
          <w:rFonts w:eastAsia="Calibri"/>
          <w:color w:val="002060"/>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 xml:space="preserve">Настоящим подтверждаем </w:t>
      </w:r>
      <w:proofErr w:type="spellStart"/>
      <w:r w:rsidRPr="00A6534A">
        <w:t>ненахождение</w:t>
      </w:r>
      <w:proofErr w:type="spellEnd"/>
      <w:r w:rsidRPr="00A6534A">
        <w:t xml:space="preserve"> ________</w:t>
      </w:r>
      <w:r w:rsidRPr="00A6534A">
        <w:rPr>
          <w:i/>
          <w:u w:val="single"/>
        </w:rPr>
        <w:t>(наименование участника)</w:t>
      </w:r>
      <w:r w:rsidRPr="00A6534A">
        <w:t>______ в процессе ликвидации (для юридического лица), отсутствие статуса несостоятельного (банкрота).</w:t>
      </w:r>
    </w:p>
    <w:p w:rsidR="00A6534A" w:rsidRPr="00350AFE"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подтверждаем отсутствие</w:t>
      </w:r>
      <w:r w:rsidR="00DB213E">
        <w:t xml:space="preserve"> </w:t>
      </w:r>
      <w:r w:rsidRPr="00A6534A">
        <w:t>наложения ареста на имущество ________</w:t>
      </w:r>
      <w:r w:rsidRPr="00A6534A">
        <w:rPr>
          <w:i/>
          <w:u w:val="single"/>
        </w:rPr>
        <w:t>(наименование участника)</w:t>
      </w:r>
      <w:r w:rsidRPr="00A6534A">
        <w:t xml:space="preserve">______ </w:t>
      </w:r>
      <w:r w:rsidRPr="00A6534A">
        <w:rPr>
          <w:i/>
        </w:rPr>
        <w:t>(либо указывается объем имущества</w:t>
      </w:r>
      <w:proofErr w:type="gramStart"/>
      <w:r w:rsidR="008B0A7F">
        <w:rPr>
          <w:i/>
        </w:rPr>
        <w:t xml:space="preserve"> (%)</w:t>
      </w:r>
      <w:r w:rsidRPr="00A6534A">
        <w:rPr>
          <w:i/>
        </w:rPr>
        <w:t xml:space="preserve">, </w:t>
      </w:r>
      <w:proofErr w:type="gramEnd"/>
      <w:r w:rsidRPr="00A6534A">
        <w:rPr>
          <w:i/>
        </w:rPr>
        <w:t>на который наложен арест)</w:t>
      </w:r>
      <w:r w:rsidRPr="00A6534A">
        <w:t>, а также подтверждаем отсутствие факта приостановления экономической деятельности ________</w:t>
      </w:r>
      <w:r w:rsidRPr="00A6534A">
        <w:rPr>
          <w:i/>
          <w:u w:val="single"/>
        </w:rPr>
        <w:t>(наименование участника)</w:t>
      </w:r>
      <w:r w:rsidRPr="00A6534A">
        <w:t>______.</w:t>
      </w:r>
    </w:p>
    <w:p w:rsidR="00350AFE" w:rsidRPr="00350AFE" w:rsidRDefault="00350AFE"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350AFE">
        <w:rPr>
          <w:rFonts w:eastAsia="Calibri"/>
          <w:bCs/>
        </w:rPr>
        <w:t>Информация об имевших место фактах привлечения руководителей/ членов коллег</w:t>
      </w:r>
      <w:r w:rsidR="008B0A7F">
        <w:rPr>
          <w:rFonts w:eastAsia="Calibri"/>
          <w:bCs/>
        </w:rPr>
        <w:t xml:space="preserve">иального исполнительного органа, </w:t>
      </w:r>
      <w:r w:rsidRPr="00350AFE">
        <w:rPr>
          <w:rFonts w:eastAsia="Calibri"/>
          <w:bCs/>
        </w:rPr>
        <w:t>главного бухгалтера</w:t>
      </w:r>
      <w:r w:rsidR="008B0A7F">
        <w:rPr>
          <w:rFonts w:eastAsia="Calibri"/>
          <w:bCs/>
        </w:rPr>
        <w:t>,</w:t>
      </w:r>
      <w:r w:rsidRPr="00350AFE">
        <w:rPr>
          <w:rFonts w:eastAsia="Calibri"/>
          <w:bCs/>
        </w:rPr>
        <w:t xml:space="preserve"> </w:t>
      </w:r>
      <w:r w:rsidR="008B0A7F">
        <w:rPr>
          <w:rFonts w:eastAsia="Calibri"/>
          <w:bCs/>
        </w:rPr>
        <w:t xml:space="preserve">собственника </w:t>
      </w:r>
      <w:r w:rsidRPr="00350AFE">
        <w:rPr>
          <w:rFonts w:eastAsia="Calibri"/>
          <w:bCs/>
        </w:rPr>
        <w:t xml:space="preserve">Участника </w:t>
      </w:r>
      <w:r>
        <w:rPr>
          <w:rFonts w:eastAsia="Calibri"/>
          <w:bCs/>
        </w:rPr>
        <w:t>тендера</w:t>
      </w:r>
      <w:r w:rsidRPr="00350AFE">
        <w:rPr>
          <w:rFonts w:eastAsia="Calibri"/>
          <w:bCs/>
        </w:rPr>
        <w:t xml:space="preserve">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w:t>
      </w:r>
      <w:proofErr w:type="gramEnd"/>
      <w:r w:rsidRPr="00350AFE">
        <w:rPr>
          <w:rFonts w:eastAsia="Calibri"/>
          <w:bCs/>
        </w:rPr>
        <w:t xml:space="preserve"> </w:t>
      </w:r>
      <w:proofErr w:type="gramStart"/>
      <w:r w:rsidRPr="00350AFE">
        <w:rPr>
          <w:rFonts w:eastAsia="Calibri"/>
          <w:bCs/>
        </w:rPr>
        <w:t xml:space="preserve">2 года) </w:t>
      </w:r>
      <w:proofErr w:type="gramEnd"/>
    </w:p>
    <w:p w:rsidR="00350AFE" w:rsidRPr="00350AFE"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r w:rsidRPr="00350AFE">
        <w:rPr>
          <w:rFonts w:eastAsia="Calibri"/>
          <w:b/>
          <w:bCs/>
        </w:rPr>
        <w:t>______________________________________________________________________________</w:t>
      </w:r>
    </w:p>
    <w:p w:rsidR="00350AFE" w:rsidRPr="00A6534A"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D46482" w:rsidRPr="00196638" w:rsidRDefault="00D46482"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712241">
        <w:rPr>
          <w:lang w:bidi="he-IL"/>
        </w:rPr>
        <w:t xml:space="preserve">Информация о </w:t>
      </w:r>
      <w:r w:rsidR="00712241" w:rsidRPr="00712241">
        <w:rPr>
          <w:lang w:bidi="he-IL"/>
        </w:rPr>
        <w:t xml:space="preserve">наличии/ отсутствии </w:t>
      </w:r>
      <w:r w:rsidRPr="00712241">
        <w:rPr>
          <w:lang w:bidi="he-IL"/>
        </w:rPr>
        <w:t xml:space="preserve">процессуальных решений правоохранительных органов в отношении руководителя (собственника) Участника тендера, принятых по фактам </w:t>
      </w:r>
      <w:r w:rsidRPr="00196638">
        <w:rPr>
          <w:lang w:bidi="he-IL"/>
        </w:rPr>
        <w:t>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w:t>
      </w:r>
      <w:r w:rsidR="00196638" w:rsidRPr="00196638">
        <w:rPr>
          <w:lang w:bidi="he-IL"/>
        </w:rPr>
        <w:t xml:space="preserve"> ______________________________________________________________________________</w:t>
      </w:r>
      <w:r w:rsidRPr="00196638">
        <w:rPr>
          <w:lang w:bidi="he-IL"/>
        </w:rPr>
        <w:t>.</w:t>
      </w:r>
    </w:p>
    <w:p w:rsidR="00695767" w:rsidRPr="00695767" w:rsidRDefault="00A02A45" w:rsidP="00695767">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lang w:eastAsia="en-US" w:bidi="he-IL"/>
        </w:rPr>
      </w:pPr>
      <w:r w:rsidRPr="00712241">
        <w:rPr>
          <w:lang w:bidi="he-IL"/>
        </w:rPr>
        <w:t>Информация о наличии/ отсутств</w:t>
      </w:r>
      <w:proofErr w:type="gramStart"/>
      <w:r w:rsidRPr="00712241">
        <w:rPr>
          <w:lang w:bidi="he-IL"/>
        </w:rPr>
        <w:t xml:space="preserve">ии </w:t>
      </w:r>
      <w:r w:rsidR="00695767" w:rsidRPr="00695767">
        <w:rPr>
          <w:rFonts w:eastAsia="Calibri"/>
          <w:lang w:eastAsia="en-US" w:bidi="he-IL"/>
        </w:rPr>
        <w:t>у У</w:t>
      </w:r>
      <w:proofErr w:type="gramEnd"/>
      <w:r w:rsidR="00695767" w:rsidRPr="00695767">
        <w:rPr>
          <w:rFonts w:eastAsia="Calibri"/>
          <w:lang w:eastAsia="en-US" w:bidi="he-IL"/>
        </w:rPr>
        <w:t xml:space="preserve">частника </w:t>
      </w:r>
      <w:r>
        <w:rPr>
          <w:rFonts w:eastAsia="Calibri"/>
          <w:lang w:eastAsia="en-US" w:bidi="he-IL"/>
        </w:rPr>
        <w:t>тендера</w:t>
      </w:r>
      <w:r w:rsidR="00695767" w:rsidRPr="00695767">
        <w:rPr>
          <w:rFonts w:eastAsia="Calibri"/>
          <w:lang w:eastAsia="en-US" w:bidi="he-IL"/>
        </w:rPr>
        <w:t xml:space="preserve"> непогашенной задолженности, совокупная сумма взыскания по которой превышает 50% выручки Участника </w:t>
      </w:r>
      <w:r>
        <w:rPr>
          <w:rFonts w:eastAsia="Calibri"/>
          <w:lang w:eastAsia="en-US" w:bidi="he-IL"/>
        </w:rPr>
        <w:t>тендера</w:t>
      </w:r>
      <w:r w:rsidRPr="00695767">
        <w:rPr>
          <w:rFonts w:eastAsia="Calibri"/>
          <w:lang w:eastAsia="en-US" w:bidi="he-IL"/>
        </w:rPr>
        <w:t xml:space="preserve"> </w:t>
      </w:r>
      <w:r w:rsidR="00695767" w:rsidRPr="00695767">
        <w:rPr>
          <w:rFonts w:eastAsia="Calibri"/>
          <w:lang w:eastAsia="en-US" w:bidi="he-IL"/>
        </w:rPr>
        <w:t xml:space="preserve">за последний отчетный период (календарный год), предшествующий году подачи документов, </w:t>
      </w:r>
      <w:r w:rsidR="00695767" w:rsidRPr="00695767">
        <w:rPr>
          <w:rFonts w:eastAsia="Calibri"/>
          <w:lang w:eastAsia="en-US" w:bidi="he-IL"/>
        </w:rPr>
        <w:lastRenderedPageBreak/>
        <w:t>в том числе, по следующим обязательствам (при наличии вступившего законную силу судебного решения):</w:t>
      </w:r>
    </w:p>
    <w:p w:rsidR="00695767" w:rsidRPr="00695767"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Pr>
          <w:rFonts w:eastAsia="Calibri"/>
          <w:lang w:eastAsia="en-US" w:bidi="he-IL"/>
        </w:rPr>
        <w:t>-</w:t>
      </w:r>
      <w:r w:rsidRPr="00695767">
        <w:rPr>
          <w:rFonts w:eastAsia="Calibri"/>
          <w:lang w:eastAsia="en-US" w:bidi="he-IL"/>
        </w:rPr>
        <w:t>по уплате налогов, сборов, задолженности по иным обязательным платежам в бюджеты бюджетной системы Российской Федерации;</w:t>
      </w:r>
    </w:p>
    <w:p w:rsidR="00695767" w:rsidRPr="00695767"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Pr>
          <w:rFonts w:eastAsia="Calibri"/>
          <w:lang w:eastAsia="en-US" w:bidi="he-IL"/>
        </w:rPr>
        <w:t>-</w:t>
      </w:r>
      <w:r w:rsidRPr="00695767">
        <w:rPr>
          <w:rFonts w:eastAsia="Calibri"/>
          <w:lang w:eastAsia="en-US" w:bidi="he-IL"/>
        </w:rPr>
        <w:t>по своевременной и полной выплате работникам заработной платы;</w:t>
      </w:r>
    </w:p>
    <w:p w:rsidR="00196638" w:rsidRPr="00196638"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b/>
          <w:bCs/>
        </w:rPr>
      </w:pPr>
      <w:r>
        <w:rPr>
          <w:rFonts w:eastAsia="Calibri"/>
          <w:lang w:eastAsia="en-US" w:bidi="he-IL"/>
        </w:rPr>
        <w:t>-</w:t>
      </w:r>
      <w:r w:rsidRPr="00695767">
        <w:rPr>
          <w:rFonts w:eastAsia="Calibri"/>
          <w:lang w:eastAsia="en-US" w:bidi="he-IL"/>
        </w:rPr>
        <w:t>по уплате в пользу третьих лиц сумм за аренду помещений (оборудования), пользование электроэнергией (теплом).</w:t>
      </w:r>
      <w:r w:rsidR="008B0A7F">
        <w:rPr>
          <w:rFonts w:eastAsia="Calibri"/>
          <w:lang w:eastAsia="en-US" w:bidi="he-IL"/>
        </w:rPr>
        <w:t xml:space="preserve"> ___________________________________________________________________</w:t>
      </w:r>
    </w:p>
    <w:p w:rsidR="00196638" w:rsidRPr="00196638" w:rsidRDefault="00196638" w:rsidP="00615866">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w:t>
      </w:r>
      <w:r w:rsidR="00615866" w:rsidRPr="00615866">
        <w:rPr>
          <w:rFonts w:eastAsia="Calibri"/>
          <w:lang w:eastAsia="en-US" w:bidi="he-IL"/>
        </w:rPr>
        <w:t xml:space="preserve">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Участника </w:t>
      </w:r>
      <w:r w:rsidR="00615866">
        <w:rPr>
          <w:rFonts w:eastAsia="Calibri"/>
          <w:lang w:eastAsia="en-US" w:bidi="he-IL"/>
        </w:rPr>
        <w:t>тендера</w:t>
      </w:r>
      <w:r w:rsidR="00615866" w:rsidRPr="00615866">
        <w:rPr>
          <w:rFonts w:eastAsia="Calibri"/>
          <w:lang w:eastAsia="en-US" w:bidi="he-IL"/>
        </w:rPr>
        <w:t xml:space="preserve"> – юридического лица о признании гражданина и/или индивидуального предпринимателя  несостоятельным (банкротом).</w:t>
      </w:r>
      <w:r w:rsidRPr="00196638">
        <w:rPr>
          <w:rFonts w:eastAsia="Calibri"/>
          <w:lang w:eastAsia="en-US" w:bidi="he-IL"/>
        </w:rPr>
        <w:t xml:space="preserve"> ______________________________________________________________________________.</w:t>
      </w:r>
    </w:p>
    <w:p w:rsidR="00C916FD" w:rsidRPr="00712241" w:rsidRDefault="00C916FD"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t xml:space="preserve">Наличие </w:t>
      </w:r>
      <w:proofErr w:type="spellStart"/>
      <w:r w:rsidRPr="00196638">
        <w:t>претензионно</w:t>
      </w:r>
      <w:proofErr w:type="spellEnd"/>
      <w:r w:rsidRPr="00196638">
        <w:t xml:space="preserve">-исковой работы с </w:t>
      </w:r>
      <w:r w:rsidR="005B62E2">
        <w:t>П</w:t>
      </w:r>
      <w:r w:rsidR="00573A8F" w:rsidRPr="00196638">
        <w:t xml:space="preserve">АО «НК «Роснефть», </w:t>
      </w:r>
      <w:r w:rsidR="00074687" w:rsidRPr="00196638">
        <w:t>П</w:t>
      </w:r>
      <w:r w:rsidR="00573A8F" w:rsidRPr="00196638">
        <w:t>АО «ЛУКОЙЛ» или</w:t>
      </w:r>
      <w:r w:rsidR="00573A8F" w:rsidRPr="00712241">
        <w:t xml:space="preserve"> Обществами Группы</w:t>
      </w:r>
      <w:r w:rsidRPr="00712241">
        <w:t>.</w:t>
      </w:r>
    </w:p>
    <w:p w:rsidR="00C916FD" w:rsidRPr="00C916FD" w:rsidRDefault="00C916FD" w:rsidP="00C916FD">
      <w:pPr>
        <w:spacing w:after="200" w:line="276" w:lineRule="auto"/>
        <w:contextualSpacing/>
        <w:jc w:val="both"/>
        <w:rPr>
          <w:sz w:val="22"/>
          <w:szCs w:val="22"/>
        </w:rPr>
      </w:pPr>
    </w:p>
    <w:tbl>
      <w:tblPr>
        <w:tblW w:w="9911" w:type="dxa"/>
        <w:tblInd w:w="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C916FD" w:rsidRPr="008B56D1" w:rsidTr="00A351ED">
        <w:trPr>
          <w:trHeight w:val="357"/>
        </w:trPr>
        <w:tc>
          <w:tcPr>
            <w:tcW w:w="1480" w:type="dxa"/>
            <w:vMerge w:val="restart"/>
            <w:tcBorders>
              <w:top w:val="single" w:sz="12" w:space="0" w:color="auto"/>
              <w:bottom w:val="single" w:sz="6"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r w:rsidRPr="008B56D1">
              <w:rPr>
                <w:b/>
                <w:caps/>
                <w:sz w:val="16"/>
                <w:szCs w:val="20"/>
              </w:rPr>
              <w:t>Направление бизнеса</w:t>
            </w:r>
          </w:p>
        </w:tc>
        <w:tc>
          <w:tcPr>
            <w:tcW w:w="8431" w:type="dxa"/>
            <w:gridSpan w:val="4"/>
            <w:tcBorders>
              <w:top w:val="single" w:sz="12" w:space="0" w:color="auto"/>
              <w:bottom w:val="single" w:sz="6"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r w:rsidRPr="008B56D1">
              <w:rPr>
                <w:b/>
                <w:caps/>
                <w:sz w:val="16"/>
                <w:szCs w:val="20"/>
              </w:rPr>
              <w:t>Претензионно-исковая работа</w:t>
            </w:r>
          </w:p>
        </w:tc>
      </w:tr>
      <w:tr w:rsidR="00C916FD" w:rsidRPr="008B56D1" w:rsidTr="00A351ED">
        <w:tc>
          <w:tcPr>
            <w:tcW w:w="1480" w:type="dxa"/>
            <w:vMerge/>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p>
        </w:tc>
        <w:tc>
          <w:tcPr>
            <w:tcW w:w="1418"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Наименование Заказчика,</w:t>
            </w:r>
          </w:p>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 Договора</w:t>
            </w:r>
          </w:p>
        </w:tc>
        <w:tc>
          <w:tcPr>
            <w:tcW w:w="4536"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Кол-во случаев</w:t>
            </w:r>
          </w:p>
        </w:tc>
        <w:tc>
          <w:tcPr>
            <w:tcW w:w="1485" w:type="dxa"/>
            <w:tcBorders>
              <w:top w:val="single" w:sz="6" w:space="0" w:color="auto"/>
              <w:bottom w:val="single" w:sz="12" w:space="0" w:color="auto"/>
            </w:tcBorders>
            <w:shd w:val="clear" w:color="auto" w:fill="FFFFFF" w:themeFill="background1"/>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Комментарии **</w:t>
            </w:r>
          </w:p>
        </w:tc>
      </w:tr>
      <w:tr w:rsidR="00C916FD" w:rsidRPr="00C916FD" w:rsidTr="00A351ED">
        <w:trPr>
          <w:trHeight w:val="592"/>
        </w:trPr>
        <w:tc>
          <w:tcPr>
            <w:tcW w:w="1480"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Поставка МТР</w:t>
            </w:r>
          </w:p>
        </w:tc>
        <w:tc>
          <w:tcPr>
            <w:tcW w:w="1418"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Borders>
              <w:top w:val="single" w:sz="12" w:space="0" w:color="auto"/>
            </w:tcBorders>
            <w:tcMar>
              <w:left w:w="57" w:type="dxa"/>
              <w:right w:w="57" w:type="dxa"/>
            </w:tcMar>
          </w:tcPr>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Срыв сроков поставки МТР (1 месяц и более)</w:t>
            </w:r>
          </w:p>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Рекламации по качеству </w:t>
            </w:r>
            <w:proofErr w:type="gramStart"/>
            <w:r w:rsidRPr="00C916FD">
              <w:rPr>
                <w:sz w:val="16"/>
                <w:szCs w:val="20"/>
              </w:rPr>
              <w:t>поставленных</w:t>
            </w:r>
            <w:proofErr w:type="gramEnd"/>
            <w:r w:rsidRPr="00C916FD">
              <w:rPr>
                <w:sz w:val="16"/>
                <w:szCs w:val="20"/>
              </w:rPr>
              <w:t xml:space="preserve"> МТР</w:t>
            </w:r>
          </w:p>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Наличие фактов </w:t>
            </w:r>
            <w:proofErr w:type="spellStart"/>
            <w:r w:rsidRPr="00C916FD">
              <w:rPr>
                <w:sz w:val="16"/>
                <w:szCs w:val="20"/>
              </w:rPr>
              <w:t>непоставки</w:t>
            </w:r>
            <w:proofErr w:type="spellEnd"/>
            <w:r w:rsidRPr="00C916FD">
              <w:rPr>
                <w:sz w:val="16"/>
                <w:szCs w:val="20"/>
              </w:rPr>
              <w:t xml:space="preserve"> (недопоставки) МТР</w:t>
            </w:r>
          </w:p>
        </w:tc>
        <w:tc>
          <w:tcPr>
            <w:tcW w:w="992"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Borders>
              <w:top w:val="single" w:sz="12" w:space="0" w:color="auto"/>
            </w:tcBorders>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A351ED">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Выполнение работ</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выполнения работ как по Договору в целом, так и по отдельным этапам (1 месяц и более)</w:t>
            </w:r>
          </w:p>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фактов невыполнения работ </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A351ED">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Оказание услуг</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оказания услуг как по Договору в целом, так и по отдельным этапам (1 месяц и более)</w:t>
            </w:r>
          </w:p>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скрытых или явных дефектов/недостатков в оказанных услугах, в том числе в течение гарантийного периода</w:t>
            </w:r>
          </w:p>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фактов неоказания услуг</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bl>
    <w:p w:rsidR="00C916FD" w:rsidRPr="00C916FD" w:rsidRDefault="00C916FD" w:rsidP="00C916FD">
      <w:pPr>
        <w:kinsoku w:val="0"/>
        <w:overflowPunct w:val="0"/>
        <w:autoSpaceDE w:val="0"/>
        <w:autoSpaceDN w:val="0"/>
        <w:spacing w:before="120" w:line="288" w:lineRule="auto"/>
        <w:jc w:val="both"/>
        <w:rPr>
          <w:rFonts w:ascii="Arial" w:hAnsi="Arial" w:cs="Arial"/>
          <w:i/>
          <w:iCs/>
          <w:color w:val="000000"/>
          <w:sz w:val="16"/>
          <w:szCs w:val="16"/>
        </w:rPr>
      </w:pPr>
      <w:r w:rsidRPr="00C916FD">
        <w:rPr>
          <w:rFonts w:ascii="Arial" w:hAnsi="Arial" w:cs="Arial"/>
          <w:i/>
          <w:iCs/>
          <w:color w:val="002060"/>
          <w:sz w:val="16"/>
          <w:szCs w:val="16"/>
        </w:rPr>
        <w:t xml:space="preserve">* </w:t>
      </w:r>
      <w:r w:rsidRPr="00C916FD">
        <w:rPr>
          <w:rFonts w:ascii="Arial" w:hAnsi="Arial" w:cs="Arial"/>
          <w:i/>
          <w:iCs/>
          <w:color w:val="000000"/>
          <w:sz w:val="16"/>
          <w:szCs w:val="16"/>
        </w:rPr>
        <w:t xml:space="preserve">Представляется информация о фактах </w:t>
      </w:r>
      <w:proofErr w:type="spellStart"/>
      <w:r w:rsidRPr="00C916FD">
        <w:rPr>
          <w:rFonts w:ascii="Arial" w:hAnsi="Arial" w:cs="Arial"/>
          <w:i/>
          <w:iCs/>
          <w:color w:val="000000"/>
          <w:sz w:val="16"/>
          <w:szCs w:val="16"/>
        </w:rPr>
        <w:t>претензионно</w:t>
      </w:r>
      <w:proofErr w:type="spellEnd"/>
      <w:r w:rsidRPr="00C916FD">
        <w:rPr>
          <w:rFonts w:ascii="Arial" w:hAnsi="Arial" w:cs="Arial"/>
          <w:i/>
          <w:iCs/>
          <w:color w:val="000000"/>
          <w:sz w:val="16"/>
          <w:szCs w:val="16"/>
        </w:rPr>
        <w:t xml:space="preserve">-исковой деятельности за последние </w:t>
      </w:r>
      <w:r w:rsidR="00B92A91">
        <w:rPr>
          <w:rFonts w:ascii="Arial" w:hAnsi="Arial" w:cs="Arial"/>
          <w:i/>
          <w:iCs/>
          <w:color w:val="000000"/>
          <w:sz w:val="16"/>
          <w:szCs w:val="16"/>
        </w:rPr>
        <w:t>12</w:t>
      </w:r>
      <w:r w:rsidRPr="00C916FD">
        <w:rPr>
          <w:rFonts w:ascii="Arial" w:hAnsi="Arial" w:cs="Arial"/>
          <w:i/>
          <w:iCs/>
          <w:color w:val="000000"/>
          <w:sz w:val="16"/>
          <w:szCs w:val="16"/>
        </w:rPr>
        <w:t xml:space="preserve"> календарных месяцев до момента проверки по каждому случаю.</w:t>
      </w:r>
    </w:p>
    <w:p w:rsid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ascii="Arial" w:hAnsi="Arial" w:cs="Arial"/>
          <w:i/>
          <w:iCs/>
          <w:color w:val="000000"/>
          <w:sz w:val="16"/>
          <w:szCs w:val="16"/>
        </w:rPr>
      </w:pPr>
      <w:r w:rsidRPr="00C916FD">
        <w:rPr>
          <w:rFonts w:ascii="Arial" w:hAnsi="Arial" w:cs="Arial"/>
          <w:i/>
          <w:iCs/>
          <w:color w:val="000000"/>
          <w:sz w:val="16"/>
          <w:szCs w:val="16"/>
        </w:rPr>
        <w:t>** В поле «Комментарии» Поставщик может отразить свое мнение об обоснованности претензий со стороны Заказчика.</w:t>
      </w:r>
    </w:p>
    <w:p w:rsidR="00C916FD" w:rsidRP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rPr>
          <w:rFonts w:eastAsia="Calibri"/>
        </w:rPr>
        <w:t xml:space="preserve">Сообщаем, что для оперативного уведомления по вопросам организационного характера и взаимодействия с ООО «Каспийская нефтяная компания» нами </w:t>
      </w:r>
      <w:proofErr w:type="gramStart"/>
      <w:r w:rsidRPr="00A6534A">
        <w:rPr>
          <w:rFonts w:eastAsia="Calibri"/>
        </w:rPr>
        <w:t>уполномочен</w:t>
      </w:r>
      <w:proofErr w:type="gramEnd"/>
      <w:r w:rsidRPr="00A6534A">
        <w:rPr>
          <w:rFonts w:eastAsia="Calibri"/>
        </w:rPr>
        <w:t xml:space="preserve"> </w:t>
      </w:r>
      <w:r w:rsidRPr="00A6534A">
        <w:rPr>
          <w:rFonts w:eastAsia="Calibri"/>
          <w:b/>
          <w:bCs/>
          <w:color w:val="002060"/>
        </w:rPr>
        <w:t>________________________________________________________________________</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 xml:space="preserve">Филиалы: </w:t>
      </w:r>
      <w:r w:rsidRPr="00A6534A">
        <w:rPr>
          <w:rFonts w:eastAsia="Calibri"/>
          <w:i/>
          <w:iCs/>
          <w:color w:val="333399"/>
        </w:rPr>
        <w:t>(перечислить наименования и почтовые адреса)</w:t>
      </w:r>
      <w:r w:rsidRPr="00A6534A">
        <w:rPr>
          <w:rFonts w:eastAsia="Calibri"/>
        </w:rPr>
        <w:t>.</w:t>
      </w:r>
    </w:p>
    <w:p w:rsidR="00A6534A" w:rsidRPr="00A6534A" w:rsidRDefault="00A6534A" w:rsidP="00A6534A">
      <w:pPr>
        <w:shd w:val="clear" w:color="auto" w:fill="FFFFFF"/>
        <w:spacing w:before="240" w:after="200" w:line="276" w:lineRule="auto"/>
        <w:ind w:left="720" w:right="14"/>
        <w:contextualSpacing/>
        <w:jc w:val="both"/>
        <w:rPr>
          <w:rFonts w:eastAsia="Calibri"/>
          <w:bCs/>
        </w:rPr>
      </w:pPr>
    </w:p>
    <w:p w:rsidR="00A6534A" w:rsidRPr="00652CE5"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Сведения о необходимости одобрения заключения сделки уполномоченными органами управления участника: ______________________________</w:t>
      </w:r>
    </w:p>
    <w:p w:rsidR="00652CE5" w:rsidRPr="00A6534A" w:rsidRDefault="00652CE5"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652CE5">
        <w:rPr>
          <w:rFonts w:eastAsia="Calibri"/>
          <w:lang w:eastAsia="en-US"/>
        </w:rPr>
        <w:t xml:space="preserve">Сведения о привлекаемых субподрядчиках: </w:t>
      </w:r>
      <w:r w:rsidRPr="00652CE5">
        <w:rPr>
          <w:rFonts w:eastAsia="Calibri"/>
          <w:i/>
          <w:iCs/>
          <w:color w:val="333399"/>
          <w:lang w:eastAsia="en-US"/>
        </w:rPr>
        <w:t>(заполнить таблицу в случае привлечения субподрядчиков/в случае отсутствия привлекаемых субподрядчиков, указать:</w:t>
      </w:r>
      <w:proofErr w:type="gramEnd"/>
      <w:r w:rsidRPr="00652CE5">
        <w:rPr>
          <w:rFonts w:eastAsia="Calibri"/>
          <w:i/>
          <w:iCs/>
          <w:color w:val="333399"/>
          <w:lang w:eastAsia="en-US"/>
        </w:rPr>
        <w:t xml:space="preserve"> </w:t>
      </w:r>
      <w:proofErr w:type="gramStart"/>
      <w:r w:rsidRPr="00652CE5">
        <w:rPr>
          <w:rFonts w:eastAsia="Calibri"/>
          <w:i/>
          <w:iCs/>
          <w:color w:val="333399"/>
          <w:lang w:eastAsia="en-US"/>
        </w:rPr>
        <w:t>«</w:t>
      </w:r>
      <w:r w:rsidRPr="00652CE5">
        <w:rPr>
          <w:rFonts w:eastAsia="Calibri"/>
          <w:lang w:eastAsia="en-US"/>
        </w:rPr>
        <w:t xml:space="preserve">Привлекаемые </w:t>
      </w:r>
      <w:r w:rsidRPr="00652CE5">
        <w:rPr>
          <w:rFonts w:eastAsia="Calibri"/>
          <w:iCs/>
          <w:lang w:eastAsia="en-US"/>
        </w:rPr>
        <w:t>субподрядчики</w:t>
      </w:r>
      <w:r w:rsidRPr="00652CE5">
        <w:rPr>
          <w:rFonts w:eastAsia="Calibri"/>
          <w:lang w:eastAsia="en-US"/>
        </w:rPr>
        <w:t xml:space="preserve"> отсутствуют</w:t>
      </w:r>
      <w:r w:rsidRPr="00652CE5">
        <w:rPr>
          <w:rFonts w:eastAsia="Calibri"/>
          <w:iCs/>
          <w:lang w:eastAsia="en-US"/>
        </w:rPr>
        <w:t>»)</w:t>
      </w:r>
      <w:proofErr w:type="gramEnd"/>
    </w:p>
    <w:p w:rsidR="00A6534A" w:rsidRDefault="00A6534A" w:rsidP="00A6534A">
      <w:pPr>
        <w:keepNext/>
        <w:kinsoku w:val="0"/>
        <w:overflowPunct w:val="0"/>
        <w:autoSpaceDE w:val="0"/>
        <w:autoSpaceDN w:val="0"/>
        <w:ind w:right="4845"/>
        <w:jc w:val="center"/>
        <w:rPr>
          <w:vertAlign w:val="superscript"/>
        </w:rPr>
      </w:pPr>
    </w:p>
    <w:tbl>
      <w:tblPr>
        <w:tblW w:w="93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1"/>
        <w:gridCol w:w="2127"/>
        <w:gridCol w:w="2014"/>
        <w:gridCol w:w="1419"/>
      </w:tblGrid>
      <w:tr w:rsidR="00652CE5" w:rsidRPr="00652CE5" w:rsidTr="00652CE5">
        <w:tc>
          <w:tcPr>
            <w:tcW w:w="709" w:type="dxa"/>
            <w:tcBorders>
              <w:top w:val="single" w:sz="4" w:space="0" w:color="auto"/>
              <w:left w:val="single" w:sz="4"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 </w:t>
            </w:r>
            <w:proofErr w:type="gramStart"/>
            <w:r w:rsidRPr="00652CE5">
              <w:rPr>
                <w:sz w:val="22"/>
                <w:szCs w:val="20"/>
                <w:lang w:bidi="he-IL"/>
              </w:rPr>
              <w:t>п</w:t>
            </w:r>
            <w:proofErr w:type="gramEnd"/>
            <w:r w:rsidRPr="00652CE5">
              <w:rPr>
                <w:sz w:val="22"/>
                <w:szCs w:val="20"/>
                <w:lang w:bidi="he-IL"/>
              </w:rPr>
              <w:t>/п</w:t>
            </w:r>
          </w:p>
        </w:tc>
        <w:tc>
          <w:tcPr>
            <w:tcW w:w="3091"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привлекаемого субподрядчика, ИНН</w:t>
            </w:r>
          </w:p>
        </w:tc>
        <w:tc>
          <w:tcPr>
            <w:tcW w:w="2127"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поставляемых товаров</w:t>
            </w:r>
            <w:r w:rsidR="00533FE7">
              <w:rPr>
                <w:sz w:val="22"/>
                <w:szCs w:val="20"/>
                <w:lang w:bidi="he-IL"/>
              </w:rPr>
              <w:t>, работ, услуг</w:t>
            </w:r>
            <w:r w:rsidRPr="00652CE5">
              <w:rPr>
                <w:sz w:val="22"/>
                <w:szCs w:val="20"/>
                <w:lang w:bidi="he-IL"/>
              </w:rPr>
              <w:t xml:space="preserve"> (иное)</w:t>
            </w:r>
          </w:p>
        </w:tc>
        <w:tc>
          <w:tcPr>
            <w:tcW w:w="2014"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Общий объем поставок </w:t>
            </w:r>
            <w:r w:rsidRPr="00652CE5">
              <w:rPr>
                <w:sz w:val="22"/>
                <w:szCs w:val="20"/>
                <w:lang w:bidi="he-IL"/>
              </w:rPr>
              <w:br/>
              <w:t>(</w:t>
            </w:r>
            <w:proofErr w:type="gramStart"/>
            <w:r w:rsidRPr="00652CE5">
              <w:rPr>
                <w:sz w:val="22"/>
                <w:szCs w:val="20"/>
                <w:lang w:bidi="he-IL"/>
              </w:rPr>
              <w:t>в</w:t>
            </w:r>
            <w:proofErr w:type="gramEnd"/>
            <w:r w:rsidRPr="00652CE5">
              <w:rPr>
                <w:sz w:val="22"/>
                <w:szCs w:val="20"/>
                <w:lang w:bidi="he-IL"/>
              </w:rPr>
              <w:t xml:space="preserve"> % от общего объема поставляемых товаров</w:t>
            </w:r>
            <w:r w:rsidR="00533FE7">
              <w:rPr>
                <w:sz w:val="22"/>
                <w:szCs w:val="20"/>
                <w:lang w:bidi="he-IL"/>
              </w:rPr>
              <w:t xml:space="preserve">, работ, </w:t>
            </w:r>
            <w:r w:rsidR="00533FE7">
              <w:rPr>
                <w:sz w:val="22"/>
                <w:szCs w:val="20"/>
                <w:lang w:bidi="he-IL"/>
              </w:rPr>
              <w:lastRenderedPageBreak/>
              <w:t>услуг</w:t>
            </w:r>
            <w:r w:rsidRPr="00652CE5">
              <w:rPr>
                <w:sz w:val="22"/>
                <w:szCs w:val="20"/>
                <w:lang w:bidi="he-IL"/>
              </w:rPr>
              <w:t xml:space="preserve">) </w:t>
            </w:r>
          </w:p>
        </w:tc>
        <w:tc>
          <w:tcPr>
            <w:tcW w:w="1419" w:type="dxa"/>
            <w:tcBorders>
              <w:top w:val="single" w:sz="4" w:space="0" w:color="auto"/>
              <w:left w:val="single" w:sz="6" w:space="0" w:color="auto"/>
              <w:bottom w:val="single" w:sz="6" w:space="0" w:color="auto"/>
              <w:right w:val="single" w:sz="4" w:space="0" w:color="auto"/>
            </w:tcBorders>
            <w:hideMark/>
          </w:tcPr>
          <w:p w:rsidR="00652CE5" w:rsidRPr="00652CE5" w:rsidRDefault="00652CE5" w:rsidP="00652CE5">
            <w:pPr>
              <w:tabs>
                <w:tab w:val="left" w:pos="1134"/>
              </w:tabs>
              <w:kinsoku w:val="0"/>
              <w:overflowPunct w:val="0"/>
              <w:autoSpaceDE w:val="0"/>
              <w:autoSpaceDN w:val="0"/>
              <w:spacing w:line="288" w:lineRule="auto"/>
              <w:ind w:firstLine="28"/>
              <w:rPr>
                <w:sz w:val="22"/>
                <w:szCs w:val="20"/>
                <w:lang w:bidi="he-IL"/>
              </w:rPr>
            </w:pPr>
            <w:r w:rsidRPr="00652CE5">
              <w:rPr>
                <w:sz w:val="22"/>
                <w:szCs w:val="20"/>
                <w:lang w:bidi="he-IL"/>
              </w:rPr>
              <w:lastRenderedPageBreak/>
              <w:t>Примечани</w:t>
            </w:r>
            <w:proofErr w:type="gramStart"/>
            <w:r w:rsidRPr="00652CE5">
              <w:rPr>
                <w:sz w:val="22"/>
                <w:szCs w:val="20"/>
                <w:lang w:bidi="he-IL"/>
              </w:rPr>
              <w:t>я</w:t>
            </w:r>
            <w:r w:rsidRPr="00652CE5">
              <w:rPr>
                <w:i/>
                <w:sz w:val="18"/>
                <w:szCs w:val="20"/>
                <w:lang w:bidi="he-IL"/>
              </w:rPr>
              <w:t>(</w:t>
            </w:r>
            <w:proofErr w:type="gramEnd"/>
            <w:r w:rsidRPr="00652CE5">
              <w:rPr>
                <w:i/>
                <w:sz w:val="18"/>
                <w:szCs w:val="20"/>
                <w:lang w:bidi="he-IL"/>
              </w:rPr>
              <w:t xml:space="preserve">в </w:t>
            </w:r>
            <w:proofErr w:type="spellStart"/>
            <w:r w:rsidRPr="00652CE5">
              <w:rPr>
                <w:i/>
                <w:sz w:val="18"/>
                <w:szCs w:val="20"/>
                <w:lang w:bidi="he-IL"/>
              </w:rPr>
              <w:t>т.ч</w:t>
            </w:r>
            <w:proofErr w:type="spellEnd"/>
            <w:r w:rsidRPr="00652CE5">
              <w:rPr>
                <w:i/>
                <w:sz w:val="18"/>
                <w:szCs w:val="20"/>
                <w:lang w:bidi="he-IL"/>
              </w:rPr>
              <w:t>. является ли субподрядчик субъектом МСП)</w:t>
            </w:r>
          </w:p>
        </w:tc>
      </w:tr>
      <w:tr w:rsidR="00652CE5" w:rsidRPr="00652CE5" w:rsidTr="00652CE5">
        <w:tc>
          <w:tcPr>
            <w:tcW w:w="9360" w:type="dxa"/>
            <w:gridSpan w:val="5"/>
            <w:tcBorders>
              <w:top w:val="single" w:sz="6" w:space="0" w:color="auto"/>
              <w:left w:val="single" w:sz="4" w:space="0" w:color="auto"/>
              <w:bottom w:val="single" w:sz="6" w:space="0" w:color="auto"/>
              <w:right w:val="single" w:sz="4" w:space="0" w:color="auto"/>
            </w:tcBorders>
            <w:hideMark/>
          </w:tcPr>
          <w:p w:rsidR="00652CE5" w:rsidRPr="00652CE5" w:rsidRDefault="00652CE5" w:rsidP="00C7092B">
            <w:pPr>
              <w:tabs>
                <w:tab w:val="left" w:pos="1134"/>
              </w:tabs>
              <w:kinsoku w:val="0"/>
              <w:overflowPunct w:val="0"/>
              <w:autoSpaceDE w:val="0"/>
              <w:autoSpaceDN w:val="0"/>
              <w:spacing w:line="288" w:lineRule="auto"/>
              <w:jc w:val="both"/>
              <w:rPr>
                <w:sz w:val="22"/>
                <w:szCs w:val="20"/>
                <w:lang w:bidi="he-IL"/>
              </w:rPr>
            </w:pPr>
            <w:r w:rsidRPr="00652CE5">
              <w:rPr>
                <w:sz w:val="22"/>
                <w:szCs w:val="20"/>
                <w:lang w:bidi="he-IL"/>
              </w:rPr>
              <w:lastRenderedPageBreak/>
              <w:t xml:space="preserve">наименование предмета </w:t>
            </w:r>
            <w:r w:rsidR="00C7092B">
              <w:rPr>
                <w:sz w:val="22"/>
                <w:szCs w:val="20"/>
                <w:lang w:bidi="he-IL"/>
              </w:rPr>
              <w:t xml:space="preserve">тендера </w:t>
            </w:r>
            <w:r w:rsidRPr="00652CE5">
              <w:rPr>
                <w:i/>
                <w:iCs/>
                <w:color w:val="333399"/>
                <w:sz w:val="22"/>
                <w:szCs w:val="20"/>
                <w:lang w:bidi="he-IL"/>
              </w:rPr>
              <w:t>(указать)</w:t>
            </w: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4"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w:t>
            </w:r>
          </w:p>
        </w:tc>
        <w:tc>
          <w:tcPr>
            <w:tcW w:w="3091"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4"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bl>
    <w:p w:rsidR="00652CE5" w:rsidRPr="00A6534A" w:rsidRDefault="00652CE5" w:rsidP="00A6534A">
      <w:pPr>
        <w:keepNext/>
        <w:kinsoku w:val="0"/>
        <w:overflowPunct w:val="0"/>
        <w:autoSpaceDE w:val="0"/>
        <w:autoSpaceDN w:val="0"/>
        <w:ind w:right="4845"/>
        <w:jc w:val="center"/>
        <w:rPr>
          <w:vertAlign w:val="superscript"/>
        </w:rPr>
      </w:pPr>
    </w:p>
    <w:p w:rsidR="00A6534A" w:rsidRPr="00A6534A" w:rsidRDefault="00A6534A" w:rsidP="00A6534A">
      <w:pPr>
        <w:keepNext/>
        <w:kinsoku w:val="0"/>
        <w:overflowPunct w:val="0"/>
        <w:autoSpaceDE w:val="0"/>
        <w:autoSpaceDN w:val="0"/>
        <w:spacing w:before="120"/>
        <w:ind w:right="253"/>
      </w:pPr>
      <w:r w:rsidRPr="00A6534A">
        <w:t>________________      __________________________                       __________________________</w:t>
      </w:r>
    </w:p>
    <w:p w:rsidR="00A6534A" w:rsidRPr="00A6534A" w:rsidRDefault="00A6534A" w:rsidP="00A6534A">
      <w:pPr>
        <w:keepNext/>
        <w:kinsoku w:val="0"/>
        <w:overflowPunct w:val="0"/>
        <w:autoSpaceDE w:val="0"/>
        <w:autoSpaceDN w:val="0"/>
        <w:ind w:right="253"/>
        <w:rPr>
          <w:vertAlign w:val="superscript"/>
        </w:rPr>
      </w:pPr>
      <w:r w:rsidRPr="00A6534A">
        <w:rPr>
          <w:vertAlign w:val="superscript"/>
        </w:rPr>
        <w:t xml:space="preserve">              должность                                                    (подпись, М.П.) </w:t>
      </w:r>
      <w:r w:rsidRPr="00A6534A">
        <w:rPr>
          <w:vertAlign w:val="superscript"/>
        </w:rPr>
        <w:tab/>
      </w:r>
      <w:r w:rsidRPr="00A6534A">
        <w:rPr>
          <w:vertAlign w:val="superscript"/>
        </w:rPr>
        <w:tab/>
      </w:r>
      <w:r w:rsidRPr="00A6534A">
        <w:rPr>
          <w:vertAlign w:val="superscript"/>
        </w:rPr>
        <w:tab/>
      </w:r>
      <w:r w:rsidRPr="00A6534A">
        <w:rPr>
          <w:vertAlign w:val="superscript"/>
        </w:rPr>
        <w:tab/>
        <w:t xml:space="preserve"> (фамилия, имя, отчество </w:t>
      </w:r>
      <w:proofErr w:type="gramStart"/>
      <w:r w:rsidRPr="00A6534A">
        <w:rPr>
          <w:vertAlign w:val="superscript"/>
        </w:rPr>
        <w:t>подписавшего</w:t>
      </w:r>
      <w:proofErr w:type="gramEnd"/>
      <w:r w:rsidRPr="00A6534A">
        <w:rPr>
          <w:vertAlign w:val="superscript"/>
        </w:rPr>
        <w:t>,)</w:t>
      </w:r>
    </w:p>
    <w:p w:rsidR="00977463"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rPr>
      </w:pPr>
    </w:p>
    <w:p w:rsidR="00977463" w:rsidRPr="00093146"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bCs/>
        </w:rPr>
      </w:pPr>
    </w:p>
    <w:p w:rsidR="00093146" w:rsidRPr="00093146" w:rsidRDefault="00093146" w:rsidP="00093146">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093146" w:rsidRDefault="00093146">
      <w:pPr>
        <w:spacing w:after="200" w:line="276" w:lineRule="auto"/>
      </w:pPr>
    </w:p>
    <w:p w:rsidR="00332CE3" w:rsidRPr="00DD2989" w:rsidRDefault="00332CE3" w:rsidP="00332CE3">
      <w:pPr>
        <w:ind w:firstLine="708"/>
      </w:pPr>
    </w:p>
    <w:p w:rsidR="00437920" w:rsidRDefault="00437920" w:rsidP="00332CE3">
      <w:pPr>
        <w:jc w:val="right"/>
        <w:rPr>
          <w:b/>
        </w:rPr>
      </w:pPr>
    </w:p>
    <w:p w:rsidR="004F14E8" w:rsidRDefault="004F14E8">
      <w:pPr>
        <w:spacing w:after="200" w:line="276" w:lineRule="auto"/>
        <w:rPr>
          <w:b/>
        </w:rPr>
      </w:pPr>
      <w:r>
        <w:rPr>
          <w:b/>
        </w:rPr>
        <w:br w:type="page"/>
      </w:r>
    </w:p>
    <w:p w:rsidR="00CB5D49" w:rsidRPr="00CB5D49" w:rsidRDefault="00CB5D49" w:rsidP="00FC5104">
      <w:pPr>
        <w:pStyle w:val="10"/>
        <w:spacing w:before="120"/>
        <w:jc w:val="both"/>
        <w:rPr>
          <w:rFonts w:ascii="Times New Roman" w:hAnsi="Times New Roman" w:cs="Times New Roman"/>
          <w:color w:val="auto"/>
        </w:rPr>
      </w:pPr>
      <w:bookmarkStart w:id="99" w:name="_Ref384041513"/>
      <w:bookmarkStart w:id="100" w:name="_Toc476229214"/>
      <w:r w:rsidRPr="00CB5D49">
        <w:rPr>
          <w:rFonts w:ascii="Times New Roman" w:hAnsi="Times New Roman" w:cs="Times New Roman"/>
          <w:color w:val="auto"/>
        </w:rPr>
        <w:lastRenderedPageBreak/>
        <w:t xml:space="preserve">Приложение № </w:t>
      </w:r>
      <w:r w:rsidR="00025F8C">
        <w:rPr>
          <w:rFonts w:ascii="Times New Roman" w:hAnsi="Times New Roman" w:cs="Times New Roman"/>
          <w:color w:val="auto"/>
        </w:rPr>
        <w:t>2</w:t>
      </w:r>
      <w:r w:rsidRPr="00CB5D49">
        <w:rPr>
          <w:rFonts w:ascii="Times New Roman" w:hAnsi="Times New Roman" w:cs="Times New Roman"/>
          <w:color w:val="auto"/>
        </w:rPr>
        <w:t xml:space="preserve">: Форма </w:t>
      </w:r>
      <w:r w:rsidR="00DD48D4" w:rsidRPr="00DD48D4">
        <w:rPr>
          <w:rFonts w:ascii="Times New Roman" w:hAnsi="Times New Roman" w:cs="Times New Roman"/>
          <w:color w:val="auto"/>
        </w:rPr>
        <w:t>Информаци</w:t>
      </w:r>
      <w:r w:rsidR="00DD48D4">
        <w:rPr>
          <w:rFonts w:ascii="Times New Roman" w:hAnsi="Times New Roman" w:cs="Times New Roman"/>
          <w:color w:val="auto"/>
        </w:rPr>
        <w:t>и</w:t>
      </w:r>
      <w:r w:rsidR="00DD48D4" w:rsidRPr="00DD48D4">
        <w:rPr>
          <w:rFonts w:ascii="Times New Roman" w:hAnsi="Times New Roman" w:cs="Times New Roman"/>
          <w:color w:val="auto"/>
        </w:rPr>
        <w:t xml:space="preserve"> о собственниках (акционерах) организации-Участника </w:t>
      </w:r>
      <w:r w:rsidR="00DD48D4">
        <w:rPr>
          <w:rFonts w:ascii="Times New Roman" w:hAnsi="Times New Roman" w:cs="Times New Roman"/>
          <w:color w:val="auto"/>
        </w:rPr>
        <w:t>тендера</w:t>
      </w:r>
      <w:r w:rsidR="00DD48D4" w:rsidRPr="00DD48D4">
        <w:rPr>
          <w:rFonts w:ascii="Times New Roman" w:hAnsi="Times New Roman" w:cs="Times New Roman"/>
          <w:color w:val="auto"/>
        </w:rPr>
        <w:t xml:space="preserve"> с указанием всей цепочки собственников, включая бенефициаров (в том числе конечных)</w:t>
      </w:r>
      <w:r w:rsidR="00037248">
        <w:rPr>
          <w:rStyle w:val="af0"/>
          <w:rFonts w:ascii="Times New Roman" w:hAnsi="Times New Roman" w:cs="Times New Roman"/>
          <w:color w:val="auto"/>
        </w:rPr>
        <w:footnoteReference w:id="18"/>
      </w:r>
      <w:r w:rsidRPr="00CB5D49">
        <w:rPr>
          <w:rFonts w:ascii="Times New Roman" w:hAnsi="Times New Roman" w:cs="Times New Roman"/>
          <w:color w:val="auto"/>
        </w:rPr>
        <w:t>.</w:t>
      </w:r>
      <w:bookmarkEnd w:id="99"/>
      <w:bookmarkEnd w:id="100"/>
    </w:p>
    <w:p w:rsidR="00CB5D49" w:rsidRPr="00CB5D49" w:rsidRDefault="00CB5D49" w:rsidP="00CB5D49">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начало формы</w:t>
      </w:r>
    </w:p>
    <w:p w:rsidR="00CB5D49" w:rsidRPr="00CB5D49" w:rsidRDefault="009F067B" w:rsidP="00CB5D49">
      <w:pPr>
        <w:kinsoku w:val="0"/>
        <w:overflowPunct w:val="0"/>
        <w:autoSpaceDE w:val="0"/>
        <w:autoSpaceDN w:val="0"/>
        <w:spacing w:after="120" w:line="288" w:lineRule="auto"/>
        <w:ind w:firstLine="567"/>
        <w:rPr>
          <w:rFonts w:eastAsiaTheme="minorHAnsi"/>
          <w:lang w:val="x-none" w:eastAsia="x-none"/>
        </w:rPr>
      </w:pPr>
      <w:r w:rsidRPr="00EA6389">
        <w:rPr>
          <w:b/>
          <w:bCs/>
          <w:color w:val="000000"/>
          <w:spacing w:val="36"/>
          <w:szCs w:val="22"/>
          <w:u w:val="single"/>
        </w:rPr>
        <w:t xml:space="preserve">&lt;на бланке </w:t>
      </w:r>
      <w:r w:rsidR="00054BF2">
        <w:rPr>
          <w:b/>
          <w:bCs/>
          <w:color w:val="000000"/>
          <w:spacing w:val="36"/>
          <w:szCs w:val="22"/>
          <w:u w:val="single"/>
        </w:rPr>
        <w:t>участника</w:t>
      </w:r>
      <w:r w:rsidRPr="00EA6389">
        <w:rPr>
          <w:b/>
          <w:bCs/>
          <w:color w:val="000000"/>
          <w:spacing w:val="36"/>
          <w:szCs w:val="22"/>
          <w:u w:val="single"/>
        </w:rPr>
        <w:t>&gt;</w:t>
      </w:r>
    </w:p>
    <w:p w:rsidR="002B1B78" w:rsidRDefault="00DD48D4" w:rsidP="00CB5D49">
      <w:pPr>
        <w:tabs>
          <w:tab w:val="right" w:pos="9720"/>
        </w:tabs>
        <w:kinsoku w:val="0"/>
        <w:overflowPunct w:val="0"/>
        <w:autoSpaceDE w:val="0"/>
        <w:autoSpaceDN w:val="0"/>
        <w:spacing w:line="360" w:lineRule="auto"/>
        <w:ind w:firstLine="567"/>
        <w:jc w:val="center"/>
        <w:rPr>
          <w:b/>
          <w:sz w:val="22"/>
          <w:szCs w:val="20"/>
        </w:rPr>
      </w:pPr>
      <w:r w:rsidRPr="00DD48D4">
        <w:rPr>
          <w:b/>
          <w:sz w:val="22"/>
          <w:szCs w:val="20"/>
        </w:rPr>
        <w:t>Информаци</w:t>
      </w:r>
      <w:r>
        <w:rPr>
          <w:b/>
          <w:sz w:val="22"/>
          <w:szCs w:val="20"/>
        </w:rPr>
        <w:t>я</w:t>
      </w:r>
      <w:r w:rsidRPr="00DD48D4">
        <w:rPr>
          <w:b/>
          <w:sz w:val="22"/>
          <w:szCs w:val="20"/>
        </w:rPr>
        <w:t xml:space="preserve"> о собственниках (акционерах) организации</w:t>
      </w:r>
      <w:r>
        <w:rPr>
          <w:b/>
          <w:sz w:val="22"/>
          <w:szCs w:val="20"/>
        </w:rPr>
        <w:t>__________________</w:t>
      </w:r>
      <w:r w:rsidRPr="00DD48D4">
        <w:rPr>
          <w:b/>
          <w:sz w:val="22"/>
          <w:szCs w:val="20"/>
        </w:rPr>
        <w:t xml:space="preserve"> </w:t>
      </w:r>
    </w:p>
    <w:p w:rsidR="00CB5D49" w:rsidRPr="002B1B78" w:rsidRDefault="002B1B78" w:rsidP="00CB5D49">
      <w:pPr>
        <w:tabs>
          <w:tab w:val="right" w:pos="9720"/>
        </w:tabs>
        <w:kinsoku w:val="0"/>
        <w:overflowPunct w:val="0"/>
        <w:autoSpaceDE w:val="0"/>
        <w:autoSpaceDN w:val="0"/>
        <w:spacing w:line="360" w:lineRule="auto"/>
        <w:ind w:firstLine="567"/>
        <w:jc w:val="center"/>
        <w:rPr>
          <w:sz w:val="28"/>
          <w:szCs w:val="20"/>
        </w:rPr>
      </w:pPr>
      <w:r>
        <w:rPr>
          <w:sz w:val="22"/>
          <w:szCs w:val="20"/>
        </w:rPr>
        <w:t>(</w:t>
      </w:r>
      <w:r w:rsidR="00DD48D4" w:rsidRPr="002B1B78">
        <w:rPr>
          <w:sz w:val="22"/>
          <w:szCs w:val="20"/>
        </w:rPr>
        <w:t>с указанием всей цепочки собственников, включая бенефициаров (в том числе конечных)</w:t>
      </w:r>
      <w:r>
        <w:rPr>
          <w:sz w:val="22"/>
          <w:szCs w:val="20"/>
        </w:rPr>
        <w:t>)</w:t>
      </w:r>
    </w:p>
    <w:p w:rsidR="00DE192B" w:rsidRPr="00DE192B" w:rsidRDefault="00DE192B" w:rsidP="00DE192B">
      <w:pPr>
        <w:tabs>
          <w:tab w:val="left" w:pos="1134"/>
        </w:tabs>
        <w:kinsoku w:val="0"/>
        <w:overflowPunct w:val="0"/>
        <w:autoSpaceDE w:val="0"/>
        <w:autoSpaceDN w:val="0"/>
        <w:spacing w:line="288" w:lineRule="auto"/>
        <w:ind w:firstLine="567"/>
        <w:jc w:val="center"/>
        <w:rPr>
          <w:sz w:val="22"/>
          <w:szCs w:val="28"/>
        </w:rPr>
      </w:pPr>
      <w:r w:rsidRPr="00DE192B">
        <w:rPr>
          <w:sz w:val="22"/>
          <w:szCs w:val="28"/>
        </w:rPr>
        <w:t>по состоянию на «___» ___________ 20___ 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774"/>
        <w:gridCol w:w="3467"/>
      </w:tblGrid>
      <w:tr w:rsidR="00601042" w:rsidRPr="00601042" w:rsidTr="000C76F0">
        <w:trPr>
          <w:tblHeader/>
        </w:trPr>
        <w:tc>
          <w:tcPr>
            <w:tcW w:w="1508"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r w:rsidRPr="00601042">
              <w:rPr>
                <w:sz w:val="20"/>
                <w:szCs w:val="20"/>
              </w:rPr>
              <w:t>Наименование организации (наименование, место нахождения, ИНН)</w:t>
            </w:r>
          </w:p>
        </w:tc>
        <w:tc>
          <w:tcPr>
            <w:tcW w:w="1820"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proofErr w:type="gramStart"/>
            <w:r w:rsidRPr="00601042">
              <w:rPr>
                <w:sz w:val="20"/>
                <w:szCs w:val="20"/>
              </w:rPr>
              <w:t xml:space="preserve">Собственники (акционеры) организации, с указанием </w:t>
            </w:r>
            <w:r w:rsidRPr="00601042">
              <w:rPr>
                <w:b/>
                <w:sz w:val="20"/>
                <w:szCs w:val="20"/>
              </w:rPr>
              <w:t>доли</w:t>
            </w:r>
            <w:r w:rsidRPr="00601042">
              <w:rPr>
                <w:sz w:val="20"/>
                <w:szCs w:val="20"/>
              </w:rPr>
              <w:t xml:space="preserve"> в % (наименование, место нахождения (страна), ИНН)</w:t>
            </w:r>
            <w:proofErr w:type="gramEnd"/>
          </w:p>
        </w:tc>
        <w:tc>
          <w:tcPr>
            <w:tcW w:w="1672" w:type="pct"/>
          </w:tcPr>
          <w:p w:rsidR="00601042" w:rsidRPr="00601042" w:rsidRDefault="00601042" w:rsidP="00601042">
            <w:pPr>
              <w:tabs>
                <w:tab w:val="left" w:pos="1134"/>
              </w:tabs>
              <w:kinsoku w:val="0"/>
              <w:overflowPunct w:val="0"/>
              <w:autoSpaceDE w:val="0"/>
              <w:autoSpaceDN w:val="0"/>
              <w:spacing w:line="288" w:lineRule="auto"/>
              <w:ind w:right="11" w:firstLine="567"/>
              <w:jc w:val="center"/>
              <w:rPr>
                <w:sz w:val="20"/>
                <w:szCs w:val="20"/>
              </w:rPr>
            </w:pPr>
            <w:r w:rsidRPr="00601042">
              <w:rPr>
                <w:sz w:val="20"/>
                <w:szCs w:val="20"/>
              </w:rPr>
              <w:t>Подтверждающие документы, наименование, реквизиты, паспортные данные</w:t>
            </w:r>
          </w:p>
          <w:p w:rsidR="00601042" w:rsidRPr="00601042" w:rsidRDefault="00601042" w:rsidP="00601042">
            <w:pPr>
              <w:tabs>
                <w:tab w:val="left" w:pos="1134"/>
              </w:tabs>
              <w:kinsoku w:val="0"/>
              <w:overflowPunct w:val="0"/>
              <w:autoSpaceDE w:val="0"/>
              <w:autoSpaceDN w:val="0"/>
              <w:spacing w:line="288" w:lineRule="auto"/>
              <w:ind w:right="14"/>
              <w:jc w:val="center"/>
              <w:rPr>
                <w:sz w:val="20"/>
                <w:szCs w:val="20"/>
              </w:rPr>
            </w:pPr>
            <w:r w:rsidRPr="00601042">
              <w:rPr>
                <w:sz w:val="20"/>
                <w:szCs w:val="20"/>
              </w:rPr>
              <w:t xml:space="preserve">(в </w:t>
            </w:r>
            <w:proofErr w:type="spellStart"/>
            <w:r w:rsidRPr="00601042">
              <w:rPr>
                <w:sz w:val="20"/>
                <w:szCs w:val="20"/>
              </w:rPr>
              <w:t>т.ч</w:t>
            </w:r>
            <w:proofErr w:type="spellEnd"/>
            <w:r w:rsidRPr="00601042">
              <w:rPr>
                <w:sz w:val="20"/>
                <w:szCs w:val="20"/>
              </w:rPr>
              <w:t>. гражданство)</w:t>
            </w:r>
          </w:p>
        </w:tc>
      </w:tr>
      <w:tr w:rsidR="00601042" w:rsidRPr="00601042" w:rsidTr="000C76F0">
        <w:tc>
          <w:tcPr>
            <w:tcW w:w="5000" w:type="pct"/>
            <w:gridSpan w:val="3"/>
            <w:shd w:val="clear" w:color="auto" w:fill="D9D9D9"/>
          </w:tcPr>
          <w:p w:rsidR="00601042" w:rsidRPr="006C045A" w:rsidRDefault="00601042" w:rsidP="006C045A">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 xml:space="preserve">I. </w:t>
            </w:r>
            <w:proofErr w:type="spellStart"/>
            <w:r w:rsidRPr="00601042">
              <w:rPr>
                <w:b/>
                <w:sz w:val="20"/>
                <w:szCs w:val="20"/>
                <w:lang w:val="en-US"/>
              </w:rPr>
              <w:t>Организация-Участник</w:t>
            </w:r>
            <w:proofErr w:type="spellEnd"/>
            <w:r w:rsidRPr="00601042">
              <w:rPr>
                <w:b/>
                <w:sz w:val="20"/>
                <w:szCs w:val="20"/>
                <w:lang w:val="en-US"/>
              </w:rPr>
              <w:t xml:space="preserve"> </w:t>
            </w:r>
            <w:r w:rsidR="006C045A">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C37B29">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w:t>
            </w:r>
            <w:r w:rsidRPr="00601042">
              <w:rPr>
                <w:b/>
                <w:sz w:val="20"/>
                <w:szCs w:val="20"/>
              </w:rPr>
              <w:t xml:space="preserve">. Юридические лица, являющиеся собственниками организации –Участника </w:t>
            </w:r>
            <w:r w:rsidR="00C37B29">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C37B29">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III</w:t>
            </w:r>
            <w:r w:rsidRPr="00601042">
              <w:rPr>
                <w:b/>
                <w:sz w:val="20"/>
                <w:szCs w:val="20"/>
              </w:rPr>
              <w:t xml:space="preserve">. Юридические лица, являющиеся собственниками собственников организации –Участника </w:t>
            </w:r>
            <w:r w:rsidR="00C37B29">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rPr>
          <w:trHeight w:val="136"/>
        </w:trPr>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IV</w:t>
            </w:r>
            <w:r w:rsidRPr="00601042">
              <w:rPr>
                <w:b/>
                <w:sz w:val="20"/>
                <w:szCs w:val="20"/>
              </w:rPr>
              <w:t>. Юридические лица, являющиеся собственниками следующих уровней (до конечных) …</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bl>
    <w:p w:rsidR="00601042" w:rsidRPr="00601042" w:rsidRDefault="00601042" w:rsidP="00601042">
      <w:pPr>
        <w:keepNext/>
        <w:tabs>
          <w:tab w:val="left" w:pos="1134"/>
        </w:tabs>
        <w:kinsoku w:val="0"/>
        <w:overflowPunct w:val="0"/>
        <w:autoSpaceDE w:val="0"/>
        <w:autoSpaceDN w:val="0"/>
        <w:spacing w:before="120"/>
        <w:ind w:right="4845"/>
        <w:rPr>
          <w:sz w:val="22"/>
        </w:rPr>
      </w:pPr>
    </w:p>
    <w:p w:rsidR="00CB5D49" w:rsidRPr="00CB5D49" w:rsidRDefault="00CB5D49" w:rsidP="00CB5D49">
      <w:pPr>
        <w:kinsoku w:val="0"/>
        <w:overflowPunct w:val="0"/>
        <w:autoSpaceDE w:val="0"/>
        <w:autoSpaceDN w:val="0"/>
        <w:spacing w:line="288" w:lineRule="auto"/>
        <w:ind w:firstLine="567"/>
        <w:jc w:val="both"/>
        <w:rPr>
          <w:color w:val="000000"/>
          <w:spacing w:val="-2"/>
          <w:sz w:val="22"/>
          <w:szCs w:val="28"/>
        </w:rPr>
      </w:pPr>
      <w:r w:rsidRPr="00CB5D49">
        <w:rPr>
          <w:color w:val="000000"/>
          <w:spacing w:val="-2"/>
          <w:sz w:val="22"/>
          <w:szCs w:val="28"/>
        </w:rPr>
        <w:t xml:space="preserve">             Должность                                    (подпись)                                 Ф. И. О.              </w:t>
      </w:r>
    </w:p>
    <w:p w:rsidR="00CB5D49" w:rsidRDefault="00CF3230" w:rsidP="00CF3230">
      <w:pPr>
        <w:kinsoku w:val="0"/>
        <w:overflowPunct w:val="0"/>
        <w:autoSpaceDE w:val="0"/>
        <w:autoSpaceDN w:val="0"/>
        <w:spacing w:line="288" w:lineRule="auto"/>
        <w:ind w:left="2124" w:firstLine="708"/>
        <w:jc w:val="both"/>
        <w:rPr>
          <w:color w:val="000000"/>
          <w:spacing w:val="-2"/>
          <w:sz w:val="22"/>
          <w:szCs w:val="28"/>
        </w:rPr>
      </w:pPr>
      <w:proofErr w:type="spellStart"/>
      <w:r>
        <w:rPr>
          <w:color w:val="000000"/>
          <w:spacing w:val="-2"/>
          <w:sz w:val="22"/>
          <w:szCs w:val="28"/>
        </w:rPr>
        <w:t>м.п</w:t>
      </w:r>
      <w:proofErr w:type="spellEnd"/>
      <w:r>
        <w:rPr>
          <w:color w:val="000000"/>
          <w:spacing w:val="-2"/>
          <w:sz w:val="22"/>
          <w:szCs w:val="28"/>
        </w:rPr>
        <w:t>.</w:t>
      </w:r>
    </w:p>
    <w:p w:rsidR="004819AC" w:rsidRPr="004819AC" w:rsidRDefault="004819AC" w:rsidP="004819AC">
      <w:pPr>
        <w:tabs>
          <w:tab w:val="left" w:pos="1134"/>
        </w:tabs>
        <w:kinsoku w:val="0"/>
        <w:overflowPunct w:val="0"/>
        <w:autoSpaceDE w:val="0"/>
        <w:autoSpaceDN w:val="0"/>
        <w:spacing w:before="240"/>
        <w:jc w:val="both"/>
        <w:rPr>
          <w:color w:val="000000"/>
          <w:spacing w:val="-2"/>
          <w:szCs w:val="28"/>
        </w:rPr>
      </w:pPr>
      <w:r w:rsidRPr="004819AC">
        <w:rPr>
          <w:color w:val="000000"/>
          <w:spacing w:val="-2"/>
          <w:szCs w:val="28"/>
        </w:rPr>
        <w:t>Исп. ФИО</w:t>
      </w:r>
    </w:p>
    <w:p w:rsidR="004819AC" w:rsidRPr="00CB5D49" w:rsidRDefault="004819AC" w:rsidP="004819AC">
      <w:pPr>
        <w:kinsoku w:val="0"/>
        <w:overflowPunct w:val="0"/>
        <w:autoSpaceDE w:val="0"/>
        <w:autoSpaceDN w:val="0"/>
        <w:spacing w:line="288" w:lineRule="auto"/>
        <w:jc w:val="both"/>
        <w:rPr>
          <w:color w:val="000000"/>
          <w:spacing w:val="-2"/>
          <w:sz w:val="22"/>
          <w:szCs w:val="28"/>
        </w:rPr>
      </w:pPr>
      <w:r w:rsidRPr="004819AC">
        <w:rPr>
          <w:color w:val="000000"/>
          <w:spacing w:val="-2"/>
          <w:szCs w:val="28"/>
        </w:rPr>
        <w:t>Тел.</w:t>
      </w:r>
    </w:p>
    <w:p w:rsidR="00CB5D49" w:rsidRPr="00CB5D49" w:rsidRDefault="00CB5D49" w:rsidP="00CB5D49">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конец формы</w:t>
      </w:r>
    </w:p>
    <w:p w:rsidR="00B73C94" w:rsidRDefault="00B73C94" w:rsidP="00652CE5">
      <w:pPr>
        <w:kinsoku w:val="0"/>
        <w:overflowPunct w:val="0"/>
        <w:autoSpaceDE w:val="0"/>
        <w:autoSpaceDN w:val="0"/>
        <w:spacing w:line="288" w:lineRule="auto"/>
        <w:ind w:firstLine="567"/>
        <w:jc w:val="both"/>
        <w:rPr>
          <w:b/>
          <w:i/>
          <w:sz w:val="28"/>
          <w:szCs w:val="28"/>
          <w:u w:val="single"/>
        </w:rPr>
      </w:pPr>
    </w:p>
    <w:p w:rsidR="00652CE5" w:rsidRPr="00CB5D49" w:rsidRDefault="00652CE5" w:rsidP="00652CE5">
      <w:pPr>
        <w:kinsoku w:val="0"/>
        <w:overflowPunct w:val="0"/>
        <w:autoSpaceDE w:val="0"/>
        <w:autoSpaceDN w:val="0"/>
        <w:spacing w:line="288" w:lineRule="auto"/>
        <w:ind w:firstLine="567"/>
        <w:jc w:val="both"/>
        <w:rPr>
          <w:b/>
          <w:i/>
          <w:sz w:val="28"/>
          <w:szCs w:val="28"/>
          <w:u w:val="single"/>
        </w:rPr>
      </w:pPr>
      <w:r w:rsidRPr="00CB5D49">
        <w:rPr>
          <w:b/>
          <w:i/>
          <w:sz w:val="28"/>
          <w:szCs w:val="28"/>
          <w:u w:val="single"/>
        </w:rPr>
        <w:t xml:space="preserve">Примечание: </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Для собственников/бенефициаров/акционеров физических лиц указать ФИО, паспортные данные, гражданство и долю </w:t>
      </w:r>
      <w:proofErr w:type="gramStart"/>
      <w:r w:rsidRPr="00652CE5">
        <w:rPr>
          <w:sz w:val="20"/>
          <w:szCs w:val="20"/>
        </w:rPr>
        <w:t>в</w:t>
      </w:r>
      <w:proofErr w:type="gramEnd"/>
      <w:r w:rsidRPr="00652CE5">
        <w:rPr>
          <w:sz w:val="20"/>
          <w:szCs w:val="20"/>
        </w:rPr>
        <w:t xml:space="preserve"> %.</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Для собственников/акционеров юридических лиц указать:</w:t>
      </w:r>
    </w:p>
    <w:p w:rsidR="00652CE5" w:rsidRPr="00652CE5"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Наименование, форму собственности, ИНН, место нахождения (страну регистрации) и долю в % </w:t>
      </w:r>
      <w:proofErr w:type="gramStart"/>
      <w:r w:rsidRPr="00652CE5">
        <w:rPr>
          <w:sz w:val="20"/>
          <w:szCs w:val="20"/>
        </w:rPr>
        <w:t>в</w:t>
      </w:r>
      <w:proofErr w:type="gramEnd"/>
      <w:r w:rsidRPr="00652CE5">
        <w:rPr>
          <w:sz w:val="20"/>
          <w:szCs w:val="20"/>
        </w:rPr>
        <w:t xml:space="preserve"> организации – Участнике </w:t>
      </w:r>
      <w:r w:rsidR="00DD4993">
        <w:rPr>
          <w:sz w:val="20"/>
          <w:szCs w:val="20"/>
        </w:rPr>
        <w:t>тендера</w:t>
      </w:r>
      <w:r w:rsidRPr="00652CE5">
        <w:rPr>
          <w:sz w:val="20"/>
          <w:szCs w:val="20"/>
        </w:rPr>
        <w:t>,</w:t>
      </w:r>
    </w:p>
    <w:p w:rsidR="00652CE5" w:rsidRPr="00652CE5"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Указать своих собственников (</w:t>
      </w:r>
      <w:proofErr w:type="gramStart"/>
      <w:r w:rsidRPr="00652CE5">
        <w:rPr>
          <w:sz w:val="20"/>
          <w:szCs w:val="20"/>
        </w:rPr>
        <w:t>до</w:t>
      </w:r>
      <w:proofErr w:type="gramEnd"/>
      <w:r w:rsidRPr="00652CE5">
        <w:rPr>
          <w:sz w:val="20"/>
          <w:szCs w:val="20"/>
        </w:rPr>
        <w:t xml:space="preserve"> конечных).</w:t>
      </w:r>
    </w:p>
    <w:p w:rsidR="00652CE5" w:rsidRPr="00652CE5" w:rsidRDefault="00C37B29" w:rsidP="007B5825">
      <w:pPr>
        <w:widowControl w:val="0"/>
        <w:numPr>
          <w:ilvl w:val="0"/>
          <w:numId w:val="10"/>
        </w:numPr>
        <w:tabs>
          <w:tab w:val="left" w:pos="1134"/>
        </w:tabs>
        <w:kinsoku w:val="0"/>
        <w:overflowPunct w:val="0"/>
        <w:autoSpaceDE w:val="0"/>
        <w:autoSpaceDN w:val="0"/>
        <w:spacing w:before="120" w:line="288" w:lineRule="auto"/>
        <w:ind w:left="-284" w:hanging="425"/>
        <w:contextualSpacing/>
        <w:jc w:val="both"/>
        <w:rPr>
          <w:sz w:val="20"/>
          <w:szCs w:val="20"/>
        </w:rPr>
      </w:pPr>
      <w:r>
        <w:rPr>
          <w:sz w:val="20"/>
          <w:szCs w:val="20"/>
        </w:rPr>
        <w:t>В</w:t>
      </w:r>
      <w:r w:rsidRPr="00C37B29">
        <w:rPr>
          <w:sz w:val="20"/>
          <w:szCs w:val="20"/>
        </w:rPr>
        <w:t xml:space="preserve"> случае если акции </w:t>
      </w:r>
      <w:r>
        <w:rPr>
          <w:sz w:val="20"/>
          <w:szCs w:val="20"/>
        </w:rPr>
        <w:t>Участника</w:t>
      </w:r>
      <w:r w:rsidRPr="00C37B29">
        <w:rPr>
          <w:sz w:val="20"/>
          <w:szCs w:val="20"/>
        </w:rPr>
        <w:t xml:space="preserve">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r w:rsidR="00652CE5" w:rsidRPr="00652CE5">
        <w:rPr>
          <w:sz w:val="20"/>
          <w:szCs w:val="20"/>
        </w:rPr>
        <w:t>.</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Форма сведений должна быть подписана и скреплена оттиском печати (при наличии).</w:t>
      </w:r>
    </w:p>
    <w:p w:rsidR="00426660" w:rsidRDefault="00426660" w:rsidP="00426660">
      <w:pPr>
        <w:shd w:val="clear" w:color="auto" w:fill="FFFFFF"/>
        <w:kinsoku w:val="0"/>
        <w:overflowPunct w:val="0"/>
        <w:autoSpaceDE w:val="0"/>
        <w:autoSpaceDN w:val="0"/>
        <w:spacing w:before="134" w:line="288" w:lineRule="auto"/>
        <w:ind w:left="5" w:right="14" w:firstLine="355"/>
        <w:jc w:val="both"/>
        <w:rPr>
          <w:b/>
        </w:rPr>
      </w:pPr>
    </w:p>
    <w:p w:rsidR="00EA1765" w:rsidRDefault="00EA1765" w:rsidP="00014A8A">
      <w:pPr>
        <w:pStyle w:val="10"/>
        <w:spacing w:before="0"/>
        <w:rPr>
          <w:rFonts w:ascii="Times New Roman" w:hAnsi="Times New Roman" w:cs="Times New Roman"/>
          <w:color w:val="auto"/>
        </w:rPr>
      </w:pPr>
      <w:bookmarkStart w:id="101" w:name="_Toc411326925"/>
      <w:bookmarkStart w:id="102" w:name="_Toc411326996"/>
    </w:p>
    <w:p w:rsidR="00332CE3" w:rsidRDefault="00332CE3" w:rsidP="00014A8A">
      <w:pPr>
        <w:pStyle w:val="10"/>
        <w:spacing w:before="0"/>
        <w:rPr>
          <w:rFonts w:ascii="Times New Roman" w:hAnsi="Times New Roman" w:cs="Times New Roman"/>
          <w:color w:val="auto"/>
        </w:rPr>
      </w:pPr>
      <w:bookmarkStart w:id="103" w:name="_Toc476229215"/>
      <w:r w:rsidRPr="00014A8A">
        <w:rPr>
          <w:rFonts w:ascii="Times New Roman" w:hAnsi="Times New Roman" w:cs="Times New Roman"/>
          <w:color w:val="auto"/>
        </w:rPr>
        <w:t xml:space="preserve">Приложение № </w:t>
      </w:r>
      <w:r w:rsidR="00025F8C">
        <w:rPr>
          <w:rFonts w:ascii="Times New Roman" w:hAnsi="Times New Roman" w:cs="Times New Roman"/>
          <w:color w:val="auto"/>
        </w:rPr>
        <w:t>3</w:t>
      </w:r>
      <w:r w:rsidR="00014A8A" w:rsidRPr="00014A8A">
        <w:rPr>
          <w:rFonts w:ascii="Times New Roman" w:hAnsi="Times New Roman" w:cs="Times New Roman"/>
          <w:color w:val="auto"/>
        </w:rPr>
        <w:t xml:space="preserve">: </w:t>
      </w:r>
      <w:r w:rsidRPr="00014A8A">
        <w:rPr>
          <w:rFonts w:ascii="Times New Roman" w:hAnsi="Times New Roman" w:cs="Times New Roman"/>
          <w:color w:val="auto"/>
        </w:rPr>
        <w:t>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bookmarkEnd w:id="101"/>
      <w:bookmarkEnd w:id="102"/>
      <w:bookmarkEnd w:id="103"/>
    </w:p>
    <w:p w:rsidR="00014A8A" w:rsidRPr="00014A8A" w:rsidRDefault="00014A8A" w:rsidP="00014A8A"/>
    <w:p w:rsidR="00332CE3" w:rsidRPr="00276C9D" w:rsidRDefault="00332CE3" w:rsidP="00332CE3">
      <w:pPr>
        <w:pBdr>
          <w:top w:val="single" w:sz="4" w:space="1" w:color="auto"/>
        </w:pBdr>
        <w:shd w:val="clear" w:color="auto" w:fill="E0E0E0"/>
        <w:kinsoku w:val="0"/>
        <w:overflowPunct w:val="0"/>
        <w:autoSpaceDE w:val="0"/>
        <w:autoSpaceDN w:val="0"/>
        <w:spacing w:before="120"/>
        <w:ind w:right="21"/>
        <w:jc w:val="center"/>
        <w:rPr>
          <w:rFonts w:ascii="Calibri" w:hAnsi="Calibri"/>
          <w:b/>
          <w:bCs/>
          <w:color w:val="000000"/>
          <w:spacing w:val="36"/>
        </w:rPr>
      </w:pPr>
      <w:r w:rsidRPr="00276C9D">
        <w:rPr>
          <w:rFonts w:ascii="Calibri" w:hAnsi="Calibri"/>
          <w:b/>
          <w:bCs/>
          <w:color w:val="000000"/>
          <w:spacing w:val="36"/>
        </w:rPr>
        <w:t>начало формы</w:t>
      </w:r>
    </w:p>
    <w:p w:rsidR="009F067B" w:rsidRDefault="009F067B" w:rsidP="009F067B">
      <w:pPr>
        <w:kinsoku w:val="0"/>
        <w:overflowPunct w:val="0"/>
        <w:autoSpaceDE w:val="0"/>
        <w:autoSpaceDN w:val="0"/>
        <w:spacing w:before="120"/>
        <w:rPr>
          <w:b/>
          <w:sz w:val="20"/>
          <w:szCs w:val="20"/>
        </w:rPr>
      </w:pPr>
      <w:r w:rsidRPr="00EA6389">
        <w:rPr>
          <w:b/>
          <w:bCs/>
          <w:color w:val="000000"/>
          <w:spacing w:val="36"/>
          <w:szCs w:val="22"/>
          <w:u w:val="single"/>
        </w:rPr>
        <w:t xml:space="preserve">&lt;на бланке </w:t>
      </w:r>
      <w:r w:rsidR="006C045A">
        <w:rPr>
          <w:b/>
          <w:bCs/>
          <w:color w:val="000000"/>
          <w:spacing w:val="36"/>
          <w:szCs w:val="22"/>
          <w:u w:val="single"/>
        </w:rPr>
        <w:t>участника</w:t>
      </w:r>
      <w:r w:rsidRPr="00EA6389">
        <w:rPr>
          <w:b/>
          <w:bCs/>
          <w:color w:val="000000"/>
          <w:spacing w:val="36"/>
          <w:szCs w:val="22"/>
          <w:u w:val="single"/>
        </w:rPr>
        <w:t>&gt;</w:t>
      </w:r>
    </w:p>
    <w:p w:rsidR="00332CE3" w:rsidRPr="004F6054" w:rsidRDefault="00332CE3" w:rsidP="00332CE3">
      <w:pPr>
        <w:kinsoku w:val="0"/>
        <w:overflowPunct w:val="0"/>
        <w:autoSpaceDE w:val="0"/>
        <w:autoSpaceDN w:val="0"/>
        <w:spacing w:before="120"/>
        <w:jc w:val="center"/>
        <w:rPr>
          <w:b/>
          <w:sz w:val="20"/>
          <w:szCs w:val="20"/>
        </w:rPr>
      </w:pPr>
      <w:r w:rsidRPr="004F6054">
        <w:rPr>
          <w:b/>
          <w:sz w:val="20"/>
          <w:szCs w:val="20"/>
        </w:rPr>
        <w:t>Подтверждение участника тендерной процедуры наличия согласия на обработку персональных данных и направления уведомлений об осуществлении обработки персональных данных</w:t>
      </w:r>
    </w:p>
    <w:p w:rsidR="009038C1" w:rsidRPr="009038C1" w:rsidRDefault="009038C1" w:rsidP="009038C1">
      <w:pPr>
        <w:tabs>
          <w:tab w:val="left" w:pos="1134"/>
        </w:tabs>
        <w:kinsoku w:val="0"/>
        <w:overflowPunct w:val="0"/>
        <w:autoSpaceDE w:val="0"/>
        <w:autoSpaceDN w:val="0"/>
        <w:spacing w:after="60" w:line="228" w:lineRule="auto"/>
        <w:jc w:val="both"/>
        <w:rPr>
          <w:sz w:val="20"/>
          <w:szCs w:val="28"/>
        </w:rPr>
      </w:pPr>
      <w:r w:rsidRPr="009038C1">
        <w:rPr>
          <w:sz w:val="20"/>
          <w:szCs w:val="28"/>
        </w:rPr>
        <w:t>Настоящим _____________________________________________________________________,</w:t>
      </w:r>
    </w:p>
    <w:p w:rsidR="009038C1" w:rsidRPr="009038C1" w:rsidRDefault="009038C1" w:rsidP="009038C1">
      <w:pPr>
        <w:tabs>
          <w:tab w:val="left" w:pos="1134"/>
        </w:tabs>
        <w:kinsoku w:val="0"/>
        <w:overflowPunct w:val="0"/>
        <w:autoSpaceDE w:val="0"/>
        <w:autoSpaceDN w:val="0"/>
        <w:spacing w:after="60" w:line="228" w:lineRule="auto"/>
        <w:jc w:val="center"/>
        <w:rPr>
          <w:i/>
          <w:sz w:val="20"/>
          <w:szCs w:val="22"/>
          <w:vertAlign w:val="superscript"/>
        </w:rPr>
      </w:pPr>
      <w:r w:rsidRPr="009038C1">
        <w:rPr>
          <w:i/>
          <w:sz w:val="20"/>
          <w:szCs w:val="22"/>
          <w:vertAlign w:val="superscript"/>
        </w:rPr>
        <w:t xml:space="preserve">(наименование Участника </w:t>
      </w:r>
      <w:r w:rsidR="006C045A">
        <w:rPr>
          <w:i/>
          <w:sz w:val="20"/>
          <w:szCs w:val="22"/>
          <w:vertAlign w:val="superscript"/>
        </w:rPr>
        <w:t>тендера</w:t>
      </w:r>
      <w:r w:rsidRPr="009038C1">
        <w:rPr>
          <w:i/>
          <w:sz w:val="20"/>
          <w:szCs w:val="22"/>
          <w:vertAlign w:val="superscript"/>
        </w:rPr>
        <w:t>)</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Адрес места нахождения (юридический адрес): ______________________________________,</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Фактический адрес: ______________________________________________________________,</w:t>
      </w:r>
    </w:p>
    <w:p w:rsidR="009038C1" w:rsidRPr="009038C1" w:rsidRDefault="009038C1" w:rsidP="009038C1">
      <w:pPr>
        <w:tabs>
          <w:tab w:val="left" w:pos="1134"/>
        </w:tabs>
        <w:kinsoku w:val="0"/>
        <w:overflowPunct w:val="0"/>
        <w:autoSpaceDE w:val="0"/>
        <w:autoSpaceDN w:val="0"/>
        <w:spacing w:line="228" w:lineRule="auto"/>
        <w:jc w:val="both"/>
        <w:rPr>
          <w:sz w:val="20"/>
          <w:szCs w:val="22"/>
        </w:rPr>
      </w:pPr>
      <w:r w:rsidRPr="009038C1">
        <w:rPr>
          <w:sz w:val="20"/>
          <w:szCs w:val="28"/>
        </w:rPr>
        <w:t>Свидетельство о регистрации/ИНН (для индивидуального предпринимателя):</w:t>
      </w:r>
      <w:r w:rsidRPr="009038C1">
        <w:rPr>
          <w:sz w:val="20"/>
          <w:szCs w:val="22"/>
        </w:rPr>
        <w:t xml:space="preserve"> _______________________________________________________________________________</w:t>
      </w:r>
      <w:proofErr w:type="gramStart"/>
      <w:r w:rsidRPr="009038C1">
        <w:rPr>
          <w:sz w:val="20"/>
          <w:szCs w:val="22"/>
        </w:rPr>
        <w:t xml:space="preserve"> .</w:t>
      </w:r>
      <w:proofErr w:type="gramEnd"/>
    </w:p>
    <w:p w:rsidR="009038C1" w:rsidRPr="009038C1" w:rsidRDefault="009038C1" w:rsidP="009038C1">
      <w:pPr>
        <w:tabs>
          <w:tab w:val="left" w:pos="1134"/>
        </w:tabs>
        <w:kinsoku w:val="0"/>
        <w:overflowPunct w:val="0"/>
        <w:autoSpaceDE w:val="0"/>
        <w:autoSpaceDN w:val="0"/>
        <w:spacing w:after="120" w:line="228" w:lineRule="auto"/>
        <w:jc w:val="both"/>
        <w:rPr>
          <w:i/>
          <w:sz w:val="18"/>
          <w:szCs w:val="20"/>
          <w:vertAlign w:val="superscript"/>
        </w:rPr>
      </w:pPr>
      <w:r w:rsidRPr="009038C1">
        <w:rPr>
          <w:i/>
          <w:sz w:val="18"/>
          <w:szCs w:val="20"/>
          <w:vertAlign w:val="superscript"/>
        </w:rPr>
        <w:t>(наименование документа, №, сведения о дате выдачи документа и выдавшем его органе)</w:t>
      </w:r>
    </w:p>
    <w:p w:rsidR="009038C1" w:rsidRPr="009038C1" w:rsidRDefault="009038C1" w:rsidP="009038C1">
      <w:pPr>
        <w:tabs>
          <w:tab w:val="left" w:pos="1134"/>
        </w:tabs>
        <w:kinsoku w:val="0"/>
        <w:overflowPunct w:val="0"/>
        <w:autoSpaceDE w:val="0"/>
        <w:autoSpaceDN w:val="0"/>
        <w:spacing w:after="120"/>
        <w:jc w:val="both"/>
        <w:rPr>
          <w:sz w:val="20"/>
          <w:szCs w:val="28"/>
        </w:rPr>
      </w:pPr>
      <w:proofErr w:type="gramStart"/>
      <w:r w:rsidRPr="009038C1">
        <w:rPr>
          <w:sz w:val="20"/>
          <w:szCs w:val="28"/>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w:t>
      </w:r>
      <w:r w:rsidR="00491B0B" w:rsidRPr="009038C1">
        <w:rPr>
          <w:sz w:val="20"/>
          <w:szCs w:val="28"/>
        </w:rPr>
        <w:t xml:space="preserve"> </w:t>
      </w:r>
      <w:r w:rsidRPr="009038C1">
        <w:rPr>
          <w:sz w:val="20"/>
          <w:szCs w:val="28"/>
        </w:rPr>
        <w:t xml:space="preserve">/процедурах </w:t>
      </w:r>
      <w:r w:rsidR="00491B0B">
        <w:rPr>
          <w:sz w:val="20"/>
          <w:szCs w:val="28"/>
        </w:rPr>
        <w:t>тендеров</w:t>
      </w:r>
      <w:r w:rsidRPr="009038C1">
        <w:rPr>
          <w:sz w:val="20"/>
          <w:szCs w:val="28"/>
        </w:rPr>
        <w:t xml:space="preserve">, включения в отчет о проведении </w:t>
      </w:r>
      <w:r w:rsidR="00491B0B">
        <w:rPr>
          <w:sz w:val="20"/>
          <w:szCs w:val="28"/>
        </w:rPr>
        <w:t xml:space="preserve">тендерных </w:t>
      </w:r>
      <w:r w:rsidRPr="009038C1">
        <w:rPr>
          <w:sz w:val="20"/>
          <w:szCs w:val="28"/>
        </w:rPr>
        <w:t xml:space="preserve">процедур  в соответствии с Положением </w:t>
      </w:r>
      <w:r w:rsidR="00491B0B">
        <w:rPr>
          <w:sz w:val="20"/>
          <w:szCs w:val="28"/>
        </w:rPr>
        <w:t>Общества о проведении тендерных процедур</w:t>
      </w:r>
      <w:r w:rsidRPr="009038C1">
        <w:rPr>
          <w:sz w:val="20"/>
          <w:szCs w:val="28"/>
        </w:rPr>
        <w:t xml:space="preserve"> всех требуемых в соответствии с действующим законодательством Российской Федерации (в том числе о персональных данных) согласий на</w:t>
      </w:r>
      <w:proofErr w:type="gramEnd"/>
      <w:r w:rsidRPr="009038C1">
        <w:rPr>
          <w:sz w:val="20"/>
          <w:szCs w:val="28"/>
        </w:rPr>
        <w:t xml:space="preserve">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w:t>
      </w:r>
      <w:r w:rsidR="00491B0B" w:rsidRPr="009038C1">
        <w:rPr>
          <w:sz w:val="20"/>
          <w:szCs w:val="28"/>
        </w:rPr>
        <w:t xml:space="preserve"> </w:t>
      </w:r>
      <w:r w:rsidRPr="009038C1">
        <w:rPr>
          <w:sz w:val="20"/>
          <w:szCs w:val="28"/>
        </w:rPr>
        <w:t xml:space="preserve">в любой из частей </w:t>
      </w:r>
      <w:r w:rsidR="00491B0B">
        <w:rPr>
          <w:sz w:val="20"/>
          <w:szCs w:val="28"/>
        </w:rPr>
        <w:t>предложений</w:t>
      </w:r>
      <w:r w:rsidRPr="009038C1">
        <w:rPr>
          <w:sz w:val="20"/>
          <w:szCs w:val="28"/>
        </w:rPr>
        <w:t xml:space="preserve"> при участии в </w:t>
      </w:r>
      <w:r w:rsidR="00491B0B">
        <w:rPr>
          <w:sz w:val="20"/>
          <w:szCs w:val="28"/>
        </w:rPr>
        <w:t>тендерных процедурах</w:t>
      </w:r>
      <w:r w:rsidRPr="009038C1">
        <w:rPr>
          <w:sz w:val="20"/>
          <w:szCs w:val="28"/>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491B0B">
        <w:rPr>
          <w:sz w:val="20"/>
          <w:szCs w:val="28"/>
        </w:rPr>
        <w:t>ООО «Каспийская нефтяная компания»</w:t>
      </w:r>
      <w:r w:rsidRPr="009038C1">
        <w:rPr>
          <w:sz w:val="20"/>
          <w:szCs w:val="28"/>
        </w:rPr>
        <w:t xml:space="preserve">, зарегистрированному по адресу: </w:t>
      </w:r>
      <w:proofErr w:type="spellStart"/>
      <w:r w:rsidR="00491B0B">
        <w:rPr>
          <w:sz w:val="20"/>
          <w:szCs w:val="28"/>
        </w:rPr>
        <w:t>г</w:t>
      </w:r>
      <w:proofErr w:type="gramStart"/>
      <w:r w:rsidR="00491B0B">
        <w:rPr>
          <w:sz w:val="20"/>
          <w:szCs w:val="28"/>
        </w:rPr>
        <w:t>.А</w:t>
      </w:r>
      <w:proofErr w:type="gramEnd"/>
      <w:r w:rsidR="00491B0B">
        <w:rPr>
          <w:sz w:val="20"/>
          <w:szCs w:val="28"/>
        </w:rPr>
        <w:t>страхань</w:t>
      </w:r>
      <w:proofErr w:type="spellEnd"/>
      <w:r w:rsidR="00491B0B">
        <w:rPr>
          <w:sz w:val="20"/>
          <w:szCs w:val="28"/>
        </w:rPr>
        <w:t>, проспект Губернатора Анатолия Гужвина, д.10</w:t>
      </w:r>
      <w:r w:rsidRPr="009038C1">
        <w:rPr>
          <w:sz w:val="20"/>
          <w:szCs w:val="28"/>
        </w:rPr>
        <w:t>, т.е. на совершение действий, предусмотренных п.3. ст.3 Закона 152-ФЗ.</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491B0B">
        <w:rPr>
          <w:sz w:val="20"/>
          <w:szCs w:val="28"/>
        </w:rPr>
        <w:t>ООО «Каспийская нефтяная компания»</w:t>
      </w:r>
      <w:r w:rsidRPr="009038C1">
        <w:rPr>
          <w:sz w:val="20"/>
          <w:szCs w:val="2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9038C1">
        <w:rPr>
          <w:sz w:val="20"/>
          <w:szCs w:val="28"/>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491B0B">
        <w:rPr>
          <w:sz w:val="20"/>
          <w:szCs w:val="28"/>
        </w:rPr>
        <w:t>ООО «Каспийская</w:t>
      </w:r>
      <w:proofErr w:type="gramEnd"/>
      <w:r w:rsidR="00491B0B">
        <w:rPr>
          <w:sz w:val="20"/>
          <w:szCs w:val="28"/>
        </w:rPr>
        <w:t xml:space="preserve"> нефтяная компания»</w:t>
      </w:r>
      <w:r w:rsidRPr="009038C1">
        <w:rPr>
          <w:sz w:val="20"/>
          <w:szCs w:val="28"/>
        </w:rPr>
        <w:t xml:space="preserve"> выступает для третьих лиц, которым передаются персональные данные, Организатором </w:t>
      </w:r>
      <w:r w:rsidR="00491B0B">
        <w:rPr>
          <w:sz w:val="20"/>
          <w:szCs w:val="28"/>
        </w:rPr>
        <w:t>тендера</w:t>
      </w:r>
      <w:r w:rsidRPr="009038C1">
        <w:rPr>
          <w:sz w:val="20"/>
          <w:szCs w:val="28"/>
        </w:rPr>
        <w:t>.</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Условием прекращения обработки персональных данных является получение </w:t>
      </w:r>
      <w:r w:rsidR="00491B0B">
        <w:rPr>
          <w:sz w:val="20"/>
          <w:szCs w:val="28"/>
        </w:rPr>
        <w:t>ООО «Каспийская нефтяная компания»</w:t>
      </w:r>
      <w:r w:rsidRPr="009038C1">
        <w:rPr>
          <w:sz w:val="20"/>
          <w:szCs w:val="28"/>
        </w:rPr>
        <w:t xml:space="preserve"> письменного уведомления об отзыве согласия на обработку персональных данных.</w:t>
      </w:r>
    </w:p>
    <w:p w:rsidR="00332CE3" w:rsidRPr="004F6054" w:rsidRDefault="009038C1" w:rsidP="009038C1">
      <w:pPr>
        <w:kinsoku w:val="0"/>
        <w:overflowPunct w:val="0"/>
        <w:autoSpaceDE w:val="0"/>
        <w:autoSpaceDN w:val="0"/>
        <w:spacing w:after="120" w:line="288" w:lineRule="auto"/>
        <w:ind w:firstLine="567"/>
        <w:jc w:val="both"/>
        <w:rPr>
          <w:sz w:val="20"/>
          <w:szCs w:val="20"/>
        </w:rPr>
      </w:pPr>
      <w:r w:rsidRPr="009038C1">
        <w:rPr>
          <w:sz w:val="20"/>
          <w:szCs w:val="28"/>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"___"______________ 201_ г</w:t>
      </w:r>
      <w:proofErr w:type="gramStart"/>
      <w:r w:rsidRPr="004F6054">
        <w:rPr>
          <w:sz w:val="20"/>
          <w:szCs w:val="20"/>
        </w:rPr>
        <w:t>. _________</w:t>
      </w:r>
      <w:r w:rsidR="009038C1">
        <w:rPr>
          <w:sz w:val="20"/>
          <w:szCs w:val="20"/>
        </w:rPr>
        <w:t>___________</w:t>
      </w:r>
      <w:r w:rsidRPr="004F6054">
        <w:rPr>
          <w:sz w:val="20"/>
          <w:szCs w:val="20"/>
        </w:rPr>
        <w:t>________ (_________)</w:t>
      </w:r>
      <w:proofErr w:type="gramEnd"/>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М.П.                                                                (подпись)                         ФИО</w:t>
      </w:r>
    </w:p>
    <w:p w:rsidR="00332CE3" w:rsidRPr="004F6054" w:rsidRDefault="00332CE3" w:rsidP="00332CE3">
      <w:pPr>
        <w:kinsoku w:val="0"/>
        <w:overflowPunct w:val="0"/>
        <w:autoSpaceDE w:val="0"/>
        <w:autoSpaceDN w:val="0"/>
        <w:spacing w:line="288" w:lineRule="auto"/>
        <w:ind w:firstLine="567"/>
        <w:jc w:val="both"/>
        <w:rPr>
          <w:sz w:val="20"/>
          <w:szCs w:val="20"/>
        </w:rPr>
      </w:pPr>
    </w:p>
    <w:p w:rsidR="00332CE3" w:rsidRPr="004F6054" w:rsidRDefault="00332CE3" w:rsidP="00332CE3">
      <w:pPr>
        <w:pBdr>
          <w:bottom w:val="single" w:sz="4" w:space="1" w:color="auto"/>
        </w:pBdr>
        <w:shd w:val="clear" w:color="auto" w:fill="E0E0E0"/>
        <w:kinsoku w:val="0"/>
        <w:overflowPunct w:val="0"/>
        <w:autoSpaceDE w:val="0"/>
        <w:autoSpaceDN w:val="0"/>
        <w:spacing w:before="120"/>
        <w:ind w:right="21"/>
        <w:jc w:val="center"/>
        <w:rPr>
          <w:sz w:val="20"/>
          <w:szCs w:val="20"/>
          <w:lang w:val="x-none"/>
        </w:rPr>
      </w:pPr>
      <w:r w:rsidRPr="004F6054">
        <w:rPr>
          <w:b/>
          <w:bCs/>
          <w:color w:val="000000"/>
          <w:spacing w:val="36"/>
          <w:sz w:val="20"/>
          <w:szCs w:val="20"/>
        </w:rPr>
        <w:t>конец формы</w:t>
      </w:r>
    </w:p>
    <w:p w:rsidR="00332CE3" w:rsidRPr="00276C9D" w:rsidRDefault="00332CE3" w:rsidP="00332CE3">
      <w:pPr>
        <w:ind w:firstLine="708"/>
        <w:rPr>
          <w:lang w:val="x-none"/>
        </w:rPr>
      </w:pPr>
    </w:p>
    <w:p w:rsidR="00332CE3" w:rsidRPr="001F2D39" w:rsidRDefault="00332CE3" w:rsidP="00332CE3">
      <w:pPr>
        <w:ind w:firstLine="708"/>
        <w:rPr>
          <w:lang w:val="x-none"/>
        </w:rPr>
      </w:pPr>
    </w:p>
    <w:p w:rsidR="00364BD4" w:rsidRDefault="00364BD4" w:rsidP="00364BD4"/>
    <w:p w:rsidR="008D47D3" w:rsidRDefault="008D47D3" w:rsidP="00364BD4"/>
    <w:p w:rsidR="008D47D3" w:rsidRDefault="008D47D3" w:rsidP="00364BD4"/>
    <w:p w:rsidR="00B66C84" w:rsidRDefault="00B66C84" w:rsidP="00364BD4">
      <w:pPr>
        <w:sectPr w:rsidR="00B66C84" w:rsidSect="00AA49D3">
          <w:footerReference w:type="default" r:id="rId45"/>
          <w:footnotePr>
            <w:numRestart w:val="eachPage"/>
          </w:footnotePr>
          <w:pgSz w:w="11906" w:h="16838" w:code="9"/>
          <w:pgMar w:top="567" w:right="567" w:bottom="567" w:left="1077" w:header="283" w:footer="283" w:gutter="0"/>
          <w:pgNumType w:start="1"/>
          <w:cols w:space="708"/>
          <w:docGrid w:linePitch="360"/>
        </w:sectPr>
      </w:pPr>
    </w:p>
    <w:p w:rsidR="00066C8E" w:rsidRPr="00AD2814" w:rsidRDefault="00066C8E" w:rsidP="00AD2814">
      <w:pPr>
        <w:pStyle w:val="10"/>
        <w:rPr>
          <w:rFonts w:ascii="Times New Roman" w:hAnsi="Times New Roman" w:cs="Times New Roman"/>
          <w:color w:val="auto"/>
        </w:rPr>
      </w:pPr>
      <w:bookmarkStart w:id="104" w:name="_Toc411326926"/>
      <w:bookmarkStart w:id="105" w:name="_Toc411326997"/>
      <w:bookmarkStart w:id="106" w:name="_Toc476229216"/>
      <w:r w:rsidRPr="00AD2814">
        <w:rPr>
          <w:rFonts w:ascii="Times New Roman" w:hAnsi="Times New Roman" w:cs="Times New Roman"/>
          <w:color w:val="auto"/>
        </w:rPr>
        <w:lastRenderedPageBreak/>
        <w:t xml:space="preserve">Приложение № </w:t>
      </w:r>
      <w:r w:rsidR="00290791">
        <w:rPr>
          <w:rFonts w:ascii="Times New Roman" w:hAnsi="Times New Roman" w:cs="Times New Roman"/>
          <w:color w:val="auto"/>
        </w:rPr>
        <w:t>4</w:t>
      </w:r>
      <w:r w:rsidR="00AD2814" w:rsidRPr="00AD2814">
        <w:rPr>
          <w:rFonts w:ascii="Times New Roman" w:hAnsi="Times New Roman" w:cs="Times New Roman"/>
          <w:color w:val="auto"/>
        </w:rPr>
        <w:t xml:space="preserve">: </w:t>
      </w:r>
      <w:r w:rsidR="00102F0A" w:rsidRPr="00AD2814">
        <w:rPr>
          <w:rFonts w:ascii="Times New Roman" w:hAnsi="Times New Roman" w:cs="Times New Roman"/>
          <w:color w:val="auto"/>
        </w:rPr>
        <w:t>С</w:t>
      </w:r>
      <w:r w:rsidRPr="00AD2814">
        <w:rPr>
          <w:rFonts w:ascii="Times New Roman" w:hAnsi="Times New Roman" w:cs="Times New Roman"/>
          <w:color w:val="auto"/>
        </w:rPr>
        <w:t>ведени</w:t>
      </w:r>
      <w:r w:rsidR="00102F0A" w:rsidRPr="00AD2814">
        <w:rPr>
          <w:rFonts w:ascii="Times New Roman" w:hAnsi="Times New Roman" w:cs="Times New Roman"/>
          <w:color w:val="auto"/>
        </w:rPr>
        <w:t>я</w:t>
      </w:r>
      <w:r w:rsidRPr="00AD2814">
        <w:rPr>
          <w:rFonts w:ascii="Times New Roman" w:hAnsi="Times New Roman" w:cs="Times New Roman"/>
          <w:color w:val="auto"/>
        </w:rPr>
        <w:t xml:space="preserve"> об опыте выполнения аналогичных договоров</w:t>
      </w:r>
      <w:bookmarkEnd w:id="104"/>
      <w:bookmarkEnd w:id="105"/>
      <w:bookmarkEnd w:id="106"/>
    </w:p>
    <w:p w:rsidR="00AD2814" w:rsidRPr="00066C8E" w:rsidRDefault="00AD2814" w:rsidP="00AD2814">
      <w:pPr>
        <w:tabs>
          <w:tab w:val="left" w:pos="0"/>
        </w:tabs>
        <w:ind w:right="21"/>
        <w:rPr>
          <w:b/>
          <w:sz w:val="28"/>
          <w:szCs w:val="28"/>
        </w:rPr>
      </w:pPr>
    </w:p>
    <w:p w:rsidR="00066C8E" w:rsidRPr="00066C8E" w:rsidRDefault="00066C8E" w:rsidP="00066C8E">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DE1368" w:rsidRDefault="00DE1368" w:rsidP="00066C8E">
      <w:pPr>
        <w:kinsoku w:val="0"/>
        <w:overflowPunct w:val="0"/>
        <w:autoSpaceDE w:val="0"/>
        <w:autoSpaceDN w:val="0"/>
        <w:spacing w:line="288" w:lineRule="auto"/>
        <w:ind w:firstLine="567"/>
        <w:jc w:val="both"/>
        <w:rPr>
          <w:b/>
          <w:bCs/>
          <w:color w:val="000000"/>
          <w:spacing w:val="36"/>
          <w:szCs w:val="22"/>
          <w:u w:val="single"/>
        </w:rPr>
      </w:pPr>
      <w:r w:rsidRPr="00EA6389">
        <w:rPr>
          <w:b/>
          <w:bCs/>
          <w:color w:val="000000"/>
          <w:spacing w:val="36"/>
          <w:szCs w:val="22"/>
          <w:u w:val="single"/>
        </w:rPr>
        <w:t xml:space="preserve">&lt;на бланке </w:t>
      </w:r>
      <w:r w:rsidR="002D6C3D">
        <w:rPr>
          <w:b/>
          <w:bCs/>
          <w:color w:val="000000"/>
          <w:spacing w:val="36"/>
          <w:szCs w:val="22"/>
          <w:u w:val="single"/>
        </w:rPr>
        <w:t>участника</w:t>
      </w:r>
      <w:r w:rsidRPr="00EA6389">
        <w:rPr>
          <w:b/>
          <w:bCs/>
          <w:color w:val="000000"/>
          <w:spacing w:val="36"/>
          <w:szCs w:val="22"/>
          <w:u w:val="single"/>
        </w:rPr>
        <w:t>&gt;</w:t>
      </w:r>
    </w:p>
    <w:p w:rsidR="00DE1368" w:rsidRDefault="00DE1368" w:rsidP="00066C8E">
      <w:pPr>
        <w:kinsoku w:val="0"/>
        <w:overflowPunct w:val="0"/>
        <w:autoSpaceDE w:val="0"/>
        <w:autoSpaceDN w:val="0"/>
        <w:spacing w:line="288" w:lineRule="auto"/>
        <w:ind w:firstLine="567"/>
        <w:jc w:val="both"/>
      </w:pPr>
    </w:p>
    <w:p w:rsidR="00066C8E" w:rsidRPr="00066C8E" w:rsidRDefault="00066C8E" w:rsidP="00066C8E">
      <w:pPr>
        <w:kinsoku w:val="0"/>
        <w:overflowPunct w:val="0"/>
        <w:autoSpaceDE w:val="0"/>
        <w:autoSpaceDN w:val="0"/>
        <w:spacing w:line="288" w:lineRule="auto"/>
        <w:ind w:firstLine="567"/>
        <w:jc w:val="both"/>
      </w:pPr>
      <w:r w:rsidRPr="00066C8E">
        <w:t>Наименование участника: __________________________</w:t>
      </w:r>
    </w:p>
    <w:p w:rsidR="00066C8E" w:rsidRPr="00066C8E" w:rsidRDefault="00066C8E" w:rsidP="00066C8E">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066C8E" w:rsidRPr="00066C8E" w:rsidRDefault="00066C8E" w:rsidP="00066C8E">
      <w:pPr>
        <w:kinsoku w:val="0"/>
        <w:overflowPunct w:val="0"/>
        <w:autoSpaceDE w:val="0"/>
        <w:autoSpaceDN w:val="0"/>
        <w:spacing w:line="288" w:lineRule="auto"/>
        <w:ind w:firstLine="567"/>
        <w:jc w:val="both"/>
      </w:pPr>
      <w:r w:rsidRPr="00066C8E">
        <w:t xml:space="preserve">Номер и </w:t>
      </w:r>
      <w:r w:rsidR="00102F0A" w:rsidRPr="00EF5EB4">
        <w:t>предмет</w:t>
      </w:r>
      <w:r w:rsidRPr="00066C8E">
        <w:t xml:space="preserve"> </w:t>
      </w:r>
      <w:r w:rsidR="00102F0A" w:rsidRPr="00EF5EB4">
        <w:t>тендера</w:t>
      </w:r>
      <w:r w:rsidRPr="00066C8E">
        <w:t>: ________________________</w:t>
      </w:r>
    </w:p>
    <w:p w:rsidR="00991C41" w:rsidRDefault="00991C41" w:rsidP="00991C41">
      <w:pPr>
        <w:tabs>
          <w:tab w:val="left" w:pos="1134"/>
        </w:tabs>
        <w:kinsoku w:val="0"/>
        <w:overflowPunct w:val="0"/>
        <w:autoSpaceDE w:val="0"/>
        <w:autoSpaceDN w:val="0"/>
        <w:spacing w:line="288" w:lineRule="auto"/>
        <w:jc w:val="both"/>
        <w:rPr>
          <w:b/>
          <w:sz w:val="22"/>
          <w:szCs w:val="28"/>
        </w:rPr>
      </w:pPr>
      <w:r w:rsidRPr="00991C41">
        <w:rPr>
          <w:b/>
          <w:sz w:val="22"/>
          <w:szCs w:val="28"/>
        </w:rPr>
        <w:t xml:space="preserve">                                 </w:t>
      </w:r>
    </w:p>
    <w:p w:rsidR="00991C41" w:rsidRDefault="00991C41" w:rsidP="00991C41">
      <w:pPr>
        <w:tabs>
          <w:tab w:val="left" w:pos="1134"/>
        </w:tabs>
        <w:kinsoku w:val="0"/>
        <w:overflowPunct w:val="0"/>
        <w:autoSpaceDE w:val="0"/>
        <w:autoSpaceDN w:val="0"/>
        <w:spacing w:line="288" w:lineRule="auto"/>
        <w:jc w:val="both"/>
        <w:rPr>
          <w:b/>
          <w:sz w:val="22"/>
          <w:szCs w:val="28"/>
        </w:rPr>
      </w:pPr>
    </w:p>
    <w:p w:rsidR="00991C41" w:rsidRDefault="00991C41" w:rsidP="00991C41">
      <w:pPr>
        <w:tabs>
          <w:tab w:val="left" w:pos="1134"/>
        </w:tabs>
        <w:kinsoku w:val="0"/>
        <w:overflowPunct w:val="0"/>
        <w:autoSpaceDE w:val="0"/>
        <w:autoSpaceDN w:val="0"/>
        <w:spacing w:line="288" w:lineRule="auto"/>
        <w:jc w:val="center"/>
        <w:rPr>
          <w:b/>
          <w:sz w:val="22"/>
          <w:szCs w:val="28"/>
        </w:rPr>
      </w:pPr>
      <w:r w:rsidRPr="00991C41">
        <w:rPr>
          <w:b/>
          <w:sz w:val="22"/>
          <w:szCs w:val="28"/>
        </w:rPr>
        <w:t>Сведения об опыте выполнения аналогичных Договоров</w:t>
      </w:r>
      <w:r>
        <w:rPr>
          <w:b/>
          <w:sz w:val="22"/>
          <w:szCs w:val="28"/>
        </w:rPr>
        <w:t xml:space="preserve"> за период ____________</w:t>
      </w:r>
    </w:p>
    <w:p w:rsidR="00991C41" w:rsidRPr="00991C41" w:rsidRDefault="00991C41" w:rsidP="00991C41">
      <w:pPr>
        <w:tabs>
          <w:tab w:val="left" w:pos="1134"/>
        </w:tabs>
        <w:kinsoku w:val="0"/>
        <w:overflowPunct w:val="0"/>
        <w:autoSpaceDE w:val="0"/>
        <w:autoSpaceDN w:val="0"/>
        <w:spacing w:line="288" w:lineRule="auto"/>
        <w:jc w:val="center"/>
        <w:rPr>
          <w:b/>
          <w:sz w:val="22"/>
          <w:szCs w:val="28"/>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3685"/>
        <w:gridCol w:w="2126"/>
      </w:tblGrid>
      <w:tr w:rsidR="00CF2D2C" w:rsidRPr="00991C41" w:rsidTr="00CF2D2C">
        <w:tc>
          <w:tcPr>
            <w:tcW w:w="568" w:type="dxa"/>
            <w:tcBorders>
              <w:top w:val="single" w:sz="4" w:space="0" w:color="auto"/>
              <w:left w:val="single" w:sz="4" w:space="0" w:color="auto"/>
              <w:bottom w:val="single" w:sz="4" w:space="0" w:color="auto"/>
              <w:right w:val="single" w:sz="4" w:space="0" w:color="auto"/>
            </w:tcBorders>
            <w:hideMark/>
          </w:tcPr>
          <w:p w:rsidR="00991C41" w:rsidRPr="00991C41" w:rsidRDefault="00CF2D2C" w:rsidP="00991C41">
            <w:pPr>
              <w:keepNext/>
              <w:tabs>
                <w:tab w:val="left" w:pos="1134"/>
              </w:tabs>
              <w:kinsoku w:val="0"/>
              <w:overflowPunct w:val="0"/>
              <w:autoSpaceDE w:val="0"/>
              <w:autoSpaceDN w:val="0"/>
              <w:spacing w:before="40" w:after="40" w:line="276" w:lineRule="auto"/>
              <w:jc w:val="both"/>
              <w:rPr>
                <w:sz w:val="20"/>
                <w:szCs w:val="20"/>
                <w:lang w:eastAsia="en-US"/>
              </w:rPr>
            </w:pPr>
            <w:r w:rsidRPr="00991C41">
              <w:rPr>
                <w:b/>
                <w:sz w:val="20"/>
                <w:szCs w:val="20"/>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991C41" w:rsidRPr="00991C41" w:rsidRDefault="00CF2D2C" w:rsidP="00991C41">
            <w:pPr>
              <w:keepNext/>
              <w:tabs>
                <w:tab w:val="left" w:pos="1134"/>
              </w:tabs>
              <w:kinsoku w:val="0"/>
              <w:overflowPunct w:val="0"/>
              <w:autoSpaceDE w:val="0"/>
              <w:autoSpaceDN w:val="0"/>
              <w:spacing w:before="40" w:after="40" w:line="276" w:lineRule="auto"/>
              <w:jc w:val="center"/>
              <w:rPr>
                <w:sz w:val="22"/>
                <w:szCs w:val="22"/>
                <w:lang w:eastAsia="en-US" w:bidi="he-IL"/>
              </w:rPr>
            </w:pPr>
            <w:r w:rsidRPr="00991C41">
              <w:rPr>
                <w:sz w:val="22"/>
                <w:szCs w:val="22"/>
                <w:lang w:eastAsia="en-US" w:bidi="he-IL"/>
              </w:rPr>
              <w:t>Наименование страхователя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991C41" w:rsidRPr="00991C41" w:rsidRDefault="00CF2D2C" w:rsidP="00991C41">
            <w:pPr>
              <w:keepNext/>
              <w:tabs>
                <w:tab w:val="left" w:pos="1134"/>
              </w:tabs>
              <w:kinsoku w:val="0"/>
              <w:overflowPunct w:val="0"/>
              <w:autoSpaceDE w:val="0"/>
              <w:autoSpaceDN w:val="0"/>
              <w:spacing w:before="40" w:after="40" w:line="276" w:lineRule="auto"/>
              <w:jc w:val="center"/>
              <w:rPr>
                <w:sz w:val="22"/>
                <w:szCs w:val="22"/>
                <w:lang w:eastAsia="en-US" w:bidi="he-IL"/>
              </w:rPr>
            </w:pPr>
            <w:r w:rsidRPr="00991C41">
              <w:rPr>
                <w:sz w:val="22"/>
                <w:szCs w:val="22"/>
                <w:lang w:eastAsia="en-US" w:bidi="he-IL"/>
              </w:rPr>
              <w:t>Срок действия договора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C41" w:rsidRPr="00991C41" w:rsidRDefault="00CF2D2C" w:rsidP="00991C41">
            <w:pPr>
              <w:keepNext/>
              <w:tabs>
                <w:tab w:val="left" w:pos="1134"/>
              </w:tabs>
              <w:kinsoku w:val="0"/>
              <w:overflowPunct w:val="0"/>
              <w:autoSpaceDE w:val="0"/>
              <w:autoSpaceDN w:val="0"/>
              <w:spacing w:before="40" w:after="40" w:line="276" w:lineRule="auto"/>
              <w:jc w:val="center"/>
              <w:rPr>
                <w:sz w:val="22"/>
                <w:szCs w:val="22"/>
                <w:lang w:eastAsia="en-US" w:bidi="he-IL"/>
              </w:rPr>
            </w:pPr>
            <w:r w:rsidRPr="00991C41">
              <w:rPr>
                <w:sz w:val="22"/>
                <w:szCs w:val="22"/>
                <w:lang w:eastAsia="en-US" w:bidi="he-IL"/>
              </w:rPr>
              <w:t>Количество застрахованных лиц по договору (в год)</w:t>
            </w:r>
          </w:p>
        </w:tc>
      </w:tr>
      <w:tr w:rsidR="00CF2D2C" w:rsidRPr="00991C41" w:rsidTr="00CF2D2C">
        <w:tc>
          <w:tcPr>
            <w:tcW w:w="568" w:type="dxa"/>
            <w:tcBorders>
              <w:top w:val="single" w:sz="4" w:space="0" w:color="auto"/>
              <w:left w:val="single" w:sz="4" w:space="0" w:color="auto"/>
              <w:bottom w:val="single" w:sz="4" w:space="0" w:color="auto"/>
              <w:right w:val="single" w:sz="4" w:space="0" w:color="auto"/>
            </w:tcBorders>
            <w:hideMark/>
          </w:tcPr>
          <w:p w:rsidR="00991C41" w:rsidRPr="00991C41" w:rsidRDefault="00CF2D2C" w:rsidP="00991C41">
            <w:pPr>
              <w:tabs>
                <w:tab w:val="left" w:pos="1134"/>
              </w:tabs>
              <w:kinsoku w:val="0"/>
              <w:overflowPunct w:val="0"/>
              <w:autoSpaceDE w:val="0"/>
              <w:autoSpaceDN w:val="0"/>
              <w:spacing w:before="40" w:after="40" w:line="276" w:lineRule="auto"/>
              <w:ind w:left="57" w:right="57"/>
              <w:rPr>
                <w:sz w:val="20"/>
                <w:szCs w:val="20"/>
                <w:lang w:eastAsia="en-US"/>
              </w:rPr>
            </w:pPr>
            <w:r w:rsidRPr="00991C41">
              <w:rPr>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r>
      <w:tr w:rsidR="00CF2D2C" w:rsidRPr="00991C41" w:rsidTr="00CF2D2C">
        <w:tc>
          <w:tcPr>
            <w:tcW w:w="568" w:type="dxa"/>
            <w:tcBorders>
              <w:top w:val="single" w:sz="4" w:space="0" w:color="auto"/>
              <w:left w:val="single" w:sz="4" w:space="0" w:color="auto"/>
              <w:bottom w:val="single" w:sz="4" w:space="0" w:color="auto"/>
              <w:right w:val="single" w:sz="4" w:space="0" w:color="auto"/>
            </w:tcBorders>
            <w:hideMark/>
          </w:tcPr>
          <w:p w:rsidR="00991C41" w:rsidRPr="00991C41" w:rsidRDefault="00CF2D2C" w:rsidP="00991C41">
            <w:pPr>
              <w:tabs>
                <w:tab w:val="left" w:pos="1134"/>
              </w:tabs>
              <w:kinsoku w:val="0"/>
              <w:overflowPunct w:val="0"/>
              <w:autoSpaceDE w:val="0"/>
              <w:autoSpaceDN w:val="0"/>
              <w:spacing w:before="40" w:after="40" w:line="276" w:lineRule="auto"/>
              <w:ind w:left="57" w:right="57"/>
              <w:rPr>
                <w:sz w:val="20"/>
                <w:szCs w:val="20"/>
                <w:lang w:eastAsia="en-US"/>
              </w:rPr>
            </w:pPr>
            <w:r w:rsidRPr="00991C41">
              <w:rPr>
                <w:sz w:val="20"/>
                <w:szCs w:val="20"/>
                <w:lang w:eastAsia="en-US"/>
              </w:rPr>
              <w:t>2.</w:t>
            </w:r>
          </w:p>
        </w:tc>
        <w:tc>
          <w:tcPr>
            <w:tcW w:w="3260"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r>
      <w:tr w:rsidR="00CF2D2C" w:rsidRPr="00991C41" w:rsidTr="00CF2D2C">
        <w:tc>
          <w:tcPr>
            <w:tcW w:w="568" w:type="dxa"/>
            <w:tcBorders>
              <w:top w:val="single" w:sz="4" w:space="0" w:color="auto"/>
              <w:left w:val="single" w:sz="4" w:space="0" w:color="auto"/>
              <w:bottom w:val="single" w:sz="4" w:space="0" w:color="auto"/>
              <w:right w:val="single" w:sz="4" w:space="0" w:color="auto"/>
            </w:tcBorders>
            <w:hideMark/>
          </w:tcPr>
          <w:p w:rsidR="00991C41" w:rsidRPr="00991C41" w:rsidRDefault="00CF2D2C" w:rsidP="00991C41">
            <w:pPr>
              <w:tabs>
                <w:tab w:val="left" w:pos="1134"/>
              </w:tabs>
              <w:kinsoku w:val="0"/>
              <w:overflowPunct w:val="0"/>
              <w:autoSpaceDE w:val="0"/>
              <w:autoSpaceDN w:val="0"/>
              <w:spacing w:before="40" w:after="40" w:line="276" w:lineRule="auto"/>
              <w:ind w:left="57" w:right="57"/>
              <w:rPr>
                <w:sz w:val="20"/>
                <w:szCs w:val="20"/>
                <w:lang w:eastAsia="en-US"/>
              </w:rPr>
            </w:pPr>
            <w:r w:rsidRPr="00991C41">
              <w:rPr>
                <w:sz w:val="20"/>
                <w:szCs w:val="20"/>
                <w:lang w:eastAsia="en-US"/>
              </w:rPr>
              <w:t>3.</w:t>
            </w:r>
          </w:p>
        </w:tc>
        <w:tc>
          <w:tcPr>
            <w:tcW w:w="3260"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r>
      <w:tr w:rsidR="00CF2D2C" w:rsidRPr="00991C41" w:rsidTr="00CF2D2C">
        <w:tc>
          <w:tcPr>
            <w:tcW w:w="568" w:type="dxa"/>
            <w:tcBorders>
              <w:top w:val="single" w:sz="4" w:space="0" w:color="auto"/>
              <w:left w:val="single" w:sz="4" w:space="0" w:color="auto"/>
              <w:bottom w:val="single" w:sz="4" w:space="0" w:color="auto"/>
              <w:right w:val="single" w:sz="4" w:space="0" w:color="auto"/>
            </w:tcBorders>
            <w:hideMark/>
          </w:tcPr>
          <w:p w:rsidR="00991C41" w:rsidRPr="00991C41" w:rsidRDefault="00CF2D2C" w:rsidP="00991C41">
            <w:pPr>
              <w:tabs>
                <w:tab w:val="left" w:pos="1134"/>
              </w:tabs>
              <w:kinsoku w:val="0"/>
              <w:overflowPunct w:val="0"/>
              <w:autoSpaceDE w:val="0"/>
              <w:autoSpaceDN w:val="0"/>
              <w:spacing w:before="40" w:after="40" w:line="276" w:lineRule="auto"/>
              <w:ind w:left="57" w:right="57"/>
              <w:rPr>
                <w:sz w:val="20"/>
                <w:szCs w:val="20"/>
                <w:lang w:eastAsia="en-US"/>
              </w:rPr>
            </w:pPr>
            <w:r w:rsidRPr="00991C41">
              <w:rPr>
                <w:sz w:val="20"/>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991C41" w:rsidRPr="00991C41" w:rsidRDefault="00991C41" w:rsidP="00991C41">
            <w:pPr>
              <w:tabs>
                <w:tab w:val="left" w:pos="1134"/>
              </w:tabs>
              <w:kinsoku w:val="0"/>
              <w:overflowPunct w:val="0"/>
              <w:autoSpaceDE w:val="0"/>
              <w:autoSpaceDN w:val="0"/>
              <w:spacing w:before="40" w:after="40" w:line="276" w:lineRule="auto"/>
              <w:ind w:left="57" w:right="57"/>
              <w:rPr>
                <w:sz w:val="20"/>
                <w:szCs w:val="20"/>
                <w:lang w:eastAsia="en-US"/>
              </w:rPr>
            </w:pPr>
          </w:p>
        </w:tc>
      </w:tr>
    </w:tbl>
    <w:p w:rsidR="001378C5" w:rsidRPr="00120847" w:rsidRDefault="001378C5" w:rsidP="001378C5">
      <w:pPr>
        <w:keepNext/>
        <w:kinsoku w:val="0"/>
        <w:overflowPunct w:val="0"/>
        <w:autoSpaceDE w:val="0"/>
        <w:autoSpaceDN w:val="0"/>
        <w:spacing w:before="120"/>
        <w:ind w:right="253"/>
      </w:pPr>
      <w:r>
        <w:t xml:space="preserve">________________      </w:t>
      </w:r>
      <w:r w:rsidRPr="00120847">
        <w:t>_____________________</w:t>
      </w:r>
      <w:r>
        <w:t xml:space="preserve">              </w:t>
      </w:r>
      <w:r w:rsidRPr="00120847">
        <w:t>__________________________</w:t>
      </w:r>
    </w:p>
    <w:p w:rsidR="001378C5" w:rsidRPr="00120847" w:rsidRDefault="001378C5" w:rsidP="001378C5">
      <w:pPr>
        <w:keepNext/>
        <w:kinsoku w:val="0"/>
        <w:overflowPunct w:val="0"/>
        <w:autoSpaceDE w:val="0"/>
        <w:autoSpaceDN w:val="0"/>
        <w:ind w:right="253"/>
        <w:rPr>
          <w:vertAlign w:val="superscript"/>
        </w:rPr>
      </w:pPr>
      <w:r>
        <w:rPr>
          <w:vertAlign w:val="superscript"/>
        </w:rPr>
        <w:t xml:space="preserve">              </w:t>
      </w:r>
      <w:r w:rsidRPr="00120847">
        <w:rPr>
          <w:vertAlign w:val="superscript"/>
        </w:rPr>
        <w:t xml:space="preserve">должность </w:t>
      </w:r>
      <w:r>
        <w:rPr>
          <w:vertAlign w:val="superscript"/>
        </w:rPr>
        <w:t xml:space="preserve">                                         </w:t>
      </w:r>
      <w:r w:rsidRPr="00120847">
        <w:rPr>
          <w:vertAlign w:val="superscript"/>
        </w:rPr>
        <w:t>(подпись, М.П.)</w:t>
      </w:r>
      <w:r w:rsidRPr="001E2E4C">
        <w:rPr>
          <w:vertAlign w:val="superscript"/>
        </w:rPr>
        <w:t xml:space="preserve"> </w:t>
      </w:r>
      <w:r>
        <w:rPr>
          <w:vertAlign w:val="superscript"/>
        </w:rPr>
        <w:tab/>
      </w:r>
      <w:r>
        <w:rPr>
          <w:vertAlign w:val="superscript"/>
        </w:rPr>
        <w:tab/>
      </w:r>
      <w:r>
        <w:rPr>
          <w:vertAlign w:val="superscript"/>
        </w:rPr>
        <w:tab/>
      </w:r>
      <w:r w:rsidRPr="00120847">
        <w:rPr>
          <w:vertAlign w:val="superscript"/>
        </w:rPr>
        <w:t xml:space="preserve"> (фамилия, имя, отчество </w:t>
      </w:r>
      <w:proofErr w:type="gramStart"/>
      <w:r w:rsidRPr="00120847">
        <w:rPr>
          <w:vertAlign w:val="superscript"/>
        </w:rPr>
        <w:t>подписавшего</w:t>
      </w:r>
      <w:proofErr w:type="gramEnd"/>
      <w:r w:rsidRPr="00120847">
        <w:rPr>
          <w:vertAlign w:val="superscript"/>
        </w:rPr>
        <w:t>)</w:t>
      </w:r>
    </w:p>
    <w:p w:rsidR="001378C5"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rPr>
      </w:pPr>
    </w:p>
    <w:p w:rsidR="001378C5" w:rsidRPr="00093146"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bCs/>
        </w:rPr>
      </w:pPr>
    </w:p>
    <w:p w:rsidR="001378C5" w:rsidRPr="00093146" w:rsidRDefault="001378C5" w:rsidP="001378C5">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1378C5" w:rsidRDefault="001378C5" w:rsidP="001378C5">
      <w:pPr>
        <w:spacing w:after="200" w:line="276" w:lineRule="auto"/>
      </w:pPr>
    </w:p>
    <w:p w:rsidR="00CF1507" w:rsidRDefault="00CF1507" w:rsidP="001378C5">
      <w:pPr>
        <w:rPr>
          <w:b/>
        </w:rPr>
      </w:pPr>
    </w:p>
    <w:p w:rsidR="00CF1507" w:rsidRDefault="00CF1507" w:rsidP="00437920">
      <w:pPr>
        <w:jc w:val="right"/>
        <w:rPr>
          <w:b/>
        </w:rPr>
      </w:pPr>
    </w:p>
    <w:p w:rsidR="00CF1507" w:rsidRDefault="00CF1507" w:rsidP="00437920">
      <w:pPr>
        <w:jc w:val="right"/>
        <w:rPr>
          <w:b/>
        </w:rPr>
      </w:pPr>
    </w:p>
    <w:p w:rsidR="00CF1507" w:rsidRDefault="00CF1507" w:rsidP="00437920">
      <w:pPr>
        <w:jc w:val="right"/>
        <w:rPr>
          <w:b/>
        </w:rPr>
      </w:pPr>
    </w:p>
    <w:p w:rsidR="00B66C84" w:rsidRDefault="00B66C84" w:rsidP="00437920">
      <w:pPr>
        <w:jc w:val="right"/>
        <w:rPr>
          <w:b/>
        </w:rPr>
        <w:sectPr w:rsidR="00B66C84" w:rsidSect="00AA49D3">
          <w:footnotePr>
            <w:numRestart w:val="eachPage"/>
          </w:footnotePr>
          <w:endnotePr>
            <w:numFmt w:val="decimal"/>
          </w:endnotePr>
          <w:pgSz w:w="11906" w:h="16838" w:code="9"/>
          <w:pgMar w:top="567" w:right="567" w:bottom="567" w:left="1077" w:header="284" w:footer="284" w:gutter="0"/>
          <w:pgNumType w:start="22"/>
          <w:cols w:space="708"/>
          <w:titlePg/>
          <w:docGrid w:linePitch="360"/>
        </w:sectPr>
      </w:pPr>
    </w:p>
    <w:p w:rsidR="00CF1507" w:rsidRDefault="00CF1507" w:rsidP="00437920">
      <w:pPr>
        <w:jc w:val="right"/>
        <w:rPr>
          <w:b/>
        </w:rPr>
      </w:pPr>
    </w:p>
    <w:p w:rsidR="00393E36" w:rsidRPr="00DC0C19" w:rsidRDefault="00393E36" w:rsidP="00393E36">
      <w:pPr>
        <w:pStyle w:val="10"/>
        <w:jc w:val="both"/>
        <w:rPr>
          <w:rFonts w:ascii="Times New Roman" w:hAnsi="Times New Roman" w:cs="Times New Roman"/>
          <w:color w:val="auto"/>
        </w:rPr>
      </w:pPr>
      <w:bookmarkStart w:id="107" w:name="_Toc476229217"/>
      <w:bookmarkStart w:id="108" w:name="_Toc411326927"/>
      <w:bookmarkStart w:id="109" w:name="_Toc411326998"/>
      <w:r w:rsidRPr="00DC0C19">
        <w:rPr>
          <w:rFonts w:ascii="Times New Roman" w:hAnsi="Times New Roman" w:cs="Times New Roman"/>
          <w:color w:val="auto"/>
        </w:rPr>
        <w:t xml:space="preserve">Приложение № </w:t>
      </w:r>
      <w:r w:rsidR="005276FD">
        <w:rPr>
          <w:rFonts w:ascii="Times New Roman" w:hAnsi="Times New Roman" w:cs="Times New Roman"/>
          <w:color w:val="auto"/>
        </w:rPr>
        <w:t>5</w:t>
      </w:r>
      <w:r w:rsidRPr="00DC0C19">
        <w:rPr>
          <w:rFonts w:ascii="Times New Roman" w:hAnsi="Times New Roman" w:cs="Times New Roman"/>
          <w:color w:val="auto"/>
        </w:rPr>
        <w:t xml:space="preserve">: </w:t>
      </w:r>
      <w:r w:rsidR="009B439A" w:rsidRPr="009B439A">
        <w:rPr>
          <w:rFonts w:ascii="Times New Roman" w:hAnsi="Times New Roman" w:cs="Times New Roman"/>
          <w:color w:val="auto"/>
        </w:rPr>
        <w:t>Сведения об общей величине сборов по добровольному медицинскому страхованию в 201</w:t>
      </w:r>
      <w:r w:rsidR="00F65645" w:rsidRPr="00F65645">
        <w:rPr>
          <w:rFonts w:ascii="Times New Roman" w:hAnsi="Times New Roman" w:cs="Times New Roman"/>
          <w:color w:val="auto"/>
        </w:rPr>
        <w:t>5</w:t>
      </w:r>
      <w:r w:rsidR="009B439A" w:rsidRPr="009B439A">
        <w:rPr>
          <w:rFonts w:ascii="Times New Roman" w:hAnsi="Times New Roman" w:cs="Times New Roman"/>
          <w:color w:val="auto"/>
        </w:rPr>
        <w:t>г.</w:t>
      </w:r>
      <w:bookmarkEnd w:id="107"/>
    </w:p>
    <w:p w:rsidR="00393E36" w:rsidRPr="00EA6389" w:rsidRDefault="00393E36" w:rsidP="00393E36">
      <w:pPr>
        <w:pBdr>
          <w:top w:val="single" w:sz="4" w:space="1" w:color="auto"/>
        </w:pBdr>
        <w:shd w:val="clear" w:color="auto" w:fill="E0E0E0"/>
        <w:tabs>
          <w:tab w:val="left" w:pos="1134"/>
        </w:tabs>
        <w:kinsoku w:val="0"/>
        <w:overflowPunct w:val="0"/>
        <w:autoSpaceDE w:val="0"/>
        <w:autoSpaceDN w:val="0"/>
        <w:spacing w:before="120"/>
        <w:ind w:firstLine="567"/>
        <w:jc w:val="center"/>
        <w:rPr>
          <w:b/>
          <w:bCs/>
          <w:color w:val="000000"/>
          <w:spacing w:val="36"/>
          <w:szCs w:val="22"/>
        </w:rPr>
      </w:pPr>
      <w:r w:rsidRPr="00EA6389">
        <w:rPr>
          <w:b/>
          <w:bCs/>
          <w:color w:val="000000"/>
          <w:spacing w:val="36"/>
          <w:szCs w:val="22"/>
        </w:rPr>
        <w:t>начало формы</w:t>
      </w:r>
    </w:p>
    <w:p w:rsidR="00393E36" w:rsidRDefault="00393E36" w:rsidP="00393E36">
      <w:pPr>
        <w:tabs>
          <w:tab w:val="left" w:pos="1134"/>
        </w:tabs>
        <w:kinsoku w:val="0"/>
        <w:overflowPunct w:val="0"/>
        <w:autoSpaceDE w:val="0"/>
        <w:autoSpaceDN w:val="0"/>
        <w:rPr>
          <w:b/>
          <w:bCs/>
          <w:color w:val="000000"/>
          <w:spacing w:val="36"/>
          <w:szCs w:val="22"/>
          <w:u w:val="single"/>
        </w:rPr>
      </w:pPr>
      <w:r w:rsidRPr="00EA6389">
        <w:rPr>
          <w:b/>
          <w:bCs/>
          <w:color w:val="000000"/>
          <w:spacing w:val="36"/>
          <w:szCs w:val="22"/>
          <w:u w:val="single"/>
        </w:rPr>
        <w:t xml:space="preserve">&lt;на бланке </w:t>
      </w:r>
      <w:r w:rsidR="005276FD">
        <w:rPr>
          <w:b/>
          <w:bCs/>
          <w:color w:val="000000"/>
          <w:spacing w:val="36"/>
          <w:szCs w:val="22"/>
          <w:u w:val="single"/>
        </w:rPr>
        <w:t>участника</w:t>
      </w:r>
      <w:r w:rsidRPr="00EA6389">
        <w:rPr>
          <w:b/>
          <w:bCs/>
          <w:color w:val="000000"/>
          <w:spacing w:val="36"/>
          <w:szCs w:val="22"/>
          <w:u w:val="single"/>
        </w:rPr>
        <w:t>&gt;</w:t>
      </w:r>
    </w:p>
    <w:p w:rsidR="00393E36" w:rsidRPr="00EA6389" w:rsidRDefault="00393E36" w:rsidP="00393E36">
      <w:pPr>
        <w:tabs>
          <w:tab w:val="left" w:pos="1134"/>
        </w:tabs>
        <w:kinsoku w:val="0"/>
        <w:overflowPunct w:val="0"/>
        <w:autoSpaceDE w:val="0"/>
        <w:autoSpaceDN w:val="0"/>
        <w:rPr>
          <w:szCs w:val="28"/>
        </w:rPr>
      </w:pPr>
    </w:p>
    <w:p w:rsidR="00393E36" w:rsidRPr="00066C8E" w:rsidRDefault="00393E36" w:rsidP="00393E36">
      <w:pPr>
        <w:kinsoku w:val="0"/>
        <w:overflowPunct w:val="0"/>
        <w:autoSpaceDE w:val="0"/>
        <w:autoSpaceDN w:val="0"/>
        <w:spacing w:line="288" w:lineRule="auto"/>
        <w:ind w:firstLine="567"/>
        <w:jc w:val="both"/>
      </w:pPr>
      <w:r w:rsidRPr="00066C8E">
        <w:t>Наименование участника: __________________________</w:t>
      </w:r>
    </w:p>
    <w:p w:rsidR="00393E36" w:rsidRPr="00066C8E" w:rsidRDefault="00393E36" w:rsidP="00393E36">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393E36" w:rsidRPr="00066C8E" w:rsidRDefault="00393E36" w:rsidP="00393E36">
      <w:pPr>
        <w:kinsoku w:val="0"/>
        <w:overflowPunct w:val="0"/>
        <w:autoSpaceDE w:val="0"/>
        <w:autoSpaceDN w:val="0"/>
        <w:spacing w:line="288" w:lineRule="auto"/>
        <w:ind w:firstLine="567"/>
        <w:jc w:val="both"/>
      </w:pPr>
      <w:r w:rsidRPr="00066C8E">
        <w:t xml:space="preserve">Номер и </w:t>
      </w:r>
      <w:r w:rsidRPr="00EF5EB4">
        <w:t>предмет</w:t>
      </w:r>
      <w:r w:rsidRPr="00066C8E">
        <w:t xml:space="preserve"> </w:t>
      </w:r>
      <w:r w:rsidRPr="00EF5EB4">
        <w:t>тендера</w:t>
      </w:r>
      <w:r w:rsidRPr="00066C8E">
        <w:t>: ________________________</w:t>
      </w:r>
    </w:p>
    <w:p w:rsidR="00D4318E" w:rsidRPr="00D4318E" w:rsidRDefault="00D4318E" w:rsidP="00D4318E">
      <w:pPr>
        <w:shd w:val="clear" w:color="auto" w:fill="FFFFFF"/>
        <w:tabs>
          <w:tab w:val="left" w:pos="1134"/>
        </w:tabs>
        <w:kinsoku w:val="0"/>
        <w:overflowPunct w:val="0"/>
        <w:autoSpaceDE w:val="0"/>
        <w:autoSpaceDN w:val="0"/>
        <w:spacing w:before="240" w:after="200" w:line="276" w:lineRule="auto"/>
        <w:ind w:right="14" w:firstLine="567"/>
        <w:jc w:val="center"/>
        <w:rPr>
          <w:b/>
          <w:i/>
          <w:sz w:val="22"/>
          <w:szCs w:val="22"/>
        </w:rPr>
      </w:pPr>
      <w:r w:rsidRPr="00D4318E">
        <w:rPr>
          <w:b/>
          <w:sz w:val="22"/>
          <w:szCs w:val="22"/>
        </w:rPr>
        <w:t>Сведения о величине собранной страховой премии и произведенных страховых выплатах  по заключенным договорам добровольного медицинского страхования 201</w:t>
      </w:r>
      <w:r w:rsidR="00F65645" w:rsidRPr="00F65645">
        <w:rPr>
          <w:b/>
          <w:sz w:val="22"/>
          <w:szCs w:val="22"/>
        </w:rPr>
        <w:t>5</w:t>
      </w:r>
      <w:r w:rsidRPr="00D4318E">
        <w:rPr>
          <w:b/>
          <w:sz w:val="22"/>
          <w:szCs w:val="22"/>
        </w:rPr>
        <w:t>г. (в тыс. рублей)</w:t>
      </w:r>
    </w:p>
    <w:tbl>
      <w:tblPr>
        <w:tblW w:w="3866" w:type="pct"/>
        <w:jc w:val="center"/>
        <w:tblInd w:w="-1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2"/>
        <w:gridCol w:w="1590"/>
      </w:tblGrid>
      <w:tr w:rsidR="00192653" w:rsidRPr="00D4318E" w:rsidTr="00192653">
        <w:trPr>
          <w:trHeight w:val="53"/>
          <w:jc w:val="center"/>
        </w:trPr>
        <w:tc>
          <w:tcPr>
            <w:tcW w:w="4019" w:type="pct"/>
            <w:tcBorders>
              <w:top w:val="single" w:sz="4" w:space="0" w:color="auto"/>
              <w:left w:val="single" w:sz="4" w:space="0" w:color="auto"/>
              <w:bottom w:val="single" w:sz="4" w:space="0" w:color="auto"/>
              <w:right w:val="single" w:sz="4" w:space="0" w:color="auto"/>
            </w:tcBorders>
            <w:vAlign w:val="center"/>
            <w:hideMark/>
          </w:tcPr>
          <w:p w:rsidR="00192653" w:rsidRPr="00D4318E" w:rsidRDefault="00192653" w:rsidP="00D4318E">
            <w:pPr>
              <w:tabs>
                <w:tab w:val="left" w:pos="1134"/>
              </w:tabs>
              <w:kinsoku w:val="0"/>
              <w:overflowPunct w:val="0"/>
              <w:autoSpaceDE w:val="0"/>
              <w:autoSpaceDN w:val="0"/>
              <w:jc w:val="center"/>
              <w:rPr>
                <w:b/>
                <w:sz w:val="22"/>
                <w:szCs w:val="28"/>
                <w:lang w:eastAsia="en-US" w:bidi="he-IL"/>
              </w:rPr>
            </w:pPr>
            <w:r w:rsidRPr="00D4318E">
              <w:rPr>
                <w:b/>
                <w:sz w:val="22"/>
                <w:szCs w:val="28"/>
                <w:lang w:eastAsia="en-US" w:bidi="he-IL"/>
              </w:rPr>
              <w:t>Показатели деятельности</w:t>
            </w:r>
          </w:p>
        </w:tc>
        <w:tc>
          <w:tcPr>
            <w:tcW w:w="981" w:type="pct"/>
            <w:tcBorders>
              <w:top w:val="single" w:sz="4" w:space="0" w:color="auto"/>
              <w:left w:val="single" w:sz="4" w:space="0" w:color="auto"/>
              <w:bottom w:val="single" w:sz="4" w:space="0" w:color="auto"/>
              <w:right w:val="single" w:sz="4" w:space="0" w:color="auto"/>
            </w:tcBorders>
            <w:vAlign w:val="center"/>
          </w:tcPr>
          <w:p w:rsidR="00192653" w:rsidRPr="00D4318E" w:rsidRDefault="00192653" w:rsidP="00D4318E">
            <w:pPr>
              <w:tabs>
                <w:tab w:val="left" w:pos="1134"/>
              </w:tabs>
              <w:kinsoku w:val="0"/>
              <w:overflowPunct w:val="0"/>
              <w:autoSpaceDE w:val="0"/>
              <w:autoSpaceDN w:val="0"/>
              <w:jc w:val="center"/>
              <w:rPr>
                <w:b/>
                <w:bCs/>
                <w:sz w:val="22"/>
                <w:szCs w:val="28"/>
                <w:lang w:eastAsia="en-US" w:bidi="he-IL"/>
              </w:rPr>
            </w:pPr>
          </w:p>
          <w:p w:rsidR="00192653" w:rsidRPr="00D4318E" w:rsidRDefault="00192653" w:rsidP="00F65645">
            <w:pPr>
              <w:tabs>
                <w:tab w:val="left" w:pos="1134"/>
              </w:tabs>
              <w:kinsoku w:val="0"/>
              <w:overflowPunct w:val="0"/>
              <w:autoSpaceDE w:val="0"/>
              <w:autoSpaceDN w:val="0"/>
              <w:jc w:val="center"/>
              <w:rPr>
                <w:b/>
                <w:bCs/>
                <w:sz w:val="22"/>
                <w:szCs w:val="28"/>
                <w:lang w:eastAsia="en-US" w:bidi="he-IL"/>
              </w:rPr>
            </w:pPr>
            <w:r w:rsidRPr="00D4318E">
              <w:rPr>
                <w:b/>
                <w:bCs/>
                <w:sz w:val="22"/>
                <w:szCs w:val="28"/>
                <w:lang w:eastAsia="en-US" w:bidi="he-IL"/>
              </w:rPr>
              <w:t>201</w:t>
            </w:r>
            <w:r>
              <w:rPr>
                <w:b/>
                <w:bCs/>
                <w:sz w:val="22"/>
                <w:szCs w:val="28"/>
                <w:lang w:val="en-US" w:eastAsia="en-US" w:bidi="he-IL"/>
              </w:rPr>
              <w:t>5</w:t>
            </w:r>
            <w:r w:rsidRPr="00D4318E">
              <w:rPr>
                <w:b/>
                <w:bCs/>
                <w:sz w:val="22"/>
                <w:szCs w:val="28"/>
                <w:lang w:eastAsia="en-US" w:bidi="he-IL"/>
              </w:rPr>
              <w:t>г.</w:t>
            </w:r>
          </w:p>
        </w:tc>
      </w:tr>
      <w:tr w:rsidR="00192653" w:rsidRPr="00D4318E" w:rsidTr="00192653">
        <w:trPr>
          <w:trHeight w:val="53"/>
          <w:jc w:val="center"/>
        </w:trPr>
        <w:tc>
          <w:tcPr>
            <w:tcW w:w="4019" w:type="pct"/>
            <w:tcBorders>
              <w:top w:val="single" w:sz="4" w:space="0" w:color="auto"/>
              <w:left w:val="single" w:sz="4" w:space="0" w:color="auto"/>
              <w:bottom w:val="single" w:sz="4" w:space="0" w:color="auto"/>
              <w:right w:val="single" w:sz="4" w:space="0" w:color="auto"/>
            </w:tcBorders>
            <w:vAlign w:val="center"/>
            <w:hideMark/>
          </w:tcPr>
          <w:p w:rsidR="00192653" w:rsidRPr="00D4318E" w:rsidRDefault="00192653" w:rsidP="00D4318E">
            <w:pPr>
              <w:tabs>
                <w:tab w:val="left" w:pos="1134"/>
              </w:tabs>
              <w:kinsoku w:val="0"/>
              <w:overflowPunct w:val="0"/>
              <w:autoSpaceDE w:val="0"/>
              <w:autoSpaceDN w:val="0"/>
              <w:rPr>
                <w:b/>
                <w:bCs/>
                <w:sz w:val="22"/>
                <w:szCs w:val="28"/>
                <w:lang w:eastAsia="en-US" w:bidi="he-IL"/>
              </w:rPr>
            </w:pPr>
            <w:r w:rsidRPr="00D4318E">
              <w:rPr>
                <w:sz w:val="22"/>
                <w:szCs w:val="28"/>
                <w:lang w:eastAsia="en-US" w:bidi="he-IL"/>
              </w:rPr>
              <w:t>Величина собранной страховой премии по заключенным договорам добровольного медицинского страхования, всего, тыс. руб.</w:t>
            </w:r>
          </w:p>
        </w:tc>
        <w:tc>
          <w:tcPr>
            <w:tcW w:w="981" w:type="pct"/>
            <w:tcBorders>
              <w:top w:val="single" w:sz="4" w:space="0" w:color="auto"/>
              <w:left w:val="single" w:sz="4" w:space="0" w:color="auto"/>
              <w:bottom w:val="single" w:sz="4" w:space="0" w:color="auto"/>
              <w:right w:val="single" w:sz="4" w:space="0" w:color="auto"/>
            </w:tcBorders>
            <w:vAlign w:val="center"/>
          </w:tcPr>
          <w:p w:rsidR="00192653" w:rsidRPr="00D4318E" w:rsidRDefault="00192653" w:rsidP="00D4318E">
            <w:pPr>
              <w:tabs>
                <w:tab w:val="left" w:pos="1134"/>
              </w:tabs>
              <w:kinsoku w:val="0"/>
              <w:overflowPunct w:val="0"/>
              <w:autoSpaceDE w:val="0"/>
              <w:autoSpaceDN w:val="0"/>
              <w:jc w:val="center"/>
              <w:rPr>
                <w:b/>
                <w:bCs/>
                <w:sz w:val="22"/>
                <w:szCs w:val="28"/>
                <w:lang w:eastAsia="en-US" w:bidi="he-IL"/>
              </w:rPr>
            </w:pPr>
          </w:p>
        </w:tc>
      </w:tr>
      <w:tr w:rsidR="00192653" w:rsidRPr="00D4318E" w:rsidTr="00192653">
        <w:trPr>
          <w:trHeight w:val="53"/>
          <w:jc w:val="center"/>
        </w:trPr>
        <w:tc>
          <w:tcPr>
            <w:tcW w:w="4019" w:type="pct"/>
            <w:tcBorders>
              <w:top w:val="single" w:sz="4" w:space="0" w:color="auto"/>
              <w:left w:val="single" w:sz="4" w:space="0" w:color="auto"/>
              <w:bottom w:val="single" w:sz="4" w:space="0" w:color="auto"/>
              <w:right w:val="single" w:sz="4" w:space="0" w:color="auto"/>
            </w:tcBorders>
            <w:vAlign w:val="center"/>
            <w:hideMark/>
          </w:tcPr>
          <w:p w:rsidR="00192653" w:rsidRPr="00D4318E" w:rsidRDefault="00192653" w:rsidP="00D4318E">
            <w:pPr>
              <w:tabs>
                <w:tab w:val="left" w:pos="1134"/>
              </w:tabs>
              <w:kinsoku w:val="0"/>
              <w:overflowPunct w:val="0"/>
              <w:autoSpaceDE w:val="0"/>
              <w:autoSpaceDN w:val="0"/>
              <w:rPr>
                <w:sz w:val="22"/>
                <w:szCs w:val="28"/>
                <w:lang w:eastAsia="en-US" w:bidi="he-IL"/>
              </w:rPr>
            </w:pPr>
            <w:r w:rsidRPr="00D4318E">
              <w:rPr>
                <w:sz w:val="22"/>
                <w:szCs w:val="28"/>
                <w:lang w:eastAsia="en-US" w:bidi="he-IL"/>
              </w:rPr>
              <w:t>Величина произведенных страховых выплат по  заключенным договорам добровольного медицинского страхования, всего, тыс. руб.</w:t>
            </w:r>
          </w:p>
        </w:tc>
        <w:tc>
          <w:tcPr>
            <w:tcW w:w="981" w:type="pct"/>
            <w:tcBorders>
              <w:top w:val="single" w:sz="4" w:space="0" w:color="auto"/>
              <w:left w:val="single" w:sz="4" w:space="0" w:color="auto"/>
              <w:bottom w:val="single" w:sz="4" w:space="0" w:color="auto"/>
              <w:right w:val="single" w:sz="4" w:space="0" w:color="auto"/>
            </w:tcBorders>
            <w:vAlign w:val="center"/>
          </w:tcPr>
          <w:p w:rsidR="00192653" w:rsidRPr="00D4318E" w:rsidRDefault="00192653" w:rsidP="00D4318E">
            <w:pPr>
              <w:tabs>
                <w:tab w:val="left" w:pos="1134"/>
              </w:tabs>
              <w:kinsoku w:val="0"/>
              <w:overflowPunct w:val="0"/>
              <w:autoSpaceDE w:val="0"/>
              <w:autoSpaceDN w:val="0"/>
              <w:ind w:left="720"/>
              <w:jc w:val="both"/>
              <w:rPr>
                <w:b/>
                <w:bCs/>
                <w:sz w:val="22"/>
                <w:szCs w:val="28"/>
                <w:lang w:eastAsia="en-US" w:bidi="he-IL"/>
              </w:rPr>
            </w:pPr>
          </w:p>
        </w:tc>
      </w:tr>
      <w:tr w:rsidR="00192653" w:rsidRPr="00D4318E" w:rsidTr="00192653">
        <w:trPr>
          <w:trHeight w:val="53"/>
          <w:jc w:val="center"/>
        </w:trPr>
        <w:tc>
          <w:tcPr>
            <w:tcW w:w="4019" w:type="pct"/>
            <w:tcBorders>
              <w:top w:val="single" w:sz="4" w:space="0" w:color="auto"/>
              <w:left w:val="single" w:sz="4" w:space="0" w:color="auto"/>
              <w:bottom w:val="single" w:sz="4" w:space="0" w:color="auto"/>
              <w:right w:val="single" w:sz="4" w:space="0" w:color="auto"/>
            </w:tcBorders>
            <w:vAlign w:val="center"/>
            <w:hideMark/>
          </w:tcPr>
          <w:p w:rsidR="00192653" w:rsidRPr="00D4318E" w:rsidRDefault="00192653" w:rsidP="00D4318E">
            <w:pPr>
              <w:tabs>
                <w:tab w:val="left" w:pos="1134"/>
              </w:tabs>
              <w:kinsoku w:val="0"/>
              <w:overflowPunct w:val="0"/>
              <w:autoSpaceDE w:val="0"/>
              <w:autoSpaceDN w:val="0"/>
              <w:rPr>
                <w:sz w:val="22"/>
                <w:szCs w:val="28"/>
                <w:lang w:eastAsia="en-US" w:bidi="he-IL"/>
              </w:rPr>
            </w:pPr>
            <w:r w:rsidRPr="00D4318E">
              <w:rPr>
                <w:sz w:val="22"/>
                <w:szCs w:val="28"/>
                <w:lang w:eastAsia="en-US" w:bidi="he-IL"/>
              </w:rPr>
              <w:t>Уровень выплат страхового возмещения  (соотношение произведенных выплат по ДМС  к величине собранной страховой премии по договорам ДМС), %</w:t>
            </w:r>
          </w:p>
        </w:tc>
        <w:tc>
          <w:tcPr>
            <w:tcW w:w="981" w:type="pct"/>
            <w:tcBorders>
              <w:top w:val="single" w:sz="4" w:space="0" w:color="auto"/>
              <w:left w:val="single" w:sz="4" w:space="0" w:color="auto"/>
              <w:bottom w:val="single" w:sz="4" w:space="0" w:color="auto"/>
              <w:right w:val="single" w:sz="4" w:space="0" w:color="auto"/>
            </w:tcBorders>
            <w:vAlign w:val="center"/>
          </w:tcPr>
          <w:p w:rsidR="00192653" w:rsidRPr="00D4318E" w:rsidRDefault="00192653" w:rsidP="00D4318E">
            <w:pPr>
              <w:tabs>
                <w:tab w:val="left" w:pos="1134"/>
              </w:tabs>
              <w:kinsoku w:val="0"/>
              <w:overflowPunct w:val="0"/>
              <w:autoSpaceDE w:val="0"/>
              <w:autoSpaceDN w:val="0"/>
              <w:ind w:left="720" w:right="3040"/>
              <w:jc w:val="both"/>
              <w:rPr>
                <w:b/>
                <w:bCs/>
                <w:sz w:val="22"/>
                <w:szCs w:val="28"/>
                <w:lang w:eastAsia="en-US" w:bidi="he-IL"/>
              </w:rPr>
            </w:pPr>
          </w:p>
        </w:tc>
      </w:tr>
    </w:tbl>
    <w:p w:rsidR="009702B9" w:rsidRPr="009702B9" w:rsidRDefault="009702B9" w:rsidP="009702B9">
      <w:pPr>
        <w:tabs>
          <w:tab w:val="left" w:pos="1134"/>
        </w:tabs>
        <w:kinsoku w:val="0"/>
        <w:overflowPunct w:val="0"/>
        <w:autoSpaceDE w:val="0"/>
        <w:autoSpaceDN w:val="0"/>
        <w:ind w:firstLine="567"/>
        <w:jc w:val="both"/>
        <w:rPr>
          <w:b/>
          <w:sz w:val="20"/>
          <w:szCs w:val="28"/>
        </w:rPr>
      </w:pPr>
    </w:p>
    <w:p w:rsidR="009702B9" w:rsidRPr="009702B9" w:rsidRDefault="009702B9" w:rsidP="009702B9">
      <w:pPr>
        <w:keepNext/>
        <w:tabs>
          <w:tab w:val="left" w:pos="1134"/>
        </w:tabs>
        <w:kinsoku w:val="0"/>
        <w:overflowPunct w:val="0"/>
        <w:autoSpaceDE w:val="0"/>
        <w:autoSpaceDN w:val="0"/>
        <w:spacing w:before="120"/>
        <w:ind w:right="4845"/>
      </w:pPr>
      <w:r w:rsidRPr="009702B9">
        <w:t>___________________________________</w:t>
      </w:r>
    </w:p>
    <w:p w:rsidR="009702B9" w:rsidRPr="009702B9" w:rsidRDefault="009702B9" w:rsidP="009702B9">
      <w:pPr>
        <w:keepNext/>
        <w:tabs>
          <w:tab w:val="left" w:pos="1134"/>
        </w:tabs>
        <w:kinsoku w:val="0"/>
        <w:overflowPunct w:val="0"/>
        <w:autoSpaceDE w:val="0"/>
        <w:autoSpaceDN w:val="0"/>
        <w:ind w:right="4845"/>
        <w:jc w:val="center"/>
        <w:rPr>
          <w:vertAlign w:val="superscript"/>
        </w:rPr>
      </w:pPr>
      <w:r w:rsidRPr="009702B9">
        <w:rPr>
          <w:vertAlign w:val="superscript"/>
        </w:rPr>
        <w:t>(подпись, М.П.)</w:t>
      </w:r>
    </w:p>
    <w:p w:rsidR="009702B9" w:rsidRPr="009702B9" w:rsidRDefault="009702B9" w:rsidP="009702B9">
      <w:pPr>
        <w:keepNext/>
        <w:tabs>
          <w:tab w:val="left" w:pos="1134"/>
        </w:tabs>
        <w:kinsoku w:val="0"/>
        <w:overflowPunct w:val="0"/>
        <w:autoSpaceDE w:val="0"/>
        <w:autoSpaceDN w:val="0"/>
        <w:spacing w:before="120"/>
        <w:ind w:right="4845"/>
      </w:pPr>
      <w:r w:rsidRPr="009702B9">
        <w:t>____________________________________</w:t>
      </w:r>
    </w:p>
    <w:p w:rsidR="009702B9" w:rsidRPr="009702B9" w:rsidRDefault="009702B9" w:rsidP="009702B9">
      <w:pPr>
        <w:keepNext/>
        <w:tabs>
          <w:tab w:val="left" w:pos="1134"/>
        </w:tabs>
        <w:kinsoku w:val="0"/>
        <w:overflowPunct w:val="0"/>
        <w:autoSpaceDE w:val="0"/>
        <w:autoSpaceDN w:val="0"/>
        <w:ind w:right="4845"/>
        <w:jc w:val="center"/>
        <w:rPr>
          <w:vertAlign w:val="superscript"/>
        </w:rPr>
      </w:pPr>
      <w:r w:rsidRPr="009702B9">
        <w:rPr>
          <w:vertAlign w:val="superscript"/>
        </w:rPr>
        <w:t xml:space="preserve">(фамилия, имя, отчество </w:t>
      </w:r>
      <w:proofErr w:type="gramStart"/>
      <w:r w:rsidRPr="009702B9">
        <w:rPr>
          <w:vertAlign w:val="superscript"/>
        </w:rPr>
        <w:t>подписавшего</w:t>
      </w:r>
      <w:proofErr w:type="gramEnd"/>
      <w:r w:rsidRPr="009702B9">
        <w:rPr>
          <w:vertAlign w:val="superscript"/>
        </w:rPr>
        <w:t>, должность)</w:t>
      </w:r>
    </w:p>
    <w:p w:rsidR="00491B6A" w:rsidRPr="00491B6A" w:rsidRDefault="00491B6A" w:rsidP="00491B6A">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491B6A">
        <w:rPr>
          <w:b/>
          <w:bCs/>
          <w:color w:val="000000"/>
          <w:spacing w:val="36"/>
        </w:rPr>
        <w:t>конец формы</w:t>
      </w:r>
    </w:p>
    <w:p w:rsidR="006A2041" w:rsidRDefault="006A2041" w:rsidP="00491B6A">
      <w:pPr>
        <w:tabs>
          <w:tab w:val="left" w:pos="1134"/>
        </w:tabs>
        <w:kinsoku w:val="0"/>
        <w:overflowPunct w:val="0"/>
        <w:autoSpaceDE w:val="0"/>
        <w:autoSpaceDN w:val="0"/>
        <w:ind w:firstLine="567"/>
        <w:jc w:val="both"/>
        <w:rPr>
          <w:b/>
          <w:szCs w:val="28"/>
        </w:rPr>
      </w:pPr>
    </w:p>
    <w:p w:rsidR="006A2041" w:rsidRDefault="006A2041" w:rsidP="00491B6A">
      <w:pPr>
        <w:tabs>
          <w:tab w:val="left" w:pos="1134"/>
        </w:tabs>
        <w:kinsoku w:val="0"/>
        <w:overflowPunct w:val="0"/>
        <w:autoSpaceDE w:val="0"/>
        <w:autoSpaceDN w:val="0"/>
        <w:ind w:firstLine="567"/>
        <w:jc w:val="both"/>
        <w:rPr>
          <w:b/>
          <w:szCs w:val="28"/>
        </w:rPr>
      </w:pPr>
    </w:p>
    <w:p w:rsidR="006A2041" w:rsidRDefault="006A2041" w:rsidP="007000F9">
      <w:pPr>
        <w:pStyle w:val="af1"/>
        <w:jc w:val="both"/>
      </w:pPr>
      <w:r>
        <w:rPr>
          <w:b/>
        </w:rPr>
        <w:t>Инструкция по заполнению</w:t>
      </w:r>
    </w:p>
    <w:p w:rsidR="006A2041" w:rsidRDefault="006A2041" w:rsidP="007000F9">
      <w:pPr>
        <w:pStyle w:val="af1"/>
        <w:widowControl w:val="0"/>
        <w:numPr>
          <w:ilvl w:val="1"/>
          <w:numId w:val="38"/>
        </w:numPr>
        <w:tabs>
          <w:tab w:val="left" w:pos="1134"/>
        </w:tabs>
        <w:spacing w:before="120"/>
        <w:jc w:val="both"/>
      </w:pPr>
      <w:r>
        <w:t>Участник заполняет поля формы в соответствии с инструкциями, приведенными по тексту формы.</w:t>
      </w:r>
    </w:p>
    <w:p w:rsidR="007000F9" w:rsidRDefault="007000F9" w:rsidP="007000F9">
      <w:pPr>
        <w:pStyle w:val="af1"/>
        <w:widowControl w:val="0"/>
        <w:numPr>
          <w:ilvl w:val="1"/>
          <w:numId w:val="38"/>
        </w:numPr>
        <w:tabs>
          <w:tab w:val="left" w:pos="1134"/>
        </w:tabs>
        <w:spacing w:before="120"/>
        <w:jc w:val="both"/>
      </w:pPr>
      <w:r>
        <w:t>Форма сведений должна быть подписана и скреплена оттиском печати (при наличии).</w:t>
      </w:r>
    </w:p>
    <w:p w:rsidR="00393E36" w:rsidRDefault="00393E36">
      <w:pPr>
        <w:spacing w:after="200" w:line="276" w:lineRule="auto"/>
        <w:rPr>
          <w:rFonts w:eastAsiaTheme="majorEastAsia"/>
          <w:b/>
          <w:bCs/>
          <w:sz w:val="28"/>
          <w:szCs w:val="28"/>
        </w:rPr>
      </w:pPr>
      <w:r>
        <w:br w:type="page"/>
      </w:r>
    </w:p>
    <w:p w:rsidR="00634330" w:rsidRPr="00DC0C19" w:rsidRDefault="00634330" w:rsidP="00634330">
      <w:pPr>
        <w:pStyle w:val="10"/>
        <w:jc w:val="both"/>
        <w:rPr>
          <w:rFonts w:ascii="Times New Roman" w:hAnsi="Times New Roman" w:cs="Times New Roman"/>
          <w:color w:val="auto"/>
        </w:rPr>
      </w:pPr>
      <w:bookmarkStart w:id="110" w:name="_Toc476229218"/>
      <w:r w:rsidRPr="00DC0C19">
        <w:rPr>
          <w:rFonts w:ascii="Times New Roman" w:hAnsi="Times New Roman" w:cs="Times New Roman"/>
          <w:color w:val="auto"/>
        </w:rPr>
        <w:lastRenderedPageBreak/>
        <w:t xml:space="preserve">Приложение № </w:t>
      </w:r>
      <w:r>
        <w:rPr>
          <w:rFonts w:ascii="Times New Roman" w:hAnsi="Times New Roman" w:cs="Times New Roman"/>
          <w:color w:val="auto"/>
        </w:rPr>
        <w:t>6</w:t>
      </w:r>
      <w:r w:rsidRPr="00DC0C19">
        <w:rPr>
          <w:rFonts w:ascii="Times New Roman" w:hAnsi="Times New Roman" w:cs="Times New Roman"/>
          <w:color w:val="auto"/>
        </w:rPr>
        <w:t xml:space="preserve">: </w:t>
      </w:r>
      <w:r w:rsidRPr="00634330">
        <w:rPr>
          <w:rFonts w:ascii="Times New Roman" w:hAnsi="Times New Roman" w:cs="Times New Roman"/>
          <w:color w:val="auto"/>
        </w:rPr>
        <w:t>Справка о наличии круглосуточного медицинского пульта и иных возможностей для застрахованных лиц по взаимодействию со страховщиком</w:t>
      </w:r>
      <w:bookmarkEnd w:id="110"/>
    </w:p>
    <w:p w:rsidR="00634330" w:rsidRPr="00EA6389" w:rsidRDefault="00634330" w:rsidP="00634330">
      <w:pPr>
        <w:pBdr>
          <w:top w:val="single" w:sz="4" w:space="1" w:color="auto"/>
        </w:pBdr>
        <w:shd w:val="clear" w:color="auto" w:fill="E0E0E0"/>
        <w:tabs>
          <w:tab w:val="left" w:pos="1134"/>
        </w:tabs>
        <w:kinsoku w:val="0"/>
        <w:overflowPunct w:val="0"/>
        <w:autoSpaceDE w:val="0"/>
        <w:autoSpaceDN w:val="0"/>
        <w:spacing w:before="120"/>
        <w:ind w:firstLine="567"/>
        <w:jc w:val="center"/>
        <w:rPr>
          <w:b/>
          <w:bCs/>
          <w:color w:val="000000"/>
          <w:spacing w:val="36"/>
          <w:szCs w:val="22"/>
        </w:rPr>
      </w:pPr>
      <w:r w:rsidRPr="00EA6389">
        <w:rPr>
          <w:b/>
          <w:bCs/>
          <w:color w:val="000000"/>
          <w:spacing w:val="36"/>
          <w:szCs w:val="22"/>
        </w:rPr>
        <w:t>начало формы</w:t>
      </w:r>
    </w:p>
    <w:p w:rsidR="00634330" w:rsidRDefault="00634330" w:rsidP="00634330">
      <w:pPr>
        <w:tabs>
          <w:tab w:val="left" w:pos="1134"/>
        </w:tabs>
        <w:kinsoku w:val="0"/>
        <w:overflowPunct w:val="0"/>
        <w:autoSpaceDE w:val="0"/>
        <w:autoSpaceDN w:val="0"/>
        <w:rPr>
          <w:b/>
          <w:bCs/>
          <w:color w:val="000000"/>
          <w:spacing w:val="36"/>
          <w:szCs w:val="22"/>
          <w:u w:val="single"/>
        </w:rPr>
      </w:pPr>
      <w:r w:rsidRPr="00EA6389">
        <w:rPr>
          <w:b/>
          <w:bCs/>
          <w:color w:val="000000"/>
          <w:spacing w:val="36"/>
          <w:szCs w:val="22"/>
          <w:u w:val="single"/>
        </w:rPr>
        <w:t xml:space="preserve">&lt;на бланке </w:t>
      </w:r>
      <w:r>
        <w:rPr>
          <w:b/>
          <w:bCs/>
          <w:color w:val="000000"/>
          <w:spacing w:val="36"/>
          <w:szCs w:val="22"/>
          <w:u w:val="single"/>
        </w:rPr>
        <w:t>участника</w:t>
      </w:r>
      <w:r w:rsidRPr="00EA6389">
        <w:rPr>
          <w:b/>
          <w:bCs/>
          <w:color w:val="000000"/>
          <w:spacing w:val="36"/>
          <w:szCs w:val="22"/>
          <w:u w:val="single"/>
        </w:rPr>
        <w:t>&gt;</w:t>
      </w:r>
    </w:p>
    <w:p w:rsidR="00634330" w:rsidRPr="00EA6389" w:rsidRDefault="00634330" w:rsidP="00634330">
      <w:pPr>
        <w:tabs>
          <w:tab w:val="left" w:pos="1134"/>
        </w:tabs>
        <w:kinsoku w:val="0"/>
        <w:overflowPunct w:val="0"/>
        <w:autoSpaceDE w:val="0"/>
        <w:autoSpaceDN w:val="0"/>
        <w:rPr>
          <w:szCs w:val="28"/>
        </w:rPr>
      </w:pPr>
    </w:p>
    <w:p w:rsidR="00634330" w:rsidRPr="00066C8E" w:rsidRDefault="00634330" w:rsidP="00634330">
      <w:pPr>
        <w:kinsoku w:val="0"/>
        <w:overflowPunct w:val="0"/>
        <w:autoSpaceDE w:val="0"/>
        <w:autoSpaceDN w:val="0"/>
        <w:spacing w:line="288" w:lineRule="auto"/>
        <w:ind w:firstLine="567"/>
        <w:jc w:val="both"/>
      </w:pPr>
      <w:r w:rsidRPr="00066C8E">
        <w:t>Наименование участника: __________________________</w:t>
      </w:r>
    </w:p>
    <w:p w:rsidR="00634330" w:rsidRPr="00066C8E" w:rsidRDefault="00634330" w:rsidP="00634330">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634330" w:rsidRDefault="00634330" w:rsidP="00634330">
      <w:pPr>
        <w:kinsoku w:val="0"/>
        <w:overflowPunct w:val="0"/>
        <w:autoSpaceDE w:val="0"/>
        <w:autoSpaceDN w:val="0"/>
        <w:spacing w:line="288" w:lineRule="auto"/>
        <w:ind w:firstLine="567"/>
        <w:jc w:val="both"/>
      </w:pPr>
      <w:r w:rsidRPr="00066C8E">
        <w:t xml:space="preserve">Номер и </w:t>
      </w:r>
      <w:r w:rsidRPr="00EF5EB4">
        <w:t>предмет</w:t>
      </w:r>
      <w:r w:rsidRPr="00066C8E">
        <w:t xml:space="preserve"> </w:t>
      </w:r>
      <w:r w:rsidRPr="00EF5EB4">
        <w:t>тендера</w:t>
      </w:r>
      <w:r w:rsidRPr="00066C8E">
        <w:t>: ________________________</w:t>
      </w:r>
    </w:p>
    <w:p w:rsidR="00147575" w:rsidRPr="00066C8E" w:rsidRDefault="00147575" w:rsidP="00634330">
      <w:pPr>
        <w:kinsoku w:val="0"/>
        <w:overflowPunct w:val="0"/>
        <w:autoSpaceDE w:val="0"/>
        <w:autoSpaceDN w:val="0"/>
        <w:spacing w:line="288" w:lineRule="auto"/>
        <w:ind w:firstLine="567"/>
        <w:jc w:val="both"/>
      </w:pPr>
    </w:p>
    <w:p w:rsidR="00634330" w:rsidRDefault="00211645" w:rsidP="00147575">
      <w:pPr>
        <w:jc w:val="center"/>
        <w:rPr>
          <w:b/>
        </w:rPr>
      </w:pPr>
      <w:r w:rsidRPr="00147575">
        <w:rPr>
          <w:b/>
        </w:rPr>
        <w:t>Справка о наличии круглосуточного медицинского пульта и иных возможностей для застрахованных лиц по взаимодействию со страховщиком</w:t>
      </w:r>
    </w:p>
    <w:p w:rsidR="00147575" w:rsidRPr="00147575" w:rsidRDefault="00147575" w:rsidP="00147575">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770"/>
      </w:tblGrid>
      <w:tr w:rsidR="00211645" w:rsidRPr="00211645" w:rsidTr="00211645">
        <w:trPr>
          <w:trHeight w:val="1413"/>
        </w:trPr>
        <w:tc>
          <w:tcPr>
            <w:tcW w:w="3227" w:type="dxa"/>
            <w:vAlign w:val="center"/>
          </w:tcPr>
          <w:p w:rsidR="00211645" w:rsidRPr="00211645" w:rsidRDefault="00211645" w:rsidP="00211645">
            <w:pPr>
              <w:tabs>
                <w:tab w:val="left" w:pos="1134"/>
              </w:tabs>
              <w:kinsoku w:val="0"/>
              <w:overflowPunct w:val="0"/>
              <w:autoSpaceDE w:val="0"/>
              <w:autoSpaceDN w:val="0"/>
              <w:spacing w:line="288" w:lineRule="auto"/>
              <w:jc w:val="center"/>
              <w:rPr>
                <w:sz w:val="22"/>
                <w:szCs w:val="28"/>
              </w:rPr>
            </w:pPr>
            <w:r w:rsidRPr="00211645">
              <w:rPr>
                <w:sz w:val="22"/>
                <w:szCs w:val="28"/>
              </w:rPr>
              <w:t>Наличие единого круглосуточного медицинского пульта</w:t>
            </w:r>
            <w:r w:rsidR="00664866">
              <w:rPr>
                <w:sz w:val="22"/>
                <w:szCs w:val="28"/>
              </w:rPr>
              <w:t>, количество круглосуточных диспетчеров</w:t>
            </w:r>
          </w:p>
        </w:tc>
        <w:tc>
          <w:tcPr>
            <w:tcW w:w="6770" w:type="dxa"/>
            <w:vAlign w:val="center"/>
          </w:tcPr>
          <w:p w:rsidR="00211645" w:rsidRPr="00211645" w:rsidRDefault="00211645" w:rsidP="00211645">
            <w:pPr>
              <w:tabs>
                <w:tab w:val="left" w:pos="1134"/>
              </w:tabs>
              <w:kinsoku w:val="0"/>
              <w:overflowPunct w:val="0"/>
              <w:autoSpaceDE w:val="0"/>
              <w:autoSpaceDN w:val="0"/>
              <w:spacing w:line="288" w:lineRule="auto"/>
              <w:jc w:val="center"/>
              <w:rPr>
                <w:sz w:val="22"/>
                <w:szCs w:val="28"/>
              </w:rPr>
            </w:pPr>
          </w:p>
          <w:p w:rsidR="00211645" w:rsidRPr="00211645" w:rsidRDefault="00211645" w:rsidP="00211645">
            <w:pPr>
              <w:tabs>
                <w:tab w:val="left" w:pos="1134"/>
              </w:tabs>
              <w:kinsoku w:val="0"/>
              <w:overflowPunct w:val="0"/>
              <w:autoSpaceDE w:val="0"/>
              <w:autoSpaceDN w:val="0"/>
              <w:spacing w:line="288" w:lineRule="auto"/>
              <w:jc w:val="center"/>
              <w:rPr>
                <w:sz w:val="22"/>
                <w:szCs w:val="28"/>
              </w:rPr>
            </w:pPr>
            <w:r w:rsidRPr="00211645">
              <w:rPr>
                <w:sz w:val="22"/>
                <w:szCs w:val="28"/>
              </w:rPr>
              <w:t>Указать город локации пульта, часы работы, количество сотрудников пульта всего.</w:t>
            </w:r>
          </w:p>
          <w:p w:rsidR="00211645" w:rsidRPr="00211645" w:rsidRDefault="00211645" w:rsidP="00211645">
            <w:pPr>
              <w:tabs>
                <w:tab w:val="left" w:pos="1134"/>
              </w:tabs>
              <w:kinsoku w:val="0"/>
              <w:overflowPunct w:val="0"/>
              <w:autoSpaceDE w:val="0"/>
              <w:autoSpaceDN w:val="0"/>
              <w:spacing w:line="288" w:lineRule="auto"/>
              <w:jc w:val="center"/>
              <w:rPr>
                <w:sz w:val="22"/>
                <w:szCs w:val="28"/>
              </w:rPr>
            </w:pPr>
          </w:p>
        </w:tc>
      </w:tr>
      <w:tr w:rsidR="00211645" w:rsidRPr="00211645" w:rsidTr="0022633A">
        <w:trPr>
          <w:trHeight w:val="1034"/>
        </w:trPr>
        <w:tc>
          <w:tcPr>
            <w:tcW w:w="3227" w:type="dxa"/>
            <w:shd w:val="clear" w:color="auto" w:fill="auto"/>
          </w:tcPr>
          <w:p w:rsidR="00211645" w:rsidRPr="00211645" w:rsidRDefault="00211645" w:rsidP="00211645">
            <w:pPr>
              <w:tabs>
                <w:tab w:val="left" w:pos="1134"/>
              </w:tabs>
              <w:kinsoku w:val="0"/>
              <w:overflowPunct w:val="0"/>
              <w:autoSpaceDE w:val="0"/>
              <w:autoSpaceDN w:val="0"/>
              <w:spacing w:line="288" w:lineRule="auto"/>
              <w:jc w:val="center"/>
              <w:rPr>
                <w:sz w:val="22"/>
                <w:szCs w:val="28"/>
              </w:rPr>
            </w:pPr>
            <w:r w:rsidRPr="00211645">
              <w:rPr>
                <w:sz w:val="22"/>
                <w:szCs w:val="28"/>
              </w:rPr>
              <w:t>Наличие единого бесплатного федерального номера для застрахованных лиц</w:t>
            </w:r>
          </w:p>
        </w:tc>
        <w:tc>
          <w:tcPr>
            <w:tcW w:w="6770" w:type="dxa"/>
            <w:shd w:val="clear" w:color="auto" w:fill="auto"/>
            <w:vAlign w:val="center"/>
          </w:tcPr>
          <w:p w:rsidR="00211645" w:rsidRPr="00211645" w:rsidRDefault="00211645" w:rsidP="00211645">
            <w:pPr>
              <w:tabs>
                <w:tab w:val="left" w:pos="1134"/>
              </w:tabs>
              <w:kinsoku w:val="0"/>
              <w:overflowPunct w:val="0"/>
              <w:autoSpaceDE w:val="0"/>
              <w:autoSpaceDN w:val="0"/>
              <w:spacing w:line="288" w:lineRule="auto"/>
              <w:jc w:val="center"/>
              <w:rPr>
                <w:sz w:val="22"/>
                <w:szCs w:val="28"/>
              </w:rPr>
            </w:pPr>
            <w:r w:rsidRPr="00211645">
              <w:rPr>
                <w:sz w:val="22"/>
                <w:szCs w:val="28"/>
              </w:rPr>
              <w:t>Есть (указать номер) /нет</w:t>
            </w:r>
          </w:p>
        </w:tc>
      </w:tr>
      <w:tr w:rsidR="00211645" w:rsidRPr="00211645" w:rsidTr="0022633A">
        <w:tc>
          <w:tcPr>
            <w:tcW w:w="3227" w:type="dxa"/>
          </w:tcPr>
          <w:p w:rsidR="00211645" w:rsidRPr="00211645" w:rsidRDefault="00211645" w:rsidP="00211645">
            <w:pPr>
              <w:tabs>
                <w:tab w:val="left" w:pos="1134"/>
              </w:tabs>
              <w:kinsoku w:val="0"/>
              <w:overflowPunct w:val="0"/>
              <w:autoSpaceDE w:val="0"/>
              <w:autoSpaceDN w:val="0"/>
              <w:spacing w:line="288" w:lineRule="auto"/>
              <w:jc w:val="center"/>
              <w:rPr>
                <w:sz w:val="22"/>
                <w:szCs w:val="28"/>
              </w:rPr>
            </w:pPr>
            <w:r w:rsidRPr="00211645">
              <w:rPr>
                <w:sz w:val="22"/>
                <w:szCs w:val="28"/>
              </w:rPr>
              <w:t>Наличие возможности организации медицинской помощи застрахованным лицам во внерабочее время (кратко описать алгоритм)</w:t>
            </w:r>
          </w:p>
        </w:tc>
        <w:tc>
          <w:tcPr>
            <w:tcW w:w="6770" w:type="dxa"/>
            <w:vAlign w:val="center"/>
          </w:tcPr>
          <w:p w:rsidR="00211645" w:rsidRPr="00211645" w:rsidRDefault="00211645" w:rsidP="00211645">
            <w:pPr>
              <w:tabs>
                <w:tab w:val="left" w:pos="1134"/>
              </w:tabs>
              <w:kinsoku w:val="0"/>
              <w:overflowPunct w:val="0"/>
              <w:autoSpaceDE w:val="0"/>
              <w:autoSpaceDN w:val="0"/>
              <w:spacing w:line="288" w:lineRule="auto"/>
              <w:jc w:val="center"/>
              <w:rPr>
                <w:sz w:val="22"/>
                <w:szCs w:val="28"/>
              </w:rPr>
            </w:pPr>
          </w:p>
        </w:tc>
      </w:tr>
    </w:tbl>
    <w:p w:rsidR="00211645" w:rsidRPr="00211645" w:rsidRDefault="00211645" w:rsidP="00211645">
      <w:pPr>
        <w:keepNext/>
        <w:tabs>
          <w:tab w:val="left" w:pos="1134"/>
        </w:tabs>
        <w:kinsoku w:val="0"/>
        <w:overflowPunct w:val="0"/>
        <w:autoSpaceDE w:val="0"/>
        <w:autoSpaceDN w:val="0"/>
        <w:spacing w:before="120"/>
        <w:ind w:right="4845"/>
        <w:rPr>
          <w:sz w:val="22"/>
        </w:rPr>
      </w:pPr>
    </w:p>
    <w:p w:rsidR="00634330" w:rsidRPr="009702B9" w:rsidRDefault="00634330" w:rsidP="00634330">
      <w:pPr>
        <w:tabs>
          <w:tab w:val="left" w:pos="1134"/>
        </w:tabs>
        <w:kinsoku w:val="0"/>
        <w:overflowPunct w:val="0"/>
        <w:autoSpaceDE w:val="0"/>
        <w:autoSpaceDN w:val="0"/>
        <w:ind w:firstLine="567"/>
        <w:jc w:val="both"/>
        <w:rPr>
          <w:b/>
          <w:sz w:val="20"/>
          <w:szCs w:val="28"/>
        </w:rPr>
      </w:pPr>
    </w:p>
    <w:p w:rsidR="00634330" w:rsidRPr="009702B9" w:rsidRDefault="00634330" w:rsidP="00634330">
      <w:pPr>
        <w:keepNext/>
        <w:tabs>
          <w:tab w:val="left" w:pos="1134"/>
        </w:tabs>
        <w:kinsoku w:val="0"/>
        <w:overflowPunct w:val="0"/>
        <w:autoSpaceDE w:val="0"/>
        <w:autoSpaceDN w:val="0"/>
        <w:spacing w:before="120"/>
        <w:ind w:right="4845"/>
      </w:pPr>
      <w:r w:rsidRPr="009702B9">
        <w:t>___________________________________</w:t>
      </w:r>
    </w:p>
    <w:p w:rsidR="00634330" w:rsidRPr="009702B9" w:rsidRDefault="00634330" w:rsidP="00634330">
      <w:pPr>
        <w:keepNext/>
        <w:tabs>
          <w:tab w:val="left" w:pos="1134"/>
        </w:tabs>
        <w:kinsoku w:val="0"/>
        <w:overflowPunct w:val="0"/>
        <w:autoSpaceDE w:val="0"/>
        <w:autoSpaceDN w:val="0"/>
        <w:ind w:right="4845"/>
        <w:jc w:val="center"/>
        <w:rPr>
          <w:vertAlign w:val="superscript"/>
        </w:rPr>
      </w:pPr>
      <w:r w:rsidRPr="009702B9">
        <w:rPr>
          <w:vertAlign w:val="superscript"/>
        </w:rPr>
        <w:t>(подпись, М.П.)</w:t>
      </w:r>
    </w:p>
    <w:p w:rsidR="00634330" w:rsidRPr="009702B9" w:rsidRDefault="00634330" w:rsidP="00634330">
      <w:pPr>
        <w:keepNext/>
        <w:tabs>
          <w:tab w:val="left" w:pos="1134"/>
        </w:tabs>
        <w:kinsoku w:val="0"/>
        <w:overflowPunct w:val="0"/>
        <w:autoSpaceDE w:val="0"/>
        <w:autoSpaceDN w:val="0"/>
        <w:spacing w:before="120"/>
        <w:ind w:right="4845"/>
      </w:pPr>
      <w:r w:rsidRPr="009702B9">
        <w:t>____________________________________</w:t>
      </w:r>
    </w:p>
    <w:p w:rsidR="00634330" w:rsidRPr="009702B9" w:rsidRDefault="00634330" w:rsidP="00634330">
      <w:pPr>
        <w:keepNext/>
        <w:tabs>
          <w:tab w:val="left" w:pos="1134"/>
        </w:tabs>
        <w:kinsoku w:val="0"/>
        <w:overflowPunct w:val="0"/>
        <w:autoSpaceDE w:val="0"/>
        <w:autoSpaceDN w:val="0"/>
        <w:ind w:right="4845"/>
        <w:jc w:val="center"/>
        <w:rPr>
          <w:vertAlign w:val="superscript"/>
        </w:rPr>
      </w:pPr>
      <w:r w:rsidRPr="009702B9">
        <w:rPr>
          <w:vertAlign w:val="superscript"/>
        </w:rPr>
        <w:t xml:space="preserve">(фамилия, имя, отчество </w:t>
      </w:r>
      <w:proofErr w:type="gramStart"/>
      <w:r w:rsidRPr="009702B9">
        <w:rPr>
          <w:vertAlign w:val="superscript"/>
        </w:rPr>
        <w:t>подписавшего</w:t>
      </w:r>
      <w:proofErr w:type="gramEnd"/>
      <w:r w:rsidRPr="009702B9">
        <w:rPr>
          <w:vertAlign w:val="superscript"/>
        </w:rPr>
        <w:t>, должность)</w:t>
      </w:r>
    </w:p>
    <w:p w:rsidR="00634330" w:rsidRPr="00491B6A" w:rsidRDefault="00634330" w:rsidP="00634330">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491B6A">
        <w:rPr>
          <w:b/>
          <w:bCs/>
          <w:color w:val="000000"/>
          <w:spacing w:val="36"/>
        </w:rPr>
        <w:t>конец формы</w:t>
      </w:r>
    </w:p>
    <w:p w:rsidR="00634330" w:rsidRDefault="00634330" w:rsidP="00634330">
      <w:pPr>
        <w:tabs>
          <w:tab w:val="left" w:pos="1134"/>
        </w:tabs>
        <w:kinsoku w:val="0"/>
        <w:overflowPunct w:val="0"/>
        <w:autoSpaceDE w:val="0"/>
        <w:autoSpaceDN w:val="0"/>
        <w:ind w:firstLine="567"/>
        <w:jc w:val="both"/>
        <w:rPr>
          <w:b/>
          <w:szCs w:val="28"/>
        </w:rPr>
      </w:pPr>
    </w:p>
    <w:p w:rsidR="00634330" w:rsidRDefault="00634330" w:rsidP="00634330">
      <w:pPr>
        <w:tabs>
          <w:tab w:val="left" w:pos="1134"/>
        </w:tabs>
        <w:kinsoku w:val="0"/>
        <w:overflowPunct w:val="0"/>
        <w:autoSpaceDE w:val="0"/>
        <w:autoSpaceDN w:val="0"/>
        <w:ind w:firstLine="567"/>
        <w:jc w:val="both"/>
        <w:rPr>
          <w:b/>
          <w:szCs w:val="28"/>
        </w:rPr>
      </w:pPr>
    </w:p>
    <w:p w:rsidR="00634330" w:rsidRDefault="00634330" w:rsidP="00634330">
      <w:pPr>
        <w:pStyle w:val="af1"/>
        <w:jc w:val="both"/>
      </w:pPr>
      <w:r>
        <w:rPr>
          <w:b/>
        </w:rPr>
        <w:t>Инструкция по заполнению</w:t>
      </w:r>
    </w:p>
    <w:p w:rsidR="00634330" w:rsidRDefault="00634330" w:rsidP="00634330">
      <w:pPr>
        <w:pStyle w:val="af1"/>
        <w:widowControl w:val="0"/>
        <w:numPr>
          <w:ilvl w:val="0"/>
          <w:numId w:val="41"/>
        </w:numPr>
        <w:tabs>
          <w:tab w:val="left" w:pos="1134"/>
        </w:tabs>
        <w:spacing w:before="120"/>
        <w:jc w:val="both"/>
      </w:pPr>
      <w:r>
        <w:t>Форма сведений должна быть подписана и скреплена оттиском печати (при наличии).</w:t>
      </w:r>
    </w:p>
    <w:p w:rsidR="00634330" w:rsidRDefault="00634330" w:rsidP="00634330">
      <w:pPr>
        <w:spacing w:after="200" w:line="276" w:lineRule="auto"/>
        <w:rPr>
          <w:rFonts w:eastAsiaTheme="majorEastAsia"/>
          <w:b/>
          <w:bCs/>
          <w:sz w:val="28"/>
          <w:szCs w:val="28"/>
        </w:rPr>
      </w:pPr>
      <w:r>
        <w:br w:type="page"/>
      </w:r>
    </w:p>
    <w:p w:rsidR="00A91C0A" w:rsidRPr="00DC0C19" w:rsidRDefault="00A91C0A" w:rsidP="00A91C0A">
      <w:pPr>
        <w:pStyle w:val="10"/>
        <w:jc w:val="both"/>
        <w:rPr>
          <w:rFonts w:ascii="Times New Roman" w:hAnsi="Times New Roman" w:cs="Times New Roman"/>
          <w:color w:val="auto"/>
        </w:rPr>
      </w:pPr>
      <w:bookmarkStart w:id="111" w:name="_Toc476229219"/>
      <w:r w:rsidRPr="00DC0C19">
        <w:rPr>
          <w:rFonts w:ascii="Times New Roman" w:hAnsi="Times New Roman" w:cs="Times New Roman"/>
          <w:color w:val="auto"/>
        </w:rPr>
        <w:lastRenderedPageBreak/>
        <w:t xml:space="preserve">Приложение № </w:t>
      </w:r>
      <w:r>
        <w:rPr>
          <w:rFonts w:ascii="Times New Roman" w:hAnsi="Times New Roman" w:cs="Times New Roman"/>
          <w:color w:val="auto"/>
        </w:rPr>
        <w:t>7</w:t>
      </w:r>
      <w:r w:rsidRPr="00DC0C19">
        <w:rPr>
          <w:rFonts w:ascii="Times New Roman" w:hAnsi="Times New Roman" w:cs="Times New Roman"/>
          <w:color w:val="auto"/>
        </w:rPr>
        <w:t xml:space="preserve">: </w:t>
      </w:r>
      <w:r w:rsidRPr="00393E36">
        <w:rPr>
          <w:rFonts w:ascii="Times New Roman" w:hAnsi="Times New Roman" w:cs="Times New Roman"/>
          <w:color w:val="auto"/>
        </w:rPr>
        <w:t>Сведения о кадровых ресурсах</w:t>
      </w:r>
      <w:bookmarkEnd w:id="111"/>
    </w:p>
    <w:p w:rsidR="00A91C0A" w:rsidRPr="00EA6389" w:rsidRDefault="00A91C0A" w:rsidP="00A91C0A">
      <w:pPr>
        <w:pBdr>
          <w:top w:val="single" w:sz="4" w:space="1" w:color="auto"/>
        </w:pBdr>
        <w:shd w:val="clear" w:color="auto" w:fill="E0E0E0"/>
        <w:tabs>
          <w:tab w:val="left" w:pos="1134"/>
        </w:tabs>
        <w:kinsoku w:val="0"/>
        <w:overflowPunct w:val="0"/>
        <w:autoSpaceDE w:val="0"/>
        <w:autoSpaceDN w:val="0"/>
        <w:spacing w:before="120"/>
        <w:ind w:firstLine="567"/>
        <w:jc w:val="center"/>
        <w:rPr>
          <w:b/>
          <w:bCs/>
          <w:color w:val="000000"/>
          <w:spacing w:val="36"/>
          <w:szCs w:val="22"/>
        </w:rPr>
      </w:pPr>
      <w:r w:rsidRPr="00EA6389">
        <w:rPr>
          <w:b/>
          <w:bCs/>
          <w:color w:val="000000"/>
          <w:spacing w:val="36"/>
          <w:szCs w:val="22"/>
        </w:rPr>
        <w:t>начало формы</w:t>
      </w:r>
    </w:p>
    <w:p w:rsidR="00A91C0A" w:rsidRDefault="00A91C0A" w:rsidP="00A91C0A">
      <w:pPr>
        <w:tabs>
          <w:tab w:val="left" w:pos="1134"/>
        </w:tabs>
        <w:kinsoku w:val="0"/>
        <w:overflowPunct w:val="0"/>
        <w:autoSpaceDE w:val="0"/>
        <w:autoSpaceDN w:val="0"/>
        <w:rPr>
          <w:b/>
          <w:bCs/>
          <w:color w:val="000000"/>
          <w:spacing w:val="36"/>
          <w:szCs w:val="22"/>
          <w:u w:val="single"/>
        </w:rPr>
      </w:pPr>
      <w:r w:rsidRPr="00EA6389">
        <w:rPr>
          <w:b/>
          <w:bCs/>
          <w:color w:val="000000"/>
          <w:spacing w:val="36"/>
          <w:szCs w:val="22"/>
          <w:u w:val="single"/>
        </w:rPr>
        <w:t xml:space="preserve">&lt;на бланке </w:t>
      </w:r>
      <w:r>
        <w:rPr>
          <w:b/>
          <w:bCs/>
          <w:color w:val="000000"/>
          <w:spacing w:val="36"/>
          <w:szCs w:val="22"/>
          <w:u w:val="single"/>
        </w:rPr>
        <w:t>участника</w:t>
      </w:r>
      <w:r w:rsidRPr="00EA6389">
        <w:rPr>
          <w:b/>
          <w:bCs/>
          <w:color w:val="000000"/>
          <w:spacing w:val="36"/>
          <w:szCs w:val="22"/>
          <w:u w:val="single"/>
        </w:rPr>
        <w:t>&gt;</w:t>
      </w:r>
    </w:p>
    <w:p w:rsidR="00A91C0A" w:rsidRPr="00EA6389" w:rsidRDefault="00A91C0A" w:rsidP="00A91C0A">
      <w:pPr>
        <w:tabs>
          <w:tab w:val="left" w:pos="1134"/>
        </w:tabs>
        <w:kinsoku w:val="0"/>
        <w:overflowPunct w:val="0"/>
        <w:autoSpaceDE w:val="0"/>
        <w:autoSpaceDN w:val="0"/>
        <w:rPr>
          <w:szCs w:val="28"/>
        </w:rPr>
      </w:pPr>
    </w:p>
    <w:p w:rsidR="00A91C0A" w:rsidRPr="00066C8E" w:rsidRDefault="00A91C0A" w:rsidP="00A91C0A">
      <w:pPr>
        <w:kinsoku w:val="0"/>
        <w:overflowPunct w:val="0"/>
        <w:autoSpaceDE w:val="0"/>
        <w:autoSpaceDN w:val="0"/>
        <w:spacing w:line="288" w:lineRule="auto"/>
        <w:ind w:firstLine="567"/>
        <w:jc w:val="both"/>
      </w:pPr>
      <w:r w:rsidRPr="00066C8E">
        <w:t>Наименование участника: __________________________</w:t>
      </w:r>
    </w:p>
    <w:p w:rsidR="00A91C0A" w:rsidRPr="00066C8E" w:rsidRDefault="00A91C0A" w:rsidP="00A91C0A">
      <w:pPr>
        <w:kinsoku w:val="0"/>
        <w:overflowPunct w:val="0"/>
        <w:autoSpaceDE w:val="0"/>
        <w:autoSpaceDN w:val="0"/>
        <w:spacing w:line="288" w:lineRule="auto"/>
        <w:ind w:firstLine="567"/>
        <w:jc w:val="both"/>
      </w:pPr>
      <w:r w:rsidRPr="00066C8E">
        <w:t>ИНН (или иной идентификационный номер) участника: _</w:t>
      </w:r>
      <w:r w:rsidR="006E0277">
        <w:t>__________</w:t>
      </w:r>
      <w:r w:rsidRPr="00066C8E">
        <w:t>_</w:t>
      </w:r>
    </w:p>
    <w:p w:rsidR="00A91C0A" w:rsidRPr="00066C8E" w:rsidRDefault="00A91C0A" w:rsidP="00A91C0A">
      <w:pPr>
        <w:kinsoku w:val="0"/>
        <w:overflowPunct w:val="0"/>
        <w:autoSpaceDE w:val="0"/>
        <w:autoSpaceDN w:val="0"/>
        <w:spacing w:line="288" w:lineRule="auto"/>
        <w:ind w:firstLine="567"/>
        <w:jc w:val="both"/>
      </w:pPr>
      <w:r w:rsidRPr="00066C8E">
        <w:t xml:space="preserve">Номер и </w:t>
      </w:r>
      <w:r w:rsidRPr="00EF5EB4">
        <w:t>предмет</w:t>
      </w:r>
      <w:r w:rsidRPr="00066C8E">
        <w:t xml:space="preserve"> </w:t>
      </w:r>
      <w:r w:rsidRPr="00EF5EB4">
        <w:t>тендера</w:t>
      </w:r>
      <w:r w:rsidRPr="00066C8E">
        <w:t>: ________________________</w:t>
      </w:r>
    </w:p>
    <w:p w:rsidR="00691562" w:rsidRDefault="00691562" w:rsidP="00A91C0A">
      <w:pPr>
        <w:keepNext/>
        <w:tabs>
          <w:tab w:val="left" w:pos="1134"/>
        </w:tabs>
        <w:kinsoku w:val="0"/>
        <w:overflowPunct w:val="0"/>
        <w:autoSpaceDE w:val="0"/>
        <w:autoSpaceDN w:val="0"/>
        <w:spacing w:before="120"/>
        <w:ind w:right="4845"/>
      </w:pPr>
    </w:p>
    <w:p w:rsidR="00691562" w:rsidRDefault="00691562" w:rsidP="00691562">
      <w:pPr>
        <w:tabs>
          <w:tab w:val="left" w:pos="1134"/>
        </w:tabs>
        <w:kinsoku w:val="0"/>
        <w:overflowPunct w:val="0"/>
        <w:autoSpaceDE w:val="0"/>
        <w:autoSpaceDN w:val="0"/>
        <w:spacing w:line="288" w:lineRule="auto"/>
        <w:jc w:val="center"/>
        <w:rPr>
          <w:b/>
          <w:sz w:val="22"/>
          <w:szCs w:val="28"/>
        </w:rPr>
      </w:pPr>
      <w:r w:rsidRPr="00691562">
        <w:rPr>
          <w:b/>
          <w:sz w:val="22"/>
          <w:szCs w:val="28"/>
        </w:rPr>
        <w:t>Сведения о кадровых ресурсах</w:t>
      </w:r>
    </w:p>
    <w:p w:rsidR="00937075" w:rsidRPr="00691562" w:rsidRDefault="00937075" w:rsidP="00691562">
      <w:pPr>
        <w:tabs>
          <w:tab w:val="left" w:pos="1134"/>
        </w:tabs>
        <w:kinsoku w:val="0"/>
        <w:overflowPunct w:val="0"/>
        <w:autoSpaceDE w:val="0"/>
        <w:autoSpaceDN w:val="0"/>
        <w:spacing w:line="288" w:lineRule="auto"/>
        <w:jc w:val="center"/>
        <w:rPr>
          <w:b/>
          <w:sz w:val="22"/>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37"/>
        <w:gridCol w:w="1809"/>
        <w:gridCol w:w="1701"/>
        <w:gridCol w:w="1701"/>
        <w:gridCol w:w="2018"/>
      </w:tblGrid>
      <w:tr w:rsidR="006729FB" w:rsidRPr="00691562" w:rsidTr="00FB17B9">
        <w:trPr>
          <w:trHeight w:val="1220"/>
        </w:trPr>
        <w:tc>
          <w:tcPr>
            <w:tcW w:w="648" w:type="dxa"/>
          </w:tcPr>
          <w:p w:rsidR="006729FB" w:rsidRPr="00691562" w:rsidRDefault="006729FB" w:rsidP="00691562">
            <w:pPr>
              <w:keepNext/>
              <w:tabs>
                <w:tab w:val="left" w:pos="1134"/>
              </w:tabs>
              <w:kinsoku w:val="0"/>
              <w:overflowPunct w:val="0"/>
              <w:autoSpaceDE w:val="0"/>
              <w:autoSpaceDN w:val="0"/>
              <w:spacing w:before="40" w:after="40"/>
              <w:jc w:val="both"/>
              <w:rPr>
                <w:b/>
                <w:sz w:val="18"/>
                <w:szCs w:val="20"/>
                <w:lang w:bidi="he-IL"/>
              </w:rPr>
            </w:pPr>
            <w:r w:rsidRPr="00691562">
              <w:rPr>
                <w:b/>
                <w:sz w:val="18"/>
                <w:szCs w:val="20"/>
                <w:lang w:bidi="he-IL"/>
              </w:rPr>
              <w:t>№</w:t>
            </w:r>
          </w:p>
          <w:p w:rsidR="006729FB" w:rsidRPr="00691562" w:rsidRDefault="006729FB" w:rsidP="00691562">
            <w:pPr>
              <w:keepNext/>
              <w:tabs>
                <w:tab w:val="left" w:pos="1134"/>
              </w:tabs>
              <w:kinsoku w:val="0"/>
              <w:overflowPunct w:val="0"/>
              <w:autoSpaceDE w:val="0"/>
              <w:autoSpaceDN w:val="0"/>
              <w:spacing w:before="40" w:after="40"/>
              <w:rPr>
                <w:sz w:val="18"/>
                <w:szCs w:val="20"/>
                <w:lang w:bidi="he-IL"/>
              </w:rPr>
            </w:pPr>
            <w:proofErr w:type="gramStart"/>
            <w:r w:rsidRPr="00691562">
              <w:rPr>
                <w:sz w:val="18"/>
                <w:szCs w:val="20"/>
                <w:lang w:bidi="he-IL"/>
              </w:rPr>
              <w:t>п</w:t>
            </w:r>
            <w:proofErr w:type="gramEnd"/>
            <w:r w:rsidRPr="00691562">
              <w:rPr>
                <w:sz w:val="18"/>
                <w:szCs w:val="20"/>
                <w:lang w:bidi="he-IL"/>
              </w:rPr>
              <w:t>/п</w:t>
            </w:r>
          </w:p>
        </w:tc>
        <w:tc>
          <w:tcPr>
            <w:tcW w:w="2437" w:type="dxa"/>
            <w:vAlign w:val="center"/>
          </w:tcPr>
          <w:p w:rsidR="006729FB" w:rsidRPr="00691562" w:rsidRDefault="006729FB" w:rsidP="00691562">
            <w:pPr>
              <w:keepNext/>
              <w:tabs>
                <w:tab w:val="left" w:pos="1134"/>
              </w:tabs>
              <w:kinsoku w:val="0"/>
              <w:overflowPunct w:val="0"/>
              <w:autoSpaceDE w:val="0"/>
              <w:autoSpaceDN w:val="0"/>
              <w:spacing w:before="40" w:after="40"/>
              <w:jc w:val="center"/>
              <w:rPr>
                <w:sz w:val="18"/>
                <w:szCs w:val="20"/>
                <w:lang w:bidi="he-IL"/>
              </w:rPr>
            </w:pPr>
            <w:r w:rsidRPr="00691562">
              <w:rPr>
                <w:sz w:val="18"/>
                <w:szCs w:val="20"/>
                <w:lang w:bidi="he-IL"/>
              </w:rPr>
              <w:t>Наименование показателей</w:t>
            </w:r>
          </w:p>
        </w:tc>
        <w:tc>
          <w:tcPr>
            <w:tcW w:w="1809" w:type="dxa"/>
            <w:vAlign w:val="center"/>
          </w:tcPr>
          <w:p w:rsidR="006729FB" w:rsidRPr="00691562" w:rsidRDefault="006729FB" w:rsidP="00691562">
            <w:pPr>
              <w:keepNext/>
              <w:tabs>
                <w:tab w:val="left" w:pos="1134"/>
              </w:tabs>
              <w:kinsoku w:val="0"/>
              <w:overflowPunct w:val="0"/>
              <w:autoSpaceDE w:val="0"/>
              <w:autoSpaceDN w:val="0"/>
              <w:spacing w:before="40" w:after="40"/>
              <w:jc w:val="center"/>
              <w:rPr>
                <w:sz w:val="18"/>
                <w:szCs w:val="20"/>
                <w:lang w:bidi="he-IL"/>
              </w:rPr>
            </w:pPr>
            <w:r w:rsidRPr="00691562">
              <w:rPr>
                <w:sz w:val="18"/>
                <w:szCs w:val="20"/>
                <w:lang w:bidi="he-IL"/>
              </w:rPr>
              <w:t>ФИО</w:t>
            </w:r>
          </w:p>
        </w:tc>
        <w:tc>
          <w:tcPr>
            <w:tcW w:w="1701" w:type="dxa"/>
          </w:tcPr>
          <w:p w:rsidR="006729FB" w:rsidRPr="00691562" w:rsidRDefault="006729FB" w:rsidP="006729FB">
            <w:pPr>
              <w:keepNext/>
              <w:tabs>
                <w:tab w:val="left" w:pos="1134"/>
              </w:tabs>
              <w:kinsoku w:val="0"/>
              <w:overflowPunct w:val="0"/>
              <w:autoSpaceDE w:val="0"/>
              <w:autoSpaceDN w:val="0"/>
              <w:spacing w:before="40" w:after="40"/>
              <w:jc w:val="center"/>
              <w:rPr>
                <w:sz w:val="18"/>
                <w:szCs w:val="20"/>
                <w:lang w:bidi="he-IL"/>
              </w:rPr>
            </w:pPr>
            <w:r>
              <w:rPr>
                <w:sz w:val="18"/>
                <w:szCs w:val="20"/>
                <w:lang w:bidi="he-IL"/>
              </w:rPr>
              <w:t>Образование (с указанием наименования ВУЗа и года окончания)</w:t>
            </w:r>
          </w:p>
        </w:tc>
        <w:tc>
          <w:tcPr>
            <w:tcW w:w="1701" w:type="dxa"/>
            <w:vAlign w:val="center"/>
          </w:tcPr>
          <w:p w:rsidR="006729FB" w:rsidRPr="00691562" w:rsidRDefault="006729FB" w:rsidP="00691562">
            <w:pPr>
              <w:keepNext/>
              <w:tabs>
                <w:tab w:val="left" w:pos="1134"/>
              </w:tabs>
              <w:kinsoku w:val="0"/>
              <w:overflowPunct w:val="0"/>
              <w:autoSpaceDE w:val="0"/>
              <w:autoSpaceDN w:val="0"/>
              <w:spacing w:before="40" w:after="40"/>
              <w:jc w:val="center"/>
              <w:rPr>
                <w:sz w:val="18"/>
                <w:szCs w:val="20"/>
                <w:lang w:bidi="he-IL"/>
              </w:rPr>
            </w:pPr>
            <w:r w:rsidRPr="00691562">
              <w:rPr>
                <w:sz w:val="18"/>
                <w:szCs w:val="20"/>
                <w:lang w:bidi="he-IL"/>
              </w:rPr>
              <w:t>Занимаемая должность, с какого времени</w:t>
            </w:r>
          </w:p>
        </w:tc>
        <w:tc>
          <w:tcPr>
            <w:tcW w:w="2018" w:type="dxa"/>
            <w:vAlign w:val="center"/>
          </w:tcPr>
          <w:p w:rsidR="006729FB" w:rsidRPr="00691562" w:rsidRDefault="006729FB" w:rsidP="00691562">
            <w:pPr>
              <w:keepNext/>
              <w:tabs>
                <w:tab w:val="left" w:pos="1134"/>
              </w:tabs>
              <w:kinsoku w:val="0"/>
              <w:overflowPunct w:val="0"/>
              <w:autoSpaceDE w:val="0"/>
              <w:autoSpaceDN w:val="0"/>
              <w:spacing w:before="40" w:after="40"/>
              <w:jc w:val="center"/>
              <w:rPr>
                <w:sz w:val="18"/>
                <w:szCs w:val="20"/>
                <w:lang w:bidi="he-IL"/>
              </w:rPr>
            </w:pPr>
            <w:r w:rsidRPr="00691562">
              <w:rPr>
                <w:sz w:val="18"/>
                <w:szCs w:val="20"/>
                <w:lang w:bidi="he-IL"/>
              </w:rPr>
              <w:t>Стаж работы в личном страховании, лет</w:t>
            </w:r>
          </w:p>
        </w:tc>
      </w:tr>
      <w:tr w:rsidR="006729FB" w:rsidRPr="00691562" w:rsidTr="006729FB">
        <w:tc>
          <w:tcPr>
            <w:tcW w:w="648" w:type="dxa"/>
            <w:vAlign w:val="center"/>
          </w:tcPr>
          <w:p w:rsidR="006729FB" w:rsidRPr="00691562" w:rsidRDefault="006729FB" w:rsidP="00FB17B9">
            <w:pPr>
              <w:keepNext/>
              <w:tabs>
                <w:tab w:val="left" w:pos="1134"/>
              </w:tabs>
              <w:kinsoku w:val="0"/>
              <w:overflowPunct w:val="0"/>
              <w:autoSpaceDE w:val="0"/>
              <w:autoSpaceDN w:val="0"/>
              <w:spacing w:before="40" w:after="40"/>
              <w:jc w:val="center"/>
              <w:rPr>
                <w:sz w:val="16"/>
                <w:szCs w:val="16"/>
              </w:rPr>
            </w:pPr>
            <w:r w:rsidRPr="00691562">
              <w:rPr>
                <w:sz w:val="16"/>
                <w:szCs w:val="16"/>
              </w:rPr>
              <w:t>1</w:t>
            </w:r>
          </w:p>
        </w:tc>
        <w:tc>
          <w:tcPr>
            <w:tcW w:w="2437" w:type="dxa"/>
            <w:vAlign w:val="center"/>
          </w:tcPr>
          <w:p w:rsidR="006729FB" w:rsidRPr="00691562" w:rsidRDefault="006729FB" w:rsidP="00FB17B9">
            <w:pPr>
              <w:keepNext/>
              <w:tabs>
                <w:tab w:val="left" w:pos="1134"/>
              </w:tabs>
              <w:kinsoku w:val="0"/>
              <w:overflowPunct w:val="0"/>
              <w:autoSpaceDE w:val="0"/>
              <w:autoSpaceDN w:val="0"/>
              <w:spacing w:before="40" w:after="40"/>
              <w:jc w:val="center"/>
              <w:rPr>
                <w:sz w:val="16"/>
                <w:szCs w:val="16"/>
              </w:rPr>
            </w:pPr>
            <w:r w:rsidRPr="00691562">
              <w:rPr>
                <w:sz w:val="16"/>
                <w:szCs w:val="16"/>
              </w:rPr>
              <w:t>2</w:t>
            </w:r>
          </w:p>
        </w:tc>
        <w:tc>
          <w:tcPr>
            <w:tcW w:w="1809" w:type="dxa"/>
            <w:vAlign w:val="center"/>
          </w:tcPr>
          <w:p w:rsidR="006729FB" w:rsidRPr="00691562" w:rsidRDefault="006729FB" w:rsidP="00FB17B9">
            <w:pPr>
              <w:keepNext/>
              <w:tabs>
                <w:tab w:val="left" w:pos="1134"/>
              </w:tabs>
              <w:kinsoku w:val="0"/>
              <w:overflowPunct w:val="0"/>
              <w:autoSpaceDE w:val="0"/>
              <w:autoSpaceDN w:val="0"/>
              <w:spacing w:before="40" w:after="40"/>
              <w:jc w:val="center"/>
              <w:rPr>
                <w:sz w:val="16"/>
                <w:szCs w:val="16"/>
              </w:rPr>
            </w:pPr>
            <w:r w:rsidRPr="00691562">
              <w:rPr>
                <w:sz w:val="16"/>
                <w:szCs w:val="16"/>
              </w:rPr>
              <w:t>3</w:t>
            </w:r>
          </w:p>
        </w:tc>
        <w:tc>
          <w:tcPr>
            <w:tcW w:w="1701" w:type="dxa"/>
          </w:tcPr>
          <w:p w:rsidR="006729FB" w:rsidRPr="00691562" w:rsidRDefault="00FB17B9" w:rsidP="00FB17B9">
            <w:pPr>
              <w:keepNext/>
              <w:tabs>
                <w:tab w:val="left" w:pos="1134"/>
              </w:tabs>
              <w:kinsoku w:val="0"/>
              <w:overflowPunct w:val="0"/>
              <w:autoSpaceDE w:val="0"/>
              <w:autoSpaceDN w:val="0"/>
              <w:spacing w:before="40" w:after="40"/>
              <w:jc w:val="center"/>
              <w:rPr>
                <w:sz w:val="16"/>
                <w:szCs w:val="16"/>
              </w:rPr>
            </w:pPr>
            <w:r>
              <w:rPr>
                <w:sz w:val="16"/>
                <w:szCs w:val="16"/>
              </w:rPr>
              <w:t>4</w:t>
            </w:r>
          </w:p>
        </w:tc>
        <w:tc>
          <w:tcPr>
            <w:tcW w:w="1701" w:type="dxa"/>
            <w:vAlign w:val="center"/>
          </w:tcPr>
          <w:p w:rsidR="006729FB" w:rsidRPr="00691562" w:rsidRDefault="00FB17B9" w:rsidP="00FB17B9">
            <w:pPr>
              <w:keepNext/>
              <w:tabs>
                <w:tab w:val="left" w:pos="1134"/>
              </w:tabs>
              <w:kinsoku w:val="0"/>
              <w:overflowPunct w:val="0"/>
              <w:autoSpaceDE w:val="0"/>
              <w:autoSpaceDN w:val="0"/>
              <w:spacing w:before="40" w:after="40"/>
              <w:jc w:val="center"/>
              <w:rPr>
                <w:sz w:val="16"/>
                <w:szCs w:val="16"/>
              </w:rPr>
            </w:pPr>
            <w:r>
              <w:rPr>
                <w:sz w:val="16"/>
                <w:szCs w:val="16"/>
              </w:rPr>
              <w:t>5</w:t>
            </w:r>
          </w:p>
        </w:tc>
        <w:tc>
          <w:tcPr>
            <w:tcW w:w="2018" w:type="dxa"/>
            <w:vAlign w:val="center"/>
          </w:tcPr>
          <w:p w:rsidR="006729FB" w:rsidRPr="00691562" w:rsidRDefault="00FB17B9" w:rsidP="00FB17B9">
            <w:pPr>
              <w:keepNext/>
              <w:tabs>
                <w:tab w:val="left" w:pos="1134"/>
              </w:tabs>
              <w:kinsoku w:val="0"/>
              <w:overflowPunct w:val="0"/>
              <w:autoSpaceDE w:val="0"/>
              <w:autoSpaceDN w:val="0"/>
              <w:spacing w:before="40" w:after="40"/>
              <w:jc w:val="center"/>
              <w:rPr>
                <w:sz w:val="16"/>
                <w:szCs w:val="16"/>
              </w:rPr>
            </w:pPr>
            <w:r>
              <w:rPr>
                <w:sz w:val="16"/>
                <w:szCs w:val="16"/>
              </w:rPr>
              <w:t>6</w:t>
            </w:r>
          </w:p>
        </w:tc>
      </w:tr>
      <w:tr w:rsidR="006729FB" w:rsidRPr="00691562" w:rsidTr="006729FB">
        <w:tc>
          <w:tcPr>
            <w:tcW w:w="648" w:type="dxa"/>
            <w:vAlign w:val="center"/>
          </w:tcPr>
          <w:p w:rsidR="006729FB" w:rsidRPr="00691562" w:rsidRDefault="006729FB" w:rsidP="00691562">
            <w:pPr>
              <w:numPr>
                <w:ilvl w:val="0"/>
                <w:numId w:val="42"/>
              </w:numPr>
              <w:tabs>
                <w:tab w:val="left" w:pos="1134"/>
              </w:tabs>
              <w:kinsoku w:val="0"/>
              <w:overflowPunct w:val="0"/>
              <w:autoSpaceDE w:val="0"/>
              <w:autoSpaceDN w:val="0"/>
              <w:spacing w:before="40" w:after="40" w:line="288" w:lineRule="auto"/>
              <w:ind w:right="57"/>
              <w:jc w:val="center"/>
              <w:rPr>
                <w:rFonts w:eastAsia="Arial Unicode MS"/>
                <w:sz w:val="20"/>
                <w:szCs w:val="20"/>
              </w:rPr>
            </w:pPr>
          </w:p>
        </w:tc>
        <w:tc>
          <w:tcPr>
            <w:tcW w:w="2437" w:type="dxa"/>
          </w:tcPr>
          <w:p w:rsidR="006729FB" w:rsidRPr="00691562" w:rsidRDefault="006729FB" w:rsidP="00CC1C3C">
            <w:pPr>
              <w:keepNext/>
              <w:tabs>
                <w:tab w:val="left" w:pos="1134"/>
              </w:tabs>
              <w:kinsoku w:val="0"/>
              <w:overflowPunct w:val="0"/>
              <w:autoSpaceDE w:val="0"/>
              <w:autoSpaceDN w:val="0"/>
              <w:spacing w:before="40" w:after="40"/>
              <w:rPr>
                <w:i/>
                <w:sz w:val="20"/>
                <w:szCs w:val="20"/>
                <w:lang w:bidi="he-IL"/>
              </w:rPr>
            </w:pPr>
            <w:r w:rsidRPr="00691562">
              <w:rPr>
                <w:i/>
                <w:sz w:val="20"/>
                <w:szCs w:val="20"/>
                <w:lang w:bidi="he-IL"/>
              </w:rPr>
              <w:t xml:space="preserve">Куратор </w:t>
            </w:r>
            <w:r w:rsidR="00CC1C3C">
              <w:rPr>
                <w:i/>
                <w:sz w:val="20"/>
                <w:szCs w:val="20"/>
                <w:lang w:bidi="he-IL"/>
              </w:rPr>
              <w:t>договора</w:t>
            </w:r>
            <w:r w:rsidRPr="00691562">
              <w:rPr>
                <w:i/>
                <w:sz w:val="20"/>
                <w:szCs w:val="20"/>
                <w:lang w:bidi="he-IL"/>
              </w:rPr>
              <w:t xml:space="preserve"> </w:t>
            </w:r>
          </w:p>
        </w:tc>
        <w:tc>
          <w:tcPr>
            <w:tcW w:w="1809" w:type="dxa"/>
          </w:tcPr>
          <w:p w:rsidR="006729FB" w:rsidRPr="00691562" w:rsidRDefault="006729FB" w:rsidP="00691562">
            <w:pPr>
              <w:tabs>
                <w:tab w:val="left" w:pos="1134"/>
              </w:tabs>
              <w:kinsoku w:val="0"/>
              <w:overflowPunct w:val="0"/>
              <w:autoSpaceDE w:val="0"/>
              <w:autoSpaceDN w:val="0"/>
              <w:spacing w:before="40" w:after="40"/>
              <w:ind w:left="57" w:right="57"/>
              <w:rPr>
                <w:sz w:val="20"/>
                <w:szCs w:val="20"/>
                <w:highlight w:val="yellow"/>
              </w:rPr>
            </w:pPr>
          </w:p>
        </w:tc>
        <w:tc>
          <w:tcPr>
            <w:tcW w:w="1701" w:type="dxa"/>
          </w:tcPr>
          <w:p w:rsidR="006729FB" w:rsidRPr="00691562" w:rsidRDefault="006729FB" w:rsidP="00691562">
            <w:pPr>
              <w:tabs>
                <w:tab w:val="left" w:pos="1134"/>
              </w:tabs>
              <w:kinsoku w:val="0"/>
              <w:overflowPunct w:val="0"/>
              <w:autoSpaceDE w:val="0"/>
              <w:autoSpaceDN w:val="0"/>
              <w:spacing w:before="40" w:after="40"/>
              <w:ind w:left="57" w:right="57"/>
              <w:rPr>
                <w:sz w:val="20"/>
                <w:szCs w:val="20"/>
                <w:highlight w:val="yellow"/>
              </w:rPr>
            </w:pPr>
          </w:p>
        </w:tc>
        <w:tc>
          <w:tcPr>
            <w:tcW w:w="1701" w:type="dxa"/>
          </w:tcPr>
          <w:p w:rsidR="006729FB" w:rsidRPr="00691562" w:rsidRDefault="006729FB" w:rsidP="00691562">
            <w:pPr>
              <w:tabs>
                <w:tab w:val="left" w:pos="1134"/>
              </w:tabs>
              <w:kinsoku w:val="0"/>
              <w:overflowPunct w:val="0"/>
              <w:autoSpaceDE w:val="0"/>
              <w:autoSpaceDN w:val="0"/>
              <w:spacing w:before="40" w:after="40"/>
              <w:ind w:left="57" w:right="57"/>
              <w:rPr>
                <w:sz w:val="20"/>
                <w:szCs w:val="20"/>
                <w:highlight w:val="yellow"/>
              </w:rPr>
            </w:pPr>
          </w:p>
        </w:tc>
        <w:tc>
          <w:tcPr>
            <w:tcW w:w="2018" w:type="dxa"/>
          </w:tcPr>
          <w:p w:rsidR="006729FB" w:rsidRPr="00691562" w:rsidRDefault="006729FB" w:rsidP="00691562">
            <w:pPr>
              <w:tabs>
                <w:tab w:val="left" w:pos="1134"/>
              </w:tabs>
              <w:kinsoku w:val="0"/>
              <w:overflowPunct w:val="0"/>
              <w:autoSpaceDE w:val="0"/>
              <w:autoSpaceDN w:val="0"/>
              <w:spacing w:before="40" w:after="40"/>
              <w:ind w:left="57" w:right="57"/>
              <w:rPr>
                <w:sz w:val="20"/>
                <w:szCs w:val="20"/>
                <w:highlight w:val="yellow"/>
              </w:rPr>
            </w:pPr>
          </w:p>
        </w:tc>
      </w:tr>
      <w:tr w:rsidR="00F5200A" w:rsidRPr="00691562" w:rsidTr="006729FB">
        <w:tc>
          <w:tcPr>
            <w:tcW w:w="648" w:type="dxa"/>
            <w:vAlign w:val="center"/>
          </w:tcPr>
          <w:p w:rsidR="00F5200A" w:rsidRPr="00691562" w:rsidRDefault="00F5200A" w:rsidP="00691562">
            <w:pPr>
              <w:numPr>
                <w:ilvl w:val="0"/>
                <w:numId w:val="42"/>
              </w:numPr>
              <w:tabs>
                <w:tab w:val="left" w:pos="1134"/>
              </w:tabs>
              <w:kinsoku w:val="0"/>
              <w:overflowPunct w:val="0"/>
              <w:autoSpaceDE w:val="0"/>
              <w:autoSpaceDN w:val="0"/>
              <w:spacing w:before="40" w:after="40" w:line="288" w:lineRule="auto"/>
              <w:ind w:right="57"/>
              <w:jc w:val="center"/>
              <w:rPr>
                <w:rFonts w:eastAsia="Arial Unicode MS"/>
                <w:sz w:val="20"/>
                <w:szCs w:val="20"/>
              </w:rPr>
            </w:pPr>
          </w:p>
        </w:tc>
        <w:tc>
          <w:tcPr>
            <w:tcW w:w="2437" w:type="dxa"/>
          </w:tcPr>
          <w:p w:rsidR="00F5200A" w:rsidRPr="00691562" w:rsidRDefault="00F5200A" w:rsidP="006729FB">
            <w:pPr>
              <w:keepNext/>
              <w:tabs>
                <w:tab w:val="left" w:pos="1134"/>
              </w:tabs>
              <w:kinsoku w:val="0"/>
              <w:overflowPunct w:val="0"/>
              <w:autoSpaceDE w:val="0"/>
              <w:autoSpaceDN w:val="0"/>
              <w:spacing w:before="40" w:after="40"/>
              <w:rPr>
                <w:sz w:val="20"/>
                <w:szCs w:val="20"/>
                <w:lang w:bidi="he-IL"/>
              </w:rPr>
            </w:pPr>
            <w:r>
              <w:rPr>
                <w:sz w:val="20"/>
                <w:szCs w:val="20"/>
                <w:lang w:bidi="he-IL"/>
              </w:rPr>
              <w:t>…</w:t>
            </w:r>
          </w:p>
        </w:tc>
        <w:tc>
          <w:tcPr>
            <w:tcW w:w="1809" w:type="dxa"/>
          </w:tcPr>
          <w:p w:rsidR="00F5200A" w:rsidRPr="00691562" w:rsidRDefault="00F5200A" w:rsidP="00691562">
            <w:pPr>
              <w:tabs>
                <w:tab w:val="left" w:pos="1134"/>
              </w:tabs>
              <w:kinsoku w:val="0"/>
              <w:overflowPunct w:val="0"/>
              <w:autoSpaceDE w:val="0"/>
              <w:autoSpaceDN w:val="0"/>
              <w:spacing w:before="40" w:after="40"/>
              <w:ind w:left="57" w:right="57"/>
              <w:rPr>
                <w:sz w:val="20"/>
                <w:szCs w:val="20"/>
                <w:highlight w:val="yellow"/>
              </w:rPr>
            </w:pPr>
          </w:p>
        </w:tc>
        <w:tc>
          <w:tcPr>
            <w:tcW w:w="1701" w:type="dxa"/>
          </w:tcPr>
          <w:p w:rsidR="00F5200A" w:rsidRPr="00691562" w:rsidRDefault="00F5200A" w:rsidP="00691562">
            <w:pPr>
              <w:tabs>
                <w:tab w:val="left" w:pos="1134"/>
              </w:tabs>
              <w:kinsoku w:val="0"/>
              <w:overflowPunct w:val="0"/>
              <w:autoSpaceDE w:val="0"/>
              <w:autoSpaceDN w:val="0"/>
              <w:spacing w:before="40" w:after="40"/>
              <w:ind w:left="57" w:right="57"/>
              <w:rPr>
                <w:sz w:val="20"/>
                <w:szCs w:val="20"/>
                <w:highlight w:val="yellow"/>
              </w:rPr>
            </w:pPr>
          </w:p>
        </w:tc>
        <w:tc>
          <w:tcPr>
            <w:tcW w:w="1701" w:type="dxa"/>
          </w:tcPr>
          <w:p w:rsidR="00F5200A" w:rsidRPr="00691562" w:rsidRDefault="00F5200A" w:rsidP="00691562">
            <w:pPr>
              <w:tabs>
                <w:tab w:val="left" w:pos="1134"/>
              </w:tabs>
              <w:kinsoku w:val="0"/>
              <w:overflowPunct w:val="0"/>
              <w:autoSpaceDE w:val="0"/>
              <w:autoSpaceDN w:val="0"/>
              <w:spacing w:before="40" w:after="40"/>
              <w:ind w:left="57" w:right="57"/>
              <w:rPr>
                <w:sz w:val="20"/>
                <w:szCs w:val="20"/>
                <w:highlight w:val="yellow"/>
              </w:rPr>
            </w:pPr>
          </w:p>
        </w:tc>
        <w:tc>
          <w:tcPr>
            <w:tcW w:w="2018" w:type="dxa"/>
          </w:tcPr>
          <w:p w:rsidR="00F5200A" w:rsidRPr="00691562" w:rsidRDefault="00F5200A" w:rsidP="00691562">
            <w:pPr>
              <w:tabs>
                <w:tab w:val="left" w:pos="1134"/>
              </w:tabs>
              <w:kinsoku w:val="0"/>
              <w:overflowPunct w:val="0"/>
              <w:autoSpaceDE w:val="0"/>
              <w:autoSpaceDN w:val="0"/>
              <w:spacing w:before="40" w:after="40"/>
              <w:ind w:left="57" w:right="57"/>
              <w:rPr>
                <w:sz w:val="20"/>
                <w:szCs w:val="20"/>
                <w:highlight w:val="yellow"/>
              </w:rPr>
            </w:pPr>
          </w:p>
        </w:tc>
      </w:tr>
    </w:tbl>
    <w:p w:rsidR="00691562" w:rsidRDefault="00691562" w:rsidP="00A91C0A">
      <w:pPr>
        <w:keepNext/>
        <w:tabs>
          <w:tab w:val="left" w:pos="1134"/>
        </w:tabs>
        <w:kinsoku w:val="0"/>
        <w:overflowPunct w:val="0"/>
        <w:autoSpaceDE w:val="0"/>
        <w:autoSpaceDN w:val="0"/>
        <w:spacing w:before="120"/>
        <w:ind w:right="4845"/>
      </w:pPr>
    </w:p>
    <w:p w:rsidR="00691562" w:rsidRDefault="00691562" w:rsidP="00A91C0A">
      <w:pPr>
        <w:keepNext/>
        <w:tabs>
          <w:tab w:val="left" w:pos="1134"/>
        </w:tabs>
        <w:kinsoku w:val="0"/>
        <w:overflowPunct w:val="0"/>
        <w:autoSpaceDE w:val="0"/>
        <w:autoSpaceDN w:val="0"/>
        <w:spacing w:before="120"/>
        <w:ind w:right="4845"/>
      </w:pPr>
    </w:p>
    <w:p w:rsidR="00691562" w:rsidRDefault="00691562" w:rsidP="00A91C0A">
      <w:pPr>
        <w:keepNext/>
        <w:tabs>
          <w:tab w:val="left" w:pos="1134"/>
        </w:tabs>
        <w:kinsoku w:val="0"/>
        <w:overflowPunct w:val="0"/>
        <w:autoSpaceDE w:val="0"/>
        <w:autoSpaceDN w:val="0"/>
        <w:spacing w:before="120"/>
        <w:ind w:right="4845"/>
      </w:pPr>
    </w:p>
    <w:p w:rsidR="00A91C0A" w:rsidRPr="009702B9" w:rsidRDefault="00A91C0A" w:rsidP="00A91C0A">
      <w:pPr>
        <w:keepNext/>
        <w:tabs>
          <w:tab w:val="left" w:pos="1134"/>
        </w:tabs>
        <w:kinsoku w:val="0"/>
        <w:overflowPunct w:val="0"/>
        <w:autoSpaceDE w:val="0"/>
        <w:autoSpaceDN w:val="0"/>
        <w:spacing w:before="120"/>
        <w:ind w:right="4845"/>
      </w:pPr>
      <w:r w:rsidRPr="009702B9">
        <w:t>___________________________________</w:t>
      </w:r>
    </w:p>
    <w:p w:rsidR="00A91C0A" w:rsidRPr="009702B9" w:rsidRDefault="00A91C0A" w:rsidP="00A91C0A">
      <w:pPr>
        <w:keepNext/>
        <w:tabs>
          <w:tab w:val="left" w:pos="1134"/>
        </w:tabs>
        <w:kinsoku w:val="0"/>
        <w:overflowPunct w:val="0"/>
        <w:autoSpaceDE w:val="0"/>
        <w:autoSpaceDN w:val="0"/>
        <w:ind w:right="4845"/>
        <w:jc w:val="center"/>
        <w:rPr>
          <w:vertAlign w:val="superscript"/>
        </w:rPr>
      </w:pPr>
      <w:r w:rsidRPr="009702B9">
        <w:rPr>
          <w:vertAlign w:val="superscript"/>
        </w:rPr>
        <w:t>(подпись, М.П.)</w:t>
      </w:r>
    </w:p>
    <w:p w:rsidR="00A91C0A" w:rsidRPr="009702B9" w:rsidRDefault="00A91C0A" w:rsidP="00A91C0A">
      <w:pPr>
        <w:keepNext/>
        <w:tabs>
          <w:tab w:val="left" w:pos="1134"/>
        </w:tabs>
        <w:kinsoku w:val="0"/>
        <w:overflowPunct w:val="0"/>
        <w:autoSpaceDE w:val="0"/>
        <w:autoSpaceDN w:val="0"/>
        <w:spacing w:before="120"/>
        <w:ind w:right="4845"/>
      </w:pPr>
      <w:r w:rsidRPr="009702B9">
        <w:t>____________________________________</w:t>
      </w:r>
    </w:p>
    <w:p w:rsidR="00A91C0A" w:rsidRPr="009702B9" w:rsidRDefault="00A91C0A" w:rsidP="00A91C0A">
      <w:pPr>
        <w:keepNext/>
        <w:tabs>
          <w:tab w:val="left" w:pos="1134"/>
        </w:tabs>
        <w:kinsoku w:val="0"/>
        <w:overflowPunct w:val="0"/>
        <w:autoSpaceDE w:val="0"/>
        <w:autoSpaceDN w:val="0"/>
        <w:ind w:right="4845"/>
        <w:jc w:val="center"/>
        <w:rPr>
          <w:vertAlign w:val="superscript"/>
        </w:rPr>
      </w:pPr>
      <w:r w:rsidRPr="009702B9">
        <w:rPr>
          <w:vertAlign w:val="superscript"/>
        </w:rPr>
        <w:t xml:space="preserve">(фамилия, имя, отчество </w:t>
      </w:r>
      <w:proofErr w:type="gramStart"/>
      <w:r w:rsidRPr="009702B9">
        <w:rPr>
          <w:vertAlign w:val="superscript"/>
        </w:rPr>
        <w:t>подписавшего</w:t>
      </w:r>
      <w:proofErr w:type="gramEnd"/>
      <w:r w:rsidRPr="009702B9">
        <w:rPr>
          <w:vertAlign w:val="superscript"/>
        </w:rPr>
        <w:t>, должность)</w:t>
      </w:r>
    </w:p>
    <w:p w:rsidR="00A91C0A" w:rsidRPr="00491B6A" w:rsidRDefault="00A91C0A" w:rsidP="00A91C0A">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491B6A">
        <w:rPr>
          <w:b/>
          <w:bCs/>
          <w:color w:val="000000"/>
          <w:spacing w:val="36"/>
        </w:rPr>
        <w:t>конец формы</w:t>
      </w:r>
    </w:p>
    <w:p w:rsidR="00A91C0A" w:rsidRPr="00491B6A" w:rsidRDefault="00A91C0A" w:rsidP="00A91C0A">
      <w:pPr>
        <w:tabs>
          <w:tab w:val="left" w:pos="1134"/>
        </w:tabs>
        <w:kinsoku w:val="0"/>
        <w:overflowPunct w:val="0"/>
        <w:autoSpaceDE w:val="0"/>
        <w:autoSpaceDN w:val="0"/>
        <w:ind w:firstLine="567"/>
        <w:jc w:val="both"/>
        <w:rPr>
          <w:szCs w:val="28"/>
        </w:rPr>
      </w:pPr>
      <w:r w:rsidRPr="00491B6A">
        <w:rPr>
          <w:b/>
          <w:szCs w:val="28"/>
        </w:rPr>
        <w:t>Инструкция по заполнению</w:t>
      </w:r>
    </w:p>
    <w:p w:rsidR="00A91C0A" w:rsidRPr="00491B6A" w:rsidRDefault="00A91C0A" w:rsidP="00A91C0A">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 xml:space="preserve">Участник </w:t>
      </w:r>
      <w:r>
        <w:rPr>
          <w:sz w:val="20"/>
          <w:szCs w:val="20"/>
        </w:rPr>
        <w:t>тендера</w:t>
      </w:r>
      <w:r w:rsidRPr="00491B6A">
        <w:rPr>
          <w:sz w:val="20"/>
          <w:szCs w:val="20"/>
        </w:rPr>
        <w:t xml:space="preserve"> заполняет поля формы в соответствии с инструкциями, приведенными по тексту формы.</w:t>
      </w:r>
    </w:p>
    <w:p w:rsidR="00A91C0A" w:rsidRPr="00491B6A" w:rsidRDefault="00A91C0A" w:rsidP="00A91C0A">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В данной форме приводятся сведения о специалистах, которые будут привлечены к исполнению Договора.</w:t>
      </w:r>
    </w:p>
    <w:p w:rsidR="00A91C0A" w:rsidRDefault="00A91C0A" w:rsidP="00A91C0A">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Форма должна быть подписана и скреплена оттиском печати (при наличии).</w:t>
      </w:r>
    </w:p>
    <w:p w:rsidR="00A91C0A" w:rsidRDefault="00A91C0A" w:rsidP="00A91C0A">
      <w:pPr>
        <w:spacing w:after="200" w:line="276" w:lineRule="auto"/>
        <w:rPr>
          <w:rFonts w:eastAsiaTheme="majorEastAsia"/>
          <w:b/>
          <w:bCs/>
          <w:sz w:val="28"/>
          <w:szCs w:val="28"/>
        </w:rPr>
      </w:pPr>
    </w:p>
    <w:p w:rsidR="00634330" w:rsidRDefault="00634330">
      <w:pPr>
        <w:spacing w:after="200" w:line="276" w:lineRule="auto"/>
        <w:rPr>
          <w:rFonts w:eastAsiaTheme="majorEastAsia"/>
          <w:b/>
          <w:bCs/>
          <w:sz w:val="28"/>
          <w:szCs w:val="28"/>
        </w:rPr>
      </w:pPr>
      <w:r>
        <w:br w:type="page"/>
      </w:r>
    </w:p>
    <w:p w:rsidR="000F2944" w:rsidRPr="000F2944" w:rsidRDefault="000F2944" w:rsidP="008509D3">
      <w:pPr>
        <w:pStyle w:val="10"/>
        <w:jc w:val="both"/>
        <w:rPr>
          <w:rFonts w:ascii="Times New Roman" w:hAnsi="Times New Roman" w:cs="Times New Roman"/>
          <w:color w:val="auto"/>
        </w:rPr>
      </w:pPr>
      <w:bookmarkStart w:id="112" w:name="_Toc476229220"/>
      <w:r w:rsidRPr="000F2944">
        <w:rPr>
          <w:rFonts w:ascii="Times New Roman" w:hAnsi="Times New Roman" w:cs="Times New Roman"/>
          <w:color w:val="auto"/>
        </w:rPr>
        <w:lastRenderedPageBreak/>
        <w:t xml:space="preserve">Приложение № </w:t>
      </w:r>
      <w:r w:rsidR="00AA392B">
        <w:rPr>
          <w:rFonts w:ascii="Times New Roman" w:hAnsi="Times New Roman" w:cs="Times New Roman"/>
          <w:color w:val="auto"/>
        </w:rPr>
        <w:t>8</w:t>
      </w:r>
      <w:r w:rsidRPr="000F2944">
        <w:rPr>
          <w:rFonts w:ascii="Times New Roman" w:hAnsi="Times New Roman" w:cs="Times New Roman"/>
          <w:color w:val="auto"/>
        </w:rPr>
        <w:t>. Форма технического предложения в виде согласия с техническим заданием и проектом договора.</w:t>
      </w:r>
      <w:bookmarkEnd w:id="112"/>
    </w:p>
    <w:p w:rsidR="000F2944" w:rsidRPr="000F2944" w:rsidRDefault="000F2944" w:rsidP="000F2944">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начало формы</w:t>
      </w:r>
    </w:p>
    <w:p w:rsidR="000F2944" w:rsidRPr="000F2944" w:rsidRDefault="000F2944" w:rsidP="000F2944">
      <w:pPr>
        <w:kinsoku w:val="0"/>
        <w:overflowPunct w:val="0"/>
        <w:autoSpaceDE w:val="0"/>
        <w:autoSpaceDN w:val="0"/>
        <w:spacing w:before="120"/>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Наименование участника: __________________________</w:t>
      </w: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ИНН (или иной идентификационный номер) участника: __________________</w:t>
      </w:r>
    </w:p>
    <w:p w:rsidR="000F2944" w:rsidRPr="000F2944" w:rsidRDefault="000F2944" w:rsidP="000F2944">
      <w:pPr>
        <w:keepNext/>
        <w:suppressAutoHyphens/>
        <w:kinsoku w:val="0"/>
        <w:overflowPunct w:val="0"/>
        <w:autoSpaceDE w:val="0"/>
        <w:autoSpaceDN w:val="0"/>
        <w:spacing w:before="360" w:after="120"/>
        <w:jc w:val="center"/>
        <w:rPr>
          <w:b/>
          <w:caps/>
        </w:rPr>
      </w:pPr>
      <w:r w:rsidRPr="000F2944">
        <w:rPr>
          <w:b/>
          <w:caps/>
        </w:rPr>
        <w:t>Техническое предложение</w:t>
      </w:r>
    </w:p>
    <w:p w:rsidR="000F2944" w:rsidRPr="000F2944" w:rsidRDefault="000F2944" w:rsidP="000F2944">
      <w:pPr>
        <w:kinsoku w:val="0"/>
        <w:overflowPunct w:val="0"/>
        <w:autoSpaceDE w:val="0"/>
        <w:autoSpaceDN w:val="0"/>
        <w:spacing w:line="288" w:lineRule="auto"/>
        <w:ind w:firstLine="567"/>
        <w:jc w:val="both"/>
        <w:rPr>
          <w:sz w:val="28"/>
          <w:szCs w:val="28"/>
        </w:rPr>
      </w:pPr>
    </w:p>
    <w:p w:rsidR="000F2944" w:rsidRPr="000F2944" w:rsidRDefault="000F2944" w:rsidP="000F2944">
      <w:pPr>
        <w:tabs>
          <w:tab w:val="right" w:pos="9899"/>
        </w:tabs>
        <w:kinsoku w:val="0"/>
        <w:overflowPunct w:val="0"/>
        <w:autoSpaceDE w:val="0"/>
        <w:autoSpaceDN w:val="0"/>
        <w:spacing w:line="288" w:lineRule="auto"/>
        <w:jc w:val="both"/>
        <w:rPr>
          <w:sz w:val="28"/>
          <w:szCs w:val="28"/>
        </w:rPr>
      </w:pPr>
      <w:r w:rsidRPr="000F2944">
        <w:rPr>
          <w:sz w:val="28"/>
          <w:szCs w:val="28"/>
        </w:rPr>
        <w:t xml:space="preserve"> «_____»_______________ года</w:t>
      </w:r>
      <w:r w:rsidRPr="000F2944">
        <w:rPr>
          <w:sz w:val="28"/>
          <w:szCs w:val="28"/>
        </w:rPr>
        <w:tab/>
      </w:r>
      <w:r w:rsidRPr="000F2944">
        <w:rPr>
          <w:b/>
          <w:sz w:val="28"/>
          <w:szCs w:val="28"/>
        </w:rPr>
        <w:t>№ </w:t>
      </w:r>
      <w:r w:rsidRPr="000F2944">
        <w:rPr>
          <w:sz w:val="28"/>
          <w:szCs w:val="28"/>
        </w:rPr>
        <w:t>________________</w:t>
      </w:r>
    </w:p>
    <w:p w:rsidR="000F2944" w:rsidRPr="000F2944" w:rsidRDefault="000F2944" w:rsidP="000F2944">
      <w:pPr>
        <w:kinsoku w:val="0"/>
        <w:overflowPunct w:val="0"/>
        <w:autoSpaceDE w:val="0"/>
        <w:autoSpaceDN w:val="0"/>
        <w:spacing w:line="288" w:lineRule="auto"/>
        <w:jc w:val="both"/>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 xml:space="preserve">Изучив </w:t>
      </w:r>
      <w:r w:rsidR="00636620">
        <w:rPr>
          <w:sz w:val="28"/>
          <w:szCs w:val="28"/>
        </w:rPr>
        <w:t>тендерную документацию по проведению тендера № ____ по предмету: _________________________</w:t>
      </w:r>
      <w:r w:rsidRPr="000F2944">
        <w:rPr>
          <w:sz w:val="28"/>
          <w:szCs w:val="28"/>
        </w:rPr>
        <w:t xml:space="preserve">, и принимая установленные в </w:t>
      </w:r>
      <w:r w:rsidR="00636620">
        <w:rPr>
          <w:sz w:val="28"/>
          <w:szCs w:val="28"/>
        </w:rPr>
        <w:t>ней</w:t>
      </w:r>
      <w:r w:rsidRPr="000F2944">
        <w:rPr>
          <w:sz w:val="28"/>
          <w:szCs w:val="28"/>
        </w:rPr>
        <w:t xml:space="preserve"> требования и условия,</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(полное наименование участника с указанием организационно-правовой формы)</w:t>
      </w:r>
    </w:p>
    <w:p w:rsidR="000F2944" w:rsidRPr="000F2944" w:rsidRDefault="000F2944" w:rsidP="000F2944">
      <w:pPr>
        <w:kinsoku w:val="0"/>
        <w:overflowPunct w:val="0"/>
        <w:autoSpaceDE w:val="0"/>
        <w:autoSpaceDN w:val="0"/>
        <w:spacing w:line="288" w:lineRule="auto"/>
        <w:jc w:val="both"/>
        <w:rPr>
          <w:sz w:val="28"/>
          <w:szCs w:val="28"/>
        </w:rPr>
      </w:pPr>
      <w:proofErr w:type="gramStart"/>
      <w:r w:rsidRPr="000F2944">
        <w:rPr>
          <w:sz w:val="28"/>
          <w:szCs w:val="28"/>
        </w:rPr>
        <w:t>расположенное</w:t>
      </w:r>
      <w:proofErr w:type="gramEnd"/>
      <w:r w:rsidRPr="000F2944">
        <w:rPr>
          <w:sz w:val="28"/>
          <w:szCs w:val="28"/>
        </w:rPr>
        <w:t xml:space="preserve"> по адресу</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 xml:space="preserve">(почтовый адрес участника </w:t>
      </w:r>
      <w:r w:rsidR="006C045A">
        <w:rPr>
          <w:sz w:val="28"/>
          <w:szCs w:val="28"/>
          <w:vertAlign w:val="superscript"/>
        </w:rPr>
        <w:t>тендера</w:t>
      </w:r>
      <w:r w:rsidRPr="000F2944">
        <w:rPr>
          <w:sz w:val="28"/>
          <w:szCs w:val="28"/>
          <w:vertAlign w:val="superscript"/>
        </w:rPr>
        <w:t>)</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полностью согласн</w:t>
      </w:r>
      <w:r w:rsidR="0004575B">
        <w:rPr>
          <w:sz w:val="28"/>
          <w:szCs w:val="28"/>
        </w:rPr>
        <w:t>о</w:t>
      </w:r>
      <w:r w:rsidRPr="000F2944">
        <w:rPr>
          <w:sz w:val="28"/>
          <w:szCs w:val="28"/>
        </w:rPr>
        <w:t xml:space="preserve"> с техническим заданием заказчика и готов</w:t>
      </w:r>
      <w:r w:rsidR="005667C9">
        <w:rPr>
          <w:sz w:val="28"/>
          <w:szCs w:val="28"/>
        </w:rPr>
        <w:t>о</w:t>
      </w:r>
      <w:r w:rsidRPr="000F2944">
        <w:rPr>
          <w:sz w:val="28"/>
          <w:szCs w:val="28"/>
        </w:rPr>
        <w:t xml:space="preserve"> заключить договор </w:t>
      </w:r>
      <w:proofErr w:type="gramStart"/>
      <w:r w:rsidRPr="000F2944">
        <w:rPr>
          <w:sz w:val="28"/>
          <w:szCs w:val="28"/>
        </w:rPr>
        <w:t>на</w:t>
      </w:r>
      <w:proofErr w:type="gramEnd"/>
      <w:r w:rsidRPr="000F2944">
        <w:rPr>
          <w:sz w:val="28"/>
          <w:szCs w:val="28"/>
        </w:rPr>
        <w:t xml:space="preserve"> </w:t>
      </w:r>
      <w:r w:rsidR="00F722E0">
        <w:rPr>
          <w:sz w:val="28"/>
          <w:szCs w:val="28"/>
        </w:rPr>
        <w:t>_____________________________</w:t>
      </w:r>
      <w:r w:rsidRPr="000F2944">
        <w:rPr>
          <w:sz w:val="28"/>
          <w:szCs w:val="28"/>
        </w:rPr>
        <w:t xml:space="preserve"> </w:t>
      </w:r>
      <w:proofErr w:type="gramStart"/>
      <w:r w:rsidRPr="000F2944">
        <w:rPr>
          <w:sz w:val="28"/>
          <w:szCs w:val="28"/>
        </w:rPr>
        <w:t>в</w:t>
      </w:r>
      <w:proofErr w:type="gramEnd"/>
      <w:r w:rsidRPr="000F2944">
        <w:rPr>
          <w:sz w:val="28"/>
          <w:szCs w:val="28"/>
        </w:rPr>
        <w:t xml:space="preserve"> соответствии с </w:t>
      </w:r>
      <w:r w:rsidR="00A4403F">
        <w:rPr>
          <w:sz w:val="28"/>
          <w:szCs w:val="28"/>
        </w:rPr>
        <w:t xml:space="preserve">прилагаемым </w:t>
      </w:r>
      <w:r w:rsidRPr="000F2944">
        <w:rPr>
          <w:sz w:val="28"/>
          <w:szCs w:val="28"/>
        </w:rPr>
        <w:t>проектом договора заказчика,</w:t>
      </w:r>
      <w:r w:rsidR="00A4403F">
        <w:rPr>
          <w:sz w:val="28"/>
          <w:szCs w:val="28"/>
        </w:rPr>
        <w:t xml:space="preserve"> включая Программы страхования, </w:t>
      </w:r>
      <w:r w:rsidRPr="000F2944">
        <w:rPr>
          <w:sz w:val="28"/>
          <w:szCs w:val="28"/>
        </w:rPr>
        <w:t>техническим заданием и требованиями вышеуказанн</w:t>
      </w:r>
      <w:r w:rsidR="00640EB9">
        <w:rPr>
          <w:sz w:val="28"/>
          <w:szCs w:val="28"/>
        </w:rPr>
        <w:t>ой</w:t>
      </w:r>
      <w:r w:rsidRPr="000F2944">
        <w:rPr>
          <w:sz w:val="28"/>
          <w:szCs w:val="28"/>
        </w:rPr>
        <w:t xml:space="preserve"> </w:t>
      </w:r>
      <w:r w:rsidR="00640EB9">
        <w:rPr>
          <w:sz w:val="28"/>
          <w:szCs w:val="28"/>
        </w:rPr>
        <w:t>документации</w:t>
      </w:r>
      <w:r w:rsidRPr="000F2944">
        <w:rPr>
          <w:sz w:val="28"/>
          <w:szCs w:val="28"/>
        </w:rPr>
        <w:t xml:space="preserve">. </w:t>
      </w:r>
    </w:p>
    <w:p w:rsidR="000F2944" w:rsidRPr="000F2944" w:rsidRDefault="000F2944" w:rsidP="000F2944">
      <w:pPr>
        <w:keepNext/>
        <w:kinsoku w:val="0"/>
        <w:overflowPunct w:val="0"/>
        <w:autoSpaceDE w:val="0"/>
        <w:autoSpaceDN w:val="0"/>
        <w:spacing w:before="120"/>
        <w:ind w:right="253"/>
      </w:pPr>
      <w:r w:rsidRPr="000F2944">
        <w:t>________________      _____________________                       _____________________________</w:t>
      </w:r>
    </w:p>
    <w:p w:rsidR="000F2944" w:rsidRPr="000F2944" w:rsidRDefault="000F2944" w:rsidP="000F2944">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 xml:space="preserve">(фамилия, имя, отчество </w:t>
      </w:r>
      <w:proofErr w:type="gramStart"/>
      <w:r w:rsidRPr="000F2944">
        <w:rPr>
          <w:vertAlign w:val="superscript"/>
        </w:rPr>
        <w:t>подписавшего</w:t>
      </w:r>
      <w:proofErr w:type="gramEnd"/>
      <w:r w:rsidRPr="000F2944">
        <w:rPr>
          <w:vertAlign w:val="superscript"/>
        </w:rPr>
        <w:t>)</w:t>
      </w:r>
    </w:p>
    <w:p w:rsidR="000F2944" w:rsidRPr="000F2944" w:rsidRDefault="000F2944" w:rsidP="000F2944">
      <w:pPr>
        <w:keepNext/>
        <w:kinsoku w:val="0"/>
        <w:overflowPunct w:val="0"/>
        <w:autoSpaceDE w:val="0"/>
        <w:autoSpaceDN w:val="0"/>
        <w:ind w:right="253"/>
        <w:rPr>
          <w:vertAlign w:val="superscript"/>
        </w:rPr>
      </w:pPr>
    </w:p>
    <w:p w:rsidR="000F2944" w:rsidRPr="000F2944" w:rsidRDefault="000F2944" w:rsidP="000F2944">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конец формы</w:t>
      </w:r>
    </w:p>
    <w:p w:rsidR="000F2944" w:rsidRPr="000F2944" w:rsidRDefault="000F2944" w:rsidP="000F2944">
      <w:pPr>
        <w:keepNext/>
        <w:numPr>
          <w:ilvl w:val="2"/>
          <w:numId w:val="0"/>
        </w:numPr>
        <w:tabs>
          <w:tab w:val="left" w:pos="1701"/>
          <w:tab w:val="num" w:pos="1843"/>
        </w:tabs>
        <w:kinsoku w:val="0"/>
        <w:overflowPunct w:val="0"/>
        <w:autoSpaceDE w:val="0"/>
        <w:autoSpaceDN w:val="0"/>
        <w:spacing w:before="360" w:after="120" w:line="288" w:lineRule="auto"/>
        <w:ind w:left="142"/>
        <w:jc w:val="both"/>
        <w:outlineLvl w:val="2"/>
        <w:rPr>
          <w:b/>
          <w:sz w:val="28"/>
          <w:szCs w:val="28"/>
        </w:rPr>
        <w:sectPr w:rsidR="000F2944" w:rsidRPr="000F2944" w:rsidSect="00AA49D3">
          <w:pgSz w:w="11906" w:h="16838" w:code="9"/>
          <w:pgMar w:top="567" w:right="567" w:bottom="567" w:left="1077" w:header="680" w:footer="737" w:gutter="0"/>
          <w:cols w:space="708"/>
          <w:titlePg/>
          <w:docGrid w:linePitch="360"/>
        </w:sectPr>
      </w:pPr>
    </w:p>
    <w:p w:rsidR="000F2944" w:rsidRPr="000F2944" w:rsidRDefault="000F2944" w:rsidP="000F2944">
      <w:pPr>
        <w:autoSpaceDE w:val="0"/>
        <w:autoSpaceDN w:val="0"/>
        <w:adjustRightInd w:val="0"/>
        <w:rPr>
          <w:rFonts w:eastAsia="Calibri"/>
          <w:color w:val="000000"/>
          <w:sz w:val="23"/>
          <w:szCs w:val="23"/>
        </w:rPr>
      </w:pPr>
    </w:p>
    <w:p w:rsidR="000F2944" w:rsidRPr="000F2944" w:rsidRDefault="000F2944" w:rsidP="000F2944">
      <w:pPr>
        <w:autoSpaceDE w:val="0"/>
        <w:autoSpaceDN w:val="0"/>
        <w:adjustRightInd w:val="0"/>
        <w:rPr>
          <w:rFonts w:eastAsia="Calibri"/>
          <w:color w:val="000000"/>
          <w:sz w:val="23"/>
          <w:szCs w:val="23"/>
        </w:rPr>
      </w:pPr>
    </w:p>
    <w:p w:rsidR="00437920" w:rsidRPr="00F12131" w:rsidRDefault="00437920" w:rsidP="00F12131">
      <w:pPr>
        <w:pStyle w:val="10"/>
        <w:spacing w:before="0"/>
        <w:rPr>
          <w:rFonts w:ascii="Times New Roman" w:hAnsi="Times New Roman" w:cs="Times New Roman"/>
          <w:color w:val="auto"/>
        </w:rPr>
      </w:pPr>
      <w:bookmarkStart w:id="113" w:name="_Toc476229221"/>
      <w:r w:rsidRPr="00F12131">
        <w:rPr>
          <w:rFonts w:ascii="Times New Roman" w:hAnsi="Times New Roman" w:cs="Times New Roman"/>
          <w:color w:val="auto"/>
        </w:rPr>
        <w:t xml:space="preserve">Приложение № </w:t>
      </w:r>
      <w:r w:rsidR="00032F4C">
        <w:rPr>
          <w:rFonts w:ascii="Times New Roman" w:hAnsi="Times New Roman" w:cs="Times New Roman"/>
          <w:color w:val="auto"/>
        </w:rPr>
        <w:t>9</w:t>
      </w:r>
      <w:r w:rsidR="00555B37" w:rsidRPr="00F12131">
        <w:rPr>
          <w:rFonts w:ascii="Times New Roman" w:hAnsi="Times New Roman" w:cs="Times New Roman"/>
          <w:color w:val="auto"/>
        </w:rPr>
        <w:t xml:space="preserve">: </w:t>
      </w:r>
      <w:r w:rsidR="00F12131" w:rsidRPr="00F12131">
        <w:rPr>
          <w:rFonts w:ascii="Times New Roman" w:hAnsi="Times New Roman" w:cs="Times New Roman"/>
          <w:color w:val="auto"/>
        </w:rPr>
        <w:t>Т</w:t>
      </w:r>
      <w:r w:rsidR="00FC62A1" w:rsidRPr="00F12131">
        <w:rPr>
          <w:rFonts w:ascii="Times New Roman" w:hAnsi="Times New Roman" w:cs="Times New Roman"/>
          <w:color w:val="auto"/>
        </w:rPr>
        <w:t>итульный лист тендерного предложения</w:t>
      </w:r>
      <w:bookmarkEnd w:id="108"/>
      <w:bookmarkEnd w:id="109"/>
      <w:bookmarkEnd w:id="113"/>
    </w:p>
    <w:p w:rsidR="00437920" w:rsidRDefault="00437920" w:rsidP="00437920">
      <w:pPr>
        <w:jc w:val="right"/>
      </w:pPr>
    </w:p>
    <w:p w:rsidR="00886540" w:rsidRPr="00066C8E" w:rsidRDefault="00886540" w:rsidP="00886540">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886540" w:rsidRDefault="00886540" w:rsidP="00437920">
      <w:pPr>
        <w:jc w:val="right"/>
      </w:pPr>
    </w:p>
    <w:p w:rsidR="00886540" w:rsidRPr="00DD2989" w:rsidRDefault="00886540" w:rsidP="00437920">
      <w:pPr>
        <w:jc w:val="right"/>
      </w:pPr>
    </w:p>
    <w:p w:rsidR="00437920" w:rsidRPr="00DD2989" w:rsidRDefault="00437920" w:rsidP="00437920">
      <w:pPr>
        <w:ind w:left="4860"/>
      </w:pPr>
      <w:r w:rsidRPr="00DD2989">
        <w:t>_____________________________________</w:t>
      </w:r>
    </w:p>
    <w:p w:rsidR="00437920" w:rsidRPr="00DD2989" w:rsidRDefault="00437920" w:rsidP="00437920">
      <w:pPr>
        <w:ind w:left="4860"/>
        <w:jc w:val="center"/>
      </w:pPr>
      <w:r w:rsidRPr="00DD2989">
        <w:t>(наименование Заказчика)</w:t>
      </w:r>
    </w:p>
    <w:p w:rsidR="00437920" w:rsidRPr="00DD2989" w:rsidRDefault="00437920" w:rsidP="00437920">
      <w:pPr>
        <w:ind w:left="4860"/>
      </w:pPr>
      <w:r w:rsidRPr="00DD2989">
        <w:t>_______________________________________</w:t>
      </w:r>
    </w:p>
    <w:p w:rsidR="00437920" w:rsidRPr="00DD2989" w:rsidRDefault="00437920" w:rsidP="00437920">
      <w:pPr>
        <w:ind w:left="4860"/>
        <w:jc w:val="center"/>
      </w:pPr>
      <w:r w:rsidRPr="00DD2989">
        <w:t>(Ф.И.О. руководителя)</w:t>
      </w:r>
    </w:p>
    <w:p w:rsidR="00437920" w:rsidRPr="00DD2989" w:rsidRDefault="00437920" w:rsidP="00437920">
      <w:pPr>
        <w:ind w:left="4680"/>
      </w:pPr>
      <w:r w:rsidRPr="00DD2989">
        <w:t>«___»_______________20__г.</w:t>
      </w:r>
    </w:p>
    <w:p w:rsidR="00437920" w:rsidRPr="00DD2989" w:rsidRDefault="00437920" w:rsidP="00437920">
      <w:pPr>
        <w:jc w:val="right"/>
        <w:rPr>
          <w:u w:val="single"/>
        </w:rPr>
      </w:pPr>
    </w:p>
    <w:p w:rsidR="00437920" w:rsidRPr="00DD2989" w:rsidRDefault="00437920" w:rsidP="00437920">
      <w:pPr>
        <w:jc w:val="center"/>
      </w:pPr>
      <w:r w:rsidRPr="00DD2989">
        <w:t>ТИТУЛЬНЫЙ ЛИСТ ТЕНДЕРНОГО ПРЕДЛОЖЕНИЯ</w:t>
      </w:r>
    </w:p>
    <w:p w:rsidR="00437920" w:rsidRPr="00DD2989" w:rsidRDefault="00437920" w:rsidP="00437920">
      <w:pPr>
        <w:jc w:val="center"/>
      </w:pPr>
      <w:r w:rsidRPr="00DD2989">
        <w:t>для участия в тендере</w:t>
      </w:r>
    </w:p>
    <w:p w:rsidR="00437920" w:rsidRPr="00DD2989" w:rsidRDefault="00437920" w:rsidP="00437920">
      <w:pPr>
        <w:jc w:val="both"/>
      </w:pPr>
      <w:r w:rsidRPr="00DD2989">
        <w:t>____________________________________________________________________</w:t>
      </w:r>
    </w:p>
    <w:p w:rsidR="00437920" w:rsidRPr="00DD2989" w:rsidRDefault="00437920" w:rsidP="00437920">
      <w:pPr>
        <w:jc w:val="center"/>
      </w:pPr>
      <w:r w:rsidRPr="00DD2989">
        <w:t>(</w:t>
      </w:r>
      <w:r w:rsidRPr="00CC069B">
        <w:rPr>
          <w:sz w:val="18"/>
          <w:szCs w:val="18"/>
        </w:rPr>
        <w:t>наименование предмета и объекта тендера в соответствии с Приглашением</w:t>
      </w:r>
      <w:r w:rsidRPr="00DD2989">
        <w:t>)</w:t>
      </w:r>
    </w:p>
    <w:p w:rsidR="00437920" w:rsidRPr="00DD2989" w:rsidRDefault="00437920" w:rsidP="00437920">
      <w:pPr>
        <w:jc w:val="both"/>
      </w:pPr>
    </w:p>
    <w:p w:rsidR="00437920" w:rsidRPr="00DD2989" w:rsidRDefault="00437920" w:rsidP="00F14D78">
      <w:pPr>
        <w:numPr>
          <w:ilvl w:val="1"/>
          <w:numId w:val="2"/>
        </w:numPr>
        <w:tabs>
          <w:tab w:val="left" w:pos="1080"/>
        </w:tabs>
        <w:ind w:left="0" w:firstLine="720"/>
        <w:jc w:val="both"/>
      </w:pPr>
      <w:r w:rsidRPr="00DD2989">
        <w:t xml:space="preserve">Изучив условия и порядок проведения тендера, «Инструкцию претенденту», другую тендерную документацию, предоставленную нам для участия в тендере </w:t>
      </w:r>
    </w:p>
    <w:p w:rsidR="00437920" w:rsidRPr="00DD2989" w:rsidRDefault="00437920" w:rsidP="00437920">
      <w:pPr>
        <w:jc w:val="both"/>
      </w:pPr>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предмета и объекта тендера</w:t>
      </w:r>
      <w:r w:rsidRPr="00DD2989">
        <w:t>)</w:t>
      </w:r>
    </w:p>
    <w:p w:rsidR="00437920" w:rsidRPr="00DD2989" w:rsidRDefault="00437920" w:rsidP="00437920">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организации-участника тендера</w:t>
      </w:r>
      <w:r w:rsidRPr="00DD2989">
        <w:t>)</w:t>
      </w:r>
    </w:p>
    <w:p w:rsidR="00437920" w:rsidRPr="00DD2989" w:rsidRDefault="00437920" w:rsidP="00437920">
      <w:r w:rsidRPr="00DD2989">
        <w:t xml:space="preserve">в лице ___________________________________________________________________________ </w:t>
      </w:r>
    </w:p>
    <w:p w:rsidR="00437920" w:rsidRPr="00DD2989" w:rsidRDefault="00437920" w:rsidP="00437920">
      <w:pPr>
        <w:jc w:val="center"/>
      </w:pPr>
      <w:r w:rsidRPr="00DD2989">
        <w:t>(</w:t>
      </w:r>
      <w:r w:rsidRPr="00772DB0">
        <w:rPr>
          <w:sz w:val="18"/>
          <w:szCs w:val="18"/>
        </w:rPr>
        <w:t>должность руководителя, И.О. Фамилия</w:t>
      </w:r>
      <w:r w:rsidRPr="00DD2989">
        <w:t>)</w:t>
      </w:r>
    </w:p>
    <w:p w:rsidR="006D205D" w:rsidRPr="00DD2989" w:rsidRDefault="00437920" w:rsidP="006D205D">
      <w:pPr>
        <w:jc w:val="both"/>
      </w:pPr>
      <w:proofErr w:type="gramStart"/>
      <w:r w:rsidRPr="00DD2989">
        <w:t xml:space="preserve">сообщает о согласии участвовать в тендере на условиях, установленных в вышеуказанных документах и, в случае признания нас победителями тендера, подписать договор на выполнение работ (услуг, поставку) по предмету тендера в соответствии </w:t>
      </w:r>
      <w:r w:rsidR="006D205D">
        <w:t>с проектом договора заказчика,</w:t>
      </w:r>
      <w:r w:rsidR="005E7DB0">
        <w:t xml:space="preserve"> а также </w:t>
      </w:r>
      <w:r w:rsidR="00F73981">
        <w:t>иными</w:t>
      </w:r>
      <w:r w:rsidRPr="00DD2989">
        <w:t xml:space="preserve"> известными нам требованиями тендерной документации и на условиях, которые мы назвали в настоящем предложении.</w:t>
      </w:r>
      <w:r w:rsidR="006D205D" w:rsidRPr="006D205D">
        <w:t xml:space="preserve"> </w:t>
      </w:r>
      <w:proofErr w:type="gramEnd"/>
    </w:p>
    <w:p w:rsidR="00437920" w:rsidRPr="00DD2989" w:rsidRDefault="00437920" w:rsidP="006D205D">
      <w:pPr>
        <w:jc w:val="both"/>
      </w:pPr>
    </w:p>
    <w:p w:rsidR="005E0FBB" w:rsidRDefault="00437920" w:rsidP="005E0FBB">
      <w:pPr>
        <w:numPr>
          <w:ilvl w:val="1"/>
          <w:numId w:val="2"/>
        </w:numPr>
        <w:tabs>
          <w:tab w:val="left" w:pos="1080"/>
        </w:tabs>
        <w:ind w:left="0" w:firstLine="720"/>
        <w:jc w:val="both"/>
      </w:pPr>
      <w:r w:rsidRPr="00DD2989">
        <w:t>Цена нашего те</w:t>
      </w:r>
      <w:r w:rsidR="005E0FBB">
        <w:t>ндерного предложения составляет:</w:t>
      </w:r>
      <w:r w:rsidRPr="00DD2989">
        <w:t xml:space="preserve"> </w:t>
      </w:r>
    </w:p>
    <w:p w:rsidR="005E0FBB" w:rsidRDefault="005E0FBB" w:rsidP="005E0FBB">
      <w:pPr>
        <w:tabs>
          <w:tab w:val="left" w:pos="1080"/>
        </w:tabs>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
        <w:gridCol w:w="6690"/>
        <w:gridCol w:w="3348"/>
      </w:tblGrid>
      <w:tr w:rsidR="005E0FBB" w:rsidRPr="005E0FBB" w:rsidTr="005E0FBB">
        <w:tc>
          <w:tcPr>
            <w:tcW w:w="440" w:type="dxa"/>
            <w:vAlign w:val="center"/>
          </w:tcPr>
          <w:p w:rsidR="005E0FBB" w:rsidRPr="005E0FBB" w:rsidRDefault="005E0FBB" w:rsidP="005E0FBB">
            <w:pPr>
              <w:tabs>
                <w:tab w:val="left" w:pos="1134"/>
              </w:tabs>
              <w:kinsoku w:val="0"/>
              <w:overflowPunct w:val="0"/>
              <w:autoSpaceDE w:val="0"/>
              <w:autoSpaceDN w:val="0"/>
              <w:spacing w:before="40" w:after="40"/>
              <w:ind w:left="57" w:right="57"/>
              <w:jc w:val="center"/>
              <w:rPr>
                <w:sz w:val="22"/>
              </w:rPr>
            </w:pPr>
            <w:r w:rsidRPr="005E0FBB">
              <w:rPr>
                <w:sz w:val="22"/>
              </w:rPr>
              <w:t>1</w:t>
            </w:r>
          </w:p>
        </w:tc>
        <w:tc>
          <w:tcPr>
            <w:tcW w:w="6690" w:type="dxa"/>
          </w:tcPr>
          <w:p w:rsidR="005E0FBB" w:rsidRPr="005E0FBB" w:rsidRDefault="005E0FBB" w:rsidP="005E0FBB">
            <w:pPr>
              <w:tabs>
                <w:tab w:val="left" w:pos="1134"/>
              </w:tabs>
              <w:kinsoku w:val="0"/>
              <w:overflowPunct w:val="0"/>
              <w:autoSpaceDE w:val="0"/>
              <w:autoSpaceDN w:val="0"/>
              <w:spacing w:before="40" w:after="40"/>
              <w:ind w:left="57" w:right="57"/>
              <w:rPr>
                <w:sz w:val="22"/>
              </w:rPr>
            </w:pPr>
            <w:r w:rsidRPr="005E0FBB">
              <w:rPr>
                <w:sz w:val="22"/>
              </w:rPr>
              <w:t>Величина расходов на ведение дела по сопровождению  договор</w:t>
            </w:r>
            <w:r>
              <w:rPr>
                <w:sz w:val="22"/>
              </w:rPr>
              <w:t>а ДМС</w:t>
            </w:r>
            <w:r w:rsidRPr="005E0FBB">
              <w:rPr>
                <w:sz w:val="22"/>
              </w:rPr>
              <w:t>,</w:t>
            </w:r>
            <w:r w:rsidRPr="005E0FBB">
              <w:rPr>
                <w:b/>
                <w:sz w:val="22"/>
              </w:rPr>
              <w:t xml:space="preserve"> %</w:t>
            </w:r>
          </w:p>
        </w:tc>
        <w:tc>
          <w:tcPr>
            <w:tcW w:w="3348" w:type="dxa"/>
          </w:tcPr>
          <w:p w:rsidR="005E0FBB" w:rsidRPr="005E0FBB" w:rsidRDefault="005E0FBB" w:rsidP="005E0FBB">
            <w:pPr>
              <w:tabs>
                <w:tab w:val="left" w:pos="1134"/>
              </w:tabs>
              <w:kinsoku w:val="0"/>
              <w:overflowPunct w:val="0"/>
              <w:autoSpaceDE w:val="0"/>
              <w:autoSpaceDN w:val="0"/>
              <w:spacing w:before="40" w:after="40"/>
              <w:ind w:left="57" w:right="57"/>
              <w:rPr>
                <w:sz w:val="22"/>
              </w:rPr>
            </w:pPr>
          </w:p>
        </w:tc>
      </w:tr>
      <w:tr w:rsidR="005E0FBB" w:rsidRPr="005E0FBB" w:rsidTr="005E0FBB">
        <w:tc>
          <w:tcPr>
            <w:tcW w:w="440" w:type="dxa"/>
            <w:vAlign w:val="center"/>
          </w:tcPr>
          <w:p w:rsidR="005E0FBB" w:rsidRPr="005E0FBB" w:rsidRDefault="005E0FBB" w:rsidP="005E0FBB">
            <w:pPr>
              <w:tabs>
                <w:tab w:val="left" w:pos="1134"/>
              </w:tabs>
              <w:kinsoku w:val="0"/>
              <w:overflowPunct w:val="0"/>
              <w:autoSpaceDE w:val="0"/>
              <w:autoSpaceDN w:val="0"/>
              <w:spacing w:before="40" w:after="40"/>
              <w:ind w:left="57" w:right="57"/>
              <w:jc w:val="center"/>
              <w:rPr>
                <w:sz w:val="22"/>
              </w:rPr>
            </w:pPr>
            <w:r w:rsidRPr="005E0FBB">
              <w:rPr>
                <w:sz w:val="22"/>
              </w:rPr>
              <w:t>2</w:t>
            </w:r>
          </w:p>
        </w:tc>
        <w:tc>
          <w:tcPr>
            <w:tcW w:w="6690" w:type="dxa"/>
          </w:tcPr>
          <w:p w:rsidR="005E0FBB" w:rsidRPr="005E0FBB" w:rsidRDefault="005E0FBB" w:rsidP="005E0FBB">
            <w:pPr>
              <w:tabs>
                <w:tab w:val="left" w:pos="1134"/>
              </w:tabs>
              <w:kinsoku w:val="0"/>
              <w:overflowPunct w:val="0"/>
              <w:autoSpaceDE w:val="0"/>
              <w:autoSpaceDN w:val="0"/>
              <w:spacing w:before="40" w:after="40"/>
              <w:ind w:left="57" w:right="57"/>
              <w:rPr>
                <w:sz w:val="22"/>
              </w:rPr>
            </w:pPr>
            <w:r w:rsidRPr="005E0FBB">
              <w:rPr>
                <w:sz w:val="22"/>
              </w:rPr>
              <w:t xml:space="preserve">Общая величина страховой премии, подлежащая уплате </w:t>
            </w:r>
            <w:r>
              <w:rPr>
                <w:sz w:val="22"/>
              </w:rPr>
              <w:t>Страхователем</w:t>
            </w:r>
            <w:r w:rsidRPr="005E0FBB">
              <w:rPr>
                <w:sz w:val="22"/>
              </w:rPr>
              <w:t xml:space="preserve">, </w:t>
            </w:r>
            <w:r w:rsidRPr="005E0FBB">
              <w:rPr>
                <w:b/>
                <w:sz w:val="22"/>
              </w:rPr>
              <w:t>руб.</w:t>
            </w:r>
          </w:p>
        </w:tc>
        <w:tc>
          <w:tcPr>
            <w:tcW w:w="3348" w:type="dxa"/>
            <w:vAlign w:val="center"/>
          </w:tcPr>
          <w:p w:rsidR="005E0FBB" w:rsidRPr="005E0FBB" w:rsidRDefault="005E0FBB" w:rsidP="005E0FBB">
            <w:pPr>
              <w:tabs>
                <w:tab w:val="left" w:pos="1134"/>
              </w:tabs>
              <w:kinsoku w:val="0"/>
              <w:overflowPunct w:val="0"/>
              <w:autoSpaceDE w:val="0"/>
              <w:autoSpaceDN w:val="0"/>
              <w:spacing w:before="40" w:after="40"/>
              <w:ind w:left="57" w:right="57"/>
              <w:jc w:val="center"/>
              <w:rPr>
                <w:b/>
                <w:sz w:val="28"/>
                <w:szCs w:val="28"/>
              </w:rPr>
            </w:pPr>
            <w:r>
              <w:rPr>
                <w:b/>
                <w:sz w:val="28"/>
                <w:szCs w:val="28"/>
              </w:rPr>
              <w:t>1</w:t>
            </w:r>
            <w:r w:rsidRPr="005E0FBB">
              <w:rPr>
                <w:b/>
                <w:sz w:val="28"/>
                <w:szCs w:val="28"/>
              </w:rPr>
              <w:t xml:space="preserve"> </w:t>
            </w:r>
            <w:r>
              <w:rPr>
                <w:b/>
                <w:sz w:val="28"/>
                <w:szCs w:val="28"/>
              </w:rPr>
              <w:t>764 000,00</w:t>
            </w:r>
          </w:p>
        </w:tc>
      </w:tr>
      <w:tr w:rsidR="005E0FBB" w:rsidRPr="005E0FBB" w:rsidTr="008D704F">
        <w:trPr>
          <w:trHeight w:val="647"/>
        </w:trPr>
        <w:tc>
          <w:tcPr>
            <w:tcW w:w="440" w:type="dxa"/>
            <w:vAlign w:val="center"/>
          </w:tcPr>
          <w:p w:rsidR="005E0FBB" w:rsidRPr="005E0FBB" w:rsidRDefault="005E0FBB" w:rsidP="005E0FBB">
            <w:pPr>
              <w:tabs>
                <w:tab w:val="left" w:pos="1134"/>
              </w:tabs>
              <w:kinsoku w:val="0"/>
              <w:overflowPunct w:val="0"/>
              <w:autoSpaceDE w:val="0"/>
              <w:autoSpaceDN w:val="0"/>
              <w:spacing w:before="40" w:after="40"/>
              <w:ind w:left="57" w:right="57"/>
              <w:jc w:val="center"/>
              <w:rPr>
                <w:sz w:val="22"/>
              </w:rPr>
            </w:pPr>
            <w:r w:rsidRPr="005E0FBB">
              <w:rPr>
                <w:sz w:val="22"/>
              </w:rPr>
              <w:t>3</w:t>
            </w:r>
          </w:p>
        </w:tc>
        <w:tc>
          <w:tcPr>
            <w:tcW w:w="6690" w:type="dxa"/>
          </w:tcPr>
          <w:p w:rsidR="005E0FBB" w:rsidRPr="005E0FBB" w:rsidRDefault="005E0FBB" w:rsidP="008D704F">
            <w:pPr>
              <w:tabs>
                <w:tab w:val="left" w:pos="1134"/>
              </w:tabs>
              <w:kinsoku w:val="0"/>
              <w:overflowPunct w:val="0"/>
              <w:autoSpaceDE w:val="0"/>
              <w:autoSpaceDN w:val="0"/>
              <w:spacing w:before="40" w:after="40"/>
              <w:ind w:left="57" w:right="57"/>
              <w:rPr>
                <w:sz w:val="22"/>
              </w:rPr>
            </w:pPr>
            <w:r w:rsidRPr="005E0FBB">
              <w:rPr>
                <w:sz w:val="22"/>
              </w:rPr>
              <w:t>Величина расходов на ведение дела по сопровождению  договор</w:t>
            </w:r>
            <w:r w:rsidR="008D704F">
              <w:rPr>
                <w:sz w:val="22"/>
              </w:rPr>
              <w:t>а</w:t>
            </w:r>
            <w:r w:rsidRPr="005E0FBB">
              <w:rPr>
                <w:sz w:val="22"/>
              </w:rPr>
              <w:t xml:space="preserve"> </w:t>
            </w:r>
            <w:r w:rsidR="008D704F">
              <w:rPr>
                <w:sz w:val="22"/>
              </w:rPr>
              <w:t>ДМС</w:t>
            </w:r>
            <w:r w:rsidRPr="005E0FBB">
              <w:rPr>
                <w:sz w:val="22"/>
              </w:rPr>
              <w:t xml:space="preserve">, </w:t>
            </w:r>
            <w:r w:rsidRPr="005E0FBB">
              <w:rPr>
                <w:b/>
                <w:sz w:val="22"/>
              </w:rPr>
              <w:t>руб.</w:t>
            </w:r>
            <w:r w:rsidRPr="005E0FBB">
              <w:rPr>
                <w:sz w:val="22"/>
              </w:rPr>
              <w:t xml:space="preserve"> (ст.1 х ст.2)</w:t>
            </w:r>
          </w:p>
        </w:tc>
        <w:tc>
          <w:tcPr>
            <w:tcW w:w="3348" w:type="dxa"/>
          </w:tcPr>
          <w:p w:rsidR="005E0FBB" w:rsidRPr="005E0FBB" w:rsidRDefault="005E0FBB" w:rsidP="005E0FBB">
            <w:pPr>
              <w:tabs>
                <w:tab w:val="left" w:pos="1134"/>
              </w:tabs>
              <w:kinsoku w:val="0"/>
              <w:overflowPunct w:val="0"/>
              <w:autoSpaceDE w:val="0"/>
              <w:autoSpaceDN w:val="0"/>
              <w:spacing w:before="40" w:after="40"/>
              <w:ind w:left="57" w:right="57"/>
              <w:rPr>
                <w:sz w:val="22"/>
              </w:rPr>
            </w:pPr>
          </w:p>
        </w:tc>
      </w:tr>
    </w:tbl>
    <w:p w:rsidR="00437920" w:rsidRDefault="00437920" w:rsidP="00437920">
      <w:pPr>
        <w:jc w:val="both"/>
      </w:pPr>
    </w:p>
    <w:p w:rsidR="005E0FBB" w:rsidRPr="00DD2989" w:rsidRDefault="005E0FBB" w:rsidP="00437920">
      <w:pPr>
        <w:jc w:val="both"/>
      </w:pPr>
    </w:p>
    <w:p w:rsidR="00437920" w:rsidRDefault="00110098" w:rsidP="00110098">
      <w:pPr>
        <w:numPr>
          <w:ilvl w:val="1"/>
          <w:numId w:val="2"/>
        </w:numPr>
        <w:tabs>
          <w:tab w:val="left" w:pos="1080"/>
        </w:tabs>
        <w:ind w:hanging="1128"/>
        <w:jc w:val="both"/>
      </w:pPr>
      <w:r w:rsidRPr="00110098">
        <w:t>Срок страхования: c «25» апреля 2017 г. по «24» апреля 2018 г. (1 год).</w:t>
      </w:r>
    </w:p>
    <w:p w:rsidR="00A71F1A" w:rsidRDefault="00A71F1A" w:rsidP="00110098">
      <w:pPr>
        <w:numPr>
          <w:ilvl w:val="1"/>
          <w:numId w:val="2"/>
        </w:numPr>
        <w:tabs>
          <w:tab w:val="left" w:pos="1080"/>
        </w:tabs>
        <w:ind w:hanging="1128"/>
        <w:jc w:val="both"/>
      </w:pPr>
      <w:r>
        <w:t>Сроки и порядок оплаты: в соответствии с условиями Договора.</w:t>
      </w:r>
    </w:p>
    <w:p w:rsidR="00110098" w:rsidRPr="00DD2989" w:rsidRDefault="00110098" w:rsidP="00110098">
      <w:pPr>
        <w:tabs>
          <w:tab w:val="left" w:pos="1080"/>
        </w:tabs>
        <w:ind w:left="720"/>
        <w:jc w:val="both"/>
      </w:pPr>
    </w:p>
    <w:p w:rsidR="00437920" w:rsidRPr="00DD2989" w:rsidRDefault="00437920" w:rsidP="00F14D78">
      <w:pPr>
        <w:numPr>
          <w:ilvl w:val="1"/>
          <w:numId w:val="2"/>
        </w:numPr>
        <w:ind w:left="0" w:firstLine="720"/>
        <w:jc w:val="both"/>
      </w:pPr>
      <w:r w:rsidRPr="00DD2989">
        <w:t xml:space="preserve">_________________________________________________________. </w:t>
      </w:r>
    </w:p>
    <w:p w:rsidR="00437920" w:rsidRPr="00DD2989" w:rsidRDefault="00437920" w:rsidP="00437920">
      <w:pPr>
        <w:ind w:left="1080"/>
        <w:jc w:val="center"/>
      </w:pPr>
      <w:r w:rsidRPr="00DD2989">
        <w:t>(</w:t>
      </w:r>
      <w:r w:rsidRPr="0088132B">
        <w:rPr>
          <w:sz w:val="18"/>
          <w:szCs w:val="18"/>
        </w:rPr>
        <w:t>предложения Претендента по другим условиям, определенным в тендерной документации</w:t>
      </w:r>
      <w:r w:rsidRPr="00DD2989">
        <w:t>)</w:t>
      </w:r>
    </w:p>
    <w:p w:rsidR="00437920" w:rsidRPr="00DD2989" w:rsidRDefault="00437920" w:rsidP="00F14D78">
      <w:pPr>
        <w:numPr>
          <w:ilvl w:val="1"/>
          <w:numId w:val="2"/>
        </w:numPr>
        <w:tabs>
          <w:tab w:val="left" w:pos="1080"/>
        </w:tabs>
        <w:spacing w:before="60"/>
        <w:ind w:left="0" w:firstLine="720"/>
        <w:jc w:val="both"/>
      </w:pPr>
      <w:proofErr w:type="gramStart"/>
      <w:r w:rsidRPr="00DD2989">
        <w:t>Если наши предложения, изложенные выше, будут приняты, мы берем на себя обязательство выполнить работы (услуги, обеспечить поставку) по предмету тендера на условиях, изложенных в тендерной документации и согласны заключить договор с целью проведения дальнейших переговоров, либо договор на выполнение работ (услуг, поставку) по предмету тендера, на Ваше усмотрение и в установленные Вами сроки.</w:t>
      </w:r>
      <w:proofErr w:type="gramEnd"/>
    </w:p>
    <w:p w:rsidR="00437920" w:rsidRPr="00DD2989" w:rsidRDefault="00437920" w:rsidP="00F14D78">
      <w:pPr>
        <w:numPr>
          <w:ilvl w:val="1"/>
          <w:numId w:val="2"/>
        </w:numPr>
        <w:tabs>
          <w:tab w:val="left" w:pos="1080"/>
        </w:tabs>
        <w:spacing w:before="60"/>
        <w:ind w:left="0" w:firstLine="720"/>
        <w:jc w:val="both"/>
      </w:pPr>
      <w:r w:rsidRPr="00DD2989">
        <w:lastRenderedPageBreak/>
        <w:t>В случае признания нас победителем тендера готовы предоставить Вам финансовое обеспечение исполнения обязательств по договору в виде безусловной банковской гарантии _____________________________________.</w:t>
      </w:r>
    </w:p>
    <w:p w:rsidR="00437920" w:rsidRPr="00DD2989" w:rsidRDefault="00437920" w:rsidP="00437920">
      <w:pPr>
        <w:ind w:left="3960"/>
        <w:jc w:val="center"/>
      </w:pPr>
      <w:r w:rsidRPr="00DD2989">
        <w:t>(размер банковской гарантии, наименование банка)</w:t>
      </w:r>
    </w:p>
    <w:p w:rsidR="00437920" w:rsidRPr="00DD2989" w:rsidRDefault="00437920" w:rsidP="00437920">
      <w:pPr>
        <w:jc w:val="both"/>
        <w:rPr>
          <w:bCs/>
        </w:rPr>
      </w:pPr>
      <w:r w:rsidRPr="00DD2989">
        <w:rPr>
          <w:b/>
        </w:rPr>
        <w:t>Примечание:</w:t>
      </w:r>
      <w:r w:rsidRPr="00DD2989">
        <w:t> п.6 заполняется при условии, если требование о финансовом обеспечении исполнения договорных обязательств оговорено Заказчиком в тендерной документации. Размер банковской гарантии должен составлять 5 - 15% от цены договора.</w:t>
      </w:r>
    </w:p>
    <w:p w:rsidR="00437920" w:rsidRPr="00DD2989" w:rsidRDefault="00437920" w:rsidP="00F14D78">
      <w:pPr>
        <w:numPr>
          <w:ilvl w:val="1"/>
          <w:numId w:val="2"/>
        </w:numPr>
        <w:tabs>
          <w:tab w:val="left" w:pos="1080"/>
        </w:tabs>
        <w:spacing w:before="60"/>
        <w:ind w:left="0" w:firstLine="720"/>
        <w:jc w:val="both"/>
      </w:pPr>
      <w:r w:rsidRPr="00DD2989">
        <w:t xml:space="preserve">Все условия настоящего тендерного предложения остаются в силе и являются для нас обязательными в течение ______ дней (но не менее 90 календарных дней), начиная </w:t>
      </w:r>
      <w:proofErr w:type="gramStart"/>
      <w:r w:rsidRPr="00DD2989">
        <w:t>с даты проведения</w:t>
      </w:r>
      <w:proofErr w:type="gramEnd"/>
      <w:r w:rsidRPr="00DD2989">
        <w:t xml:space="preserve"> тендера.</w:t>
      </w:r>
    </w:p>
    <w:p w:rsidR="00437920" w:rsidRPr="00DD2989" w:rsidRDefault="00437920" w:rsidP="00F14D78">
      <w:pPr>
        <w:numPr>
          <w:ilvl w:val="1"/>
          <w:numId w:val="2"/>
        </w:numPr>
        <w:tabs>
          <w:tab w:val="left" w:pos="1080"/>
        </w:tabs>
        <w:spacing w:before="60"/>
        <w:ind w:left="0" w:firstLine="720"/>
        <w:jc w:val="both"/>
      </w:pPr>
      <w:r w:rsidRPr="00DD2989">
        <w:t xml:space="preserve">Мы понимаем, что Вы вправе не принимать к рассмотрению любое из полученных тендерных предложений, в случае его несоответствия требованиям тендерной документации, а также отменить тендер на любой его стадии, в том числе и после выбора победителя (до момента заключения договора с победителем тендера). Указанное Ваше право обязуемся нигде и никогда не оспаривать. </w:t>
      </w:r>
    </w:p>
    <w:p w:rsidR="00437920" w:rsidRPr="00DD2989" w:rsidRDefault="00437920" w:rsidP="00437920">
      <w:pPr>
        <w:jc w:val="both"/>
      </w:pPr>
    </w:p>
    <w:p w:rsidR="00437920" w:rsidRPr="00DD2989" w:rsidRDefault="00437920" w:rsidP="00437920">
      <w:pPr>
        <w:jc w:val="both"/>
      </w:pPr>
      <w:r w:rsidRPr="00DD2989">
        <w:t xml:space="preserve">Приложения: </w:t>
      </w:r>
      <w:r w:rsidRPr="00DD2989">
        <w:tab/>
        <w:t>1.</w:t>
      </w:r>
    </w:p>
    <w:p w:rsidR="00437920" w:rsidRPr="00DD2989" w:rsidRDefault="00437920" w:rsidP="00437920">
      <w:pPr>
        <w:ind w:left="2114"/>
      </w:pPr>
      <w:r w:rsidRPr="00DD2989">
        <w:t>2.</w:t>
      </w:r>
    </w:p>
    <w:p w:rsidR="00437920" w:rsidRPr="00EB00D2" w:rsidRDefault="00437920" w:rsidP="00437920">
      <w:pPr>
        <w:spacing w:before="120"/>
        <w:jc w:val="both"/>
        <w:rPr>
          <w:i/>
        </w:rPr>
      </w:pPr>
      <w:r w:rsidRPr="00EB00D2">
        <w:rPr>
          <w:b/>
          <w:i/>
        </w:rPr>
        <w:t>Примечание:</w:t>
      </w:r>
      <w:r w:rsidRPr="00EB00D2">
        <w:rPr>
          <w:i/>
        </w:rPr>
        <w:t> в приложение входят документы тендерного предложения, составленные в соответствии с требованиями тендерной документации.</w:t>
      </w:r>
    </w:p>
    <w:p w:rsidR="00437920" w:rsidRPr="00DD2989" w:rsidRDefault="00437920" w:rsidP="00437920">
      <w:pPr>
        <w:jc w:val="both"/>
      </w:pPr>
      <w:r w:rsidRPr="00DD2989">
        <w:t xml:space="preserve">______________________________________ </w:t>
      </w:r>
      <w:r w:rsidRPr="00DD2989">
        <w:tab/>
      </w:r>
      <w:r w:rsidRPr="00DD2989">
        <w:tab/>
        <w:t>_______________________</w:t>
      </w:r>
    </w:p>
    <w:p w:rsidR="00437920" w:rsidRPr="00DD2989" w:rsidRDefault="00437920" w:rsidP="00437920">
      <w:pPr>
        <w:ind w:firstLine="708"/>
        <w:jc w:val="both"/>
        <w:rPr>
          <w:u w:val="single"/>
        </w:rPr>
      </w:pPr>
      <w:r w:rsidRPr="00DD2989">
        <w:t>(</w:t>
      </w:r>
      <w:r w:rsidRPr="004A62F8">
        <w:rPr>
          <w:sz w:val="18"/>
          <w:szCs w:val="18"/>
        </w:rPr>
        <w:t>полное наименование должности руководителя</w:t>
      </w:r>
      <w:r w:rsidRPr="00DD2989">
        <w:t>)</w:t>
      </w:r>
      <w:r w:rsidRPr="00DD2989">
        <w:tab/>
      </w:r>
      <w:r w:rsidRPr="00DD2989">
        <w:tab/>
      </w:r>
      <w:r w:rsidRPr="00DD2989">
        <w:tab/>
        <w:t>(</w:t>
      </w:r>
      <w:r w:rsidRPr="004A62F8">
        <w:rPr>
          <w:sz w:val="18"/>
          <w:szCs w:val="18"/>
        </w:rPr>
        <w:t>подпись) (И.О. Фамилия</w:t>
      </w:r>
      <w:r w:rsidRPr="00DD2989">
        <w:t>)</w:t>
      </w:r>
    </w:p>
    <w:p w:rsidR="00437920" w:rsidRPr="00DD2989" w:rsidRDefault="00437920" w:rsidP="00437920">
      <w:pPr>
        <w:jc w:val="both"/>
        <w:rPr>
          <w:b/>
          <w:bCs/>
        </w:rPr>
      </w:pPr>
      <w:r w:rsidRPr="00DD2989">
        <w:t>______________________________________</w:t>
      </w:r>
      <w:r w:rsidRPr="00DD2989">
        <w:tab/>
      </w:r>
      <w:r w:rsidRPr="00DD2989">
        <w:tab/>
        <w:t xml:space="preserve"> ______________________</w:t>
      </w:r>
    </w:p>
    <w:p w:rsidR="00437920" w:rsidRPr="00DD2989" w:rsidRDefault="00437920" w:rsidP="00437920">
      <w:pPr>
        <w:ind w:left="1416" w:firstLine="708"/>
        <w:jc w:val="both"/>
        <w:rPr>
          <w:b/>
          <w:bCs/>
        </w:rPr>
      </w:pPr>
      <w:r w:rsidRPr="00DD2989">
        <w:t>(</w:t>
      </w:r>
      <w:r w:rsidRPr="004A62F8">
        <w:rPr>
          <w:sz w:val="18"/>
          <w:szCs w:val="18"/>
        </w:rPr>
        <w:t>главный бухгалтер</w:t>
      </w:r>
      <w:r w:rsidRPr="00DD2989">
        <w:t>)</w:t>
      </w:r>
      <w:r w:rsidRPr="00DD2989">
        <w:tab/>
      </w:r>
      <w:r w:rsidRPr="00DD2989">
        <w:tab/>
      </w:r>
      <w:r w:rsidRPr="00DD2989">
        <w:tab/>
      </w:r>
      <w:r w:rsidRPr="00DD2989">
        <w:tab/>
        <w:t xml:space="preserve"> (</w:t>
      </w:r>
      <w:r w:rsidRPr="004A62F8">
        <w:rPr>
          <w:sz w:val="18"/>
          <w:szCs w:val="18"/>
        </w:rPr>
        <w:t>подпись) (И.О. Фамилия</w:t>
      </w:r>
      <w:r w:rsidRPr="00DD2989">
        <w:t>)</w:t>
      </w:r>
    </w:p>
    <w:p w:rsidR="00437920" w:rsidRPr="00DD2989" w:rsidRDefault="00437920" w:rsidP="00437920">
      <w:pPr>
        <w:ind w:left="3540" w:firstLine="708"/>
        <w:jc w:val="both"/>
      </w:pPr>
      <w:r w:rsidRPr="00DD2989">
        <w:tab/>
      </w:r>
      <w:r w:rsidRPr="00DD2989">
        <w:rPr>
          <w:b/>
          <w:bCs/>
        </w:rPr>
        <w:tab/>
      </w:r>
      <w:r w:rsidRPr="00DD2989">
        <w:rPr>
          <w:b/>
          <w:bCs/>
        </w:rPr>
        <w:tab/>
      </w:r>
      <w:r w:rsidRPr="00DD2989">
        <w:tab/>
      </w:r>
      <w:r w:rsidRPr="00DD2989">
        <w:tab/>
      </w:r>
    </w:p>
    <w:p w:rsidR="00437920" w:rsidRPr="00DD2989" w:rsidRDefault="00437920" w:rsidP="00437920">
      <w:pPr>
        <w:ind w:left="3540" w:firstLine="708"/>
        <w:jc w:val="right"/>
        <w:rPr>
          <w:i/>
        </w:rPr>
      </w:pPr>
      <w:r w:rsidRPr="00DD2989">
        <w:rPr>
          <w:i/>
        </w:rPr>
        <w:t>Печать</w:t>
      </w:r>
    </w:p>
    <w:p w:rsidR="00886540" w:rsidRPr="00093146" w:rsidRDefault="00886540" w:rsidP="00886540">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8B5A3D" w:rsidRDefault="001E5C06" w:rsidP="00E61F4A">
      <w:pPr>
        <w:rPr>
          <w:b/>
        </w:rPr>
      </w:pPr>
      <w:r>
        <w:rPr>
          <w:b/>
        </w:rPr>
        <w:br w:type="page"/>
      </w:r>
    </w:p>
    <w:p w:rsidR="00D274AF" w:rsidRPr="00D274AF" w:rsidRDefault="00BC65A0" w:rsidP="00D274AF">
      <w:pPr>
        <w:pStyle w:val="10"/>
        <w:rPr>
          <w:rFonts w:ascii="Times New Roman" w:hAnsi="Times New Roman" w:cs="Times New Roman"/>
          <w:color w:val="auto"/>
        </w:rPr>
      </w:pPr>
      <w:bookmarkStart w:id="114" w:name="_Toc411326929"/>
      <w:bookmarkStart w:id="115" w:name="_Toc411327000"/>
      <w:bookmarkStart w:id="116" w:name="_Toc476229222"/>
      <w:r w:rsidRPr="00D274AF">
        <w:rPr>
          <w:rFonts w:ascii="Times New Roman" w:hAnsi="Times New Roman" w:cs="Times New Roman"/>
          <w:color w:val="auto"/>
        </w:rPr>
        <w:lastRenderedPageBreak/>
        <w:t xml:space="preserve">Приложение № </w:t>
      </w:r>
      <w:r w:rsidR="001E5C06">
        <w:rPr>
          <w:rFonts w:ascii="Times New Roman" w:hAnsi="Times New Roman" w:cs="Times New Roman"/>
          <w:color w:val="auto"/>
        </w:rPr>
        <w:t>1</w:t>
      </w:r>
      <w:r w:rsidR="00DB4FB2">
        <w:rPr>
          <w:rFonts w:ascii="Times New Roman" w:hAnsi="Times New Roman" w:cs="Times New Roman"/>
          <w:color w:val="auto"/>
        </w:rPr>
        <w:t>0</w:t>
      </w:r>
      <w:r w:rsidR="00D274AF" w:rsidRPr="00D274AF">
        <w:rPr>
          <w:rFonts w:ascii="Times New Roman" w:hAnsi="Times New Roman" w:cs="Times New Roman"/>
          <w:color w:val="auto"/>
        </w:rPr>
        <w:t xml:space="preserve">: </w:t>
      </w:r>
      <w:r w:rsidRPr="00D274AF">
        <w:rPr>
          <w:rFonts w:ascii="Times New Roman" w:hAnsi="Times New Roman" w:cs="Times New Roman"/>
          <w:color w:val="auto"/>
        </w:rPr>
        <w:t>П</w:t>
      </w:r>
      <w:r w:rsidR="0012678F" w:rsidRPr="00D274AF">
        <w:rPr>
          <w:rFonts w:ascii="Times New Roman" w:hAnsi="Times New Roman" w:cs="Times New Roman"/>
          <w:color w:val="auto"/>
        </w:rPr>
        <w:t>роект договора</w:t>
      </w:r>
      <w:bookmarkEnd w:id="114"/>
      <w:bookmarkEnd w:id="115"/>
      <w:bookmarkEnd w:id="116"/>
      <w:r w:rsidRPr="00D274AF">
        <w:rPr>
          <w:rFonts w:ascii="Times New Roman" w:hAnsi="Times New Roman" w:cs="Times New Roman"/>
          <w:color w:val="auto"/>
        </w:rPr>
        <w:t xml:space="preserve"> </w:t>
      </w:r>
    </w:p>
    <w:p w:rsidR="00D274AF" w:rsidRDefault="00D274AF" w:rsidP="00D274AF">
      <w:pPr>
        <w:tabs>
          <w:tab w:val="left" w:pos="0"/>
        </w:tabs>
        <w:ind w:right="21"/>
        <w:rPr>
          <w:b/>
        </w:rPr>
      </w:pPr>
    </w:p>
    <w:p w:rsidR="00437920" w:rsidRPr="00BC65A0" w:rsidRDefault="00D274AF" w:rsidP="00D274AF">
      <w:pPr>
        <w:tabs>
          <w:tab w:val="left" w:pos="0"/>
        </w:tabs>
        <w:ind w:right="21"/>
        <w:rPr>
          <w:b/>
        </w:rPr>
      </w:pPr>
      <w:r>
        <w:rPr>
          <w:b/>
        </w:rPr>
        <w:t xml:space="preserve">(прилагается отдельным </w:t>
      </w:r>
      <w:r w:rsidR="00071303">
        <w:rPr>
          <w:b/>
        </w:rPr>
        <w:t>томом</w:t>
      </w:r>
      <w:r>
        <w:rPr>
          <w:b/>
        </w:rPr>
        <w:t>)</w:t>
      </w:r>
    </w:p>
    <w:p w:rsidR="00BC65A0" w:rsidRPr="00BC65A0" w:rsidRDefault="00BC65A0" w:rsidP="00BC65A0">
      <w:pPr>
        <w:tabs>
          <w:tab w:val="left" w:pos="2100"/>
        </w:tabs>
      </w:pPr>
    </w:p>
    <w:sectPr w:rsidR="00BC65A0" w:rsidRPr="00BC65A0" w:rsidSect="00AA49D3">
      <w:footnotePr>
        <w:numRestart w:val="eachPage"/>
      </w:footnotePr>
      <w:pgSz w:w="11906" w:h="16838" w:code="9"/>
      <w:pgMar w:top="567" w:right="567" w:bottom="567" w:left="1077" w:header="284" w:footer="284"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43A" w:rsidRDefault="0075143A" w:rsidP="00417293">
      <w:r>
        <w:separator/>
      </w:r>
    </w:p>
  </w:endnote>
  <w:endnote w:type="continuationSeparator" w:id="0">
    <w:p w:rsidR="0075143A" w:rsidRDefault="0075143A" w:rsidP="0041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86" w:rsidRDefault="0057058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570586" w:rsidRDefault="0057058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6365"/>
      <w:docPartObj>
        <w:docPartGallery w:val="Page Numbers (Bottom of Page)"/>
        <w:docPartUnique/>
      </w:docPartObj>
    </w:sdtPr>
    <w:sdtEndPr/>
    <w:sdtContent>
      <w:p w:rsidR="00570586" w:rsidRDefault="00570586">
        <w:pPr>
          <w:pStyle w:val="a3"/>
          <w:jc w:val="right"/>
        </w:pPr>
        <w:r>
          <w:fldChar w:fldCharType="begin"/>
        </w:r>
        <w:r>
          <w:instrText>PAGE   \* MERGEFORMAT</w:instrText>
        </w:r>
        <w:r>
          <w:fldChar w:fldCharType="separate"/>
        </w:r>
        <w:r w:rsidR="00203B81">
          <w:rPr>
            <w:noProof/>
          </w:rPr>
          <w:t>8</w:t>
        </w:r>
        <w:r>
          <w:fldChar w:fldCharType="end"/>
        </w:r>
      </w:p>
    </w:sdtContent>
  </w:sdt>
  <w:p w:rsidR="00570586" w:rsidRDefault="00570586">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86" w:rsidRDefault="00570586">
    <w:pPr>
      <w:pStyle w:val="a3"/>
      <w:jc w:val="center"/>
    </w:pPr>
  </w:p>
  <w:p w:rsidR="00570586" w:rsidRDefault="00570586">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86" w:rsidRDefault="00570586">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86" w:rsidRDefault="0057058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43A" w:rsidRDefault="0075143A" w:rsidP="00417293">
      <w:r>
        <w:separator/>
      </w:r>
    </w:p>
  </w:footnote>
  <w:footnote w:type="continuationSeparator" w:id="0">
    <w:p w:rsidR="0075143A" w:rsidRDefault="0075143A" w:rsidP="00417293">
      <w:r>
        <w:continuationSeparator/>
      </w:r>
    </w:p>
  </w:footnote>
  <w:footnote w:id="1">
    <w:p w:rsidR="00570586" w:rsidRDefault="00570586" w:rsidP="00C911D4">
      <w:r w:rsidRPr="007074C2">
        <w:rPr>
          <w:rStyle w:val="af0"/>
          <w:rFonts w:ascii="Arial" w:hAnsi="Arial" w:cs="Arial"/>
          <w:sz w:val="16"/>
          <w:szCs w:val="16"/>
        </w:rPr>
        <w:footnoteRef/>
      </w:r>
      <w:r>
        <w:rPr>
          <w:rFonts w:ascii="Arial" w:hAnsi="Arial" w:cs="Arial"/>
          <w:sz w:val="16"/>
          <w:szCs w:val="16"/>
        </w:rPr>
        <w:t xml:space="preserve"> </w:t>
      </w:r>
      <w:proofErr w:type="gramStart"/>
      <w:r w:rsidRPr="007074C2">
        <w:rPr>
          <w:rFonts w:ascii="Arial" w:hAnsi="Arial" w:cs="Arial"/>
          <w:sz w:val="16"/>
          <w:szCs w:val="16"/>
        </w:rPr>
        <w:t xml:space="preserve">В отношении </w:t>
      </w:r>
      <w:r>
        <w:rPr>
          <w:rFonts w:ascii="Arial" w:hAnsi="Arial" w:cs="Arial"/>
          <w:sz w:val="16"/>
          <w:szCs w:val="16"/>
        </w:rPr>
        <w:t>Участников</w:t>
      </w:r>
      <w:r w:rsidRPr="007074C2">
        <w:rPr>
          <w:rFonts w:ascii="Arial" w:hAnsi="Arial" w:cs="Arial"/>
          <w:sz w:val="16"/>
          <w:szCs w:val="16"/>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w:t>
      </w:r>
      <w:r>
        <w:rPr>
          <w:rFonts w:ascii="Arial" w:hAnsi="Arial" w:cs="Arial"/>
          <w:sz w:val="16"/>
          <w:szCs w:val="16"/>
        </w:rPr>
        <w:t>с</w:t>
      </w:r>
      <w:r w:rsidRPr="007074C2">
        <w:rPr>
          <w:rFonts w:ascii="Arial" w:hAnsi="Arial" w:cs="Arial"/>
          <w:sz w:val="16"/>
          <w:szCs w:val="16"/>
        </w:rPr>
        <w:t>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w:t>
      </w:r>
      <w:r>
        <w:rPr>
          <w:rFonts w:ascii="Arial" w:hAnsi="Arial" w:cs="Arial"/>
          <w:sz w:val="16"/>
          <w:szCs w:val="16"/>
        </w:rPr>
        <w:t xml:space="preserve"> </w:t>
      </w:r>
      <w:r w:rsidRPr="007074C2">
        <w:rPr>
          <w:rFonts w:ascii="Arial" w:hAnsi="Arial" w:cs="Arial"/>
          <w:sz w:val="16"/>
          <w:szCs w:val="16"/>
        </w:rPr>
        <w:t>раскрыта</w:t>
      </w:r>
      <w:proofErr w:type="gramEnd"/>
      <w:r w:rsidRPr="007074C2">
        <w:rPr>
          <w:rFonts w:ascii="Arial" w:hAnsi="Arial" w:cs="Arial"/>
          <w:sz w:val="16"/>
          <w:szCs w:val="16"/>
        </w:rPr>
        <w:t xml:space="preserve">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footnote>
  <w:footnote w:id="2">
    <w:p w:rsidR="00570586" w:rsidRPr="00CA5754" w:rsidRDefault="00570586" w:rsidP="00CA5754">
      <w:pPr>
        <w:pStyle w:val="ae"/>
        <w:tabs>
          <w:tab w:val="left" w:pos="567"/>
        </w:tabs>
        <w:ind w:left="284"/>
        <w:rPr>
          <w:rStyle w:val="af0"/>
          <w:sz w:val="16"/>
          <w:szCs w:val="16"/>
        </w:rPr>
      </w:pPr>
      <w:r w:rsidRPr="00CA5754">
        <w:rPr>
          <w:rStyle w:val="af0"/>
          <w:sz w:val="16"/>
          <w:szCs w:val="16"/>
        </w:rPr>
        <w:footnoteRef/>
      </w:r>
      <w:r w:rsidRPr="00CA5754">
        <w:rPr>
          <w:rStyle w:val="af0"/>
          <w:sz w:val="16"/>
          <w:szCs w:val="16"/>
        </w:rPr>
        <w:t>Письма Министерства финансов Российской Федерации:</w:t>
      </w:r>
    </w:p>
    <w:p w:rsidR="00570586" w:rsidRPr="00CA5754" w:rsidRDefault="00570586"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от 10.04.2009 № 03-02-07/1-177;</w:t>
      </w:r>
    </w:p>
    <w:p w:rsidR="00570586" w:rsidRPr="00CA5754" w:rsidRDefault="00570586"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 xml:space="preserve">от 05.05.2012 № 03-02-07/1-113; </w:t>
      </w:r>
    </w:p>
    <w:p w:rsidR="00570586" w:rsidRPr="00CA5754" w:rsidRDefault="00570586"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13.12.2011 № 03-02-07/1-430 «О порядке проверки контрагентов»; </w:t>
      </w:r>
    </w:p>
    <w:p w:rsidR="00570586" w:rsidRPr="00CA5754" w:rsidRDefault="00570586"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03.08.2012 № 03-02-07/1-197«О подтверждении добросовестности контрагента»;.</w:t>
      </w:r>
    </w:p>
    <w:p w:rsidR="00570586" w:rsidRPr="00CA5754" w:rsidRDefault="00570586"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17.12.2014 № 03-02-07/1/65228. О проявлении налогоплательщиком должной осмотрительности и осторожности при выборе контрагента.</w:t>
      </w:r>
    </w:p>
  </w:footnote>
  <w:footnote w:id="3">
    <w:p w:rsidR="00570586" w:rsidRPr="00CA5754" w:rsidRDefault="00570586" w:rsidP="00CA5754">
      <w:pPr>
        <w:pStyle w:val="ae"/>
        <w:tabs>
          <w:tab w:val="left" w:pos="567"/>
        </w:tabs>
        <w:ind w:left="284"/>
        <w:rPr>
          <w:sz w:val="16"/>
          <w:szCs w:val="16"/>
        </w:rPr>
      </w:pPr>
      <w:r w:rsidRPr="00CA5754">
        <w:rPr>
          <w:rStyle w:val="af0"/>
          <w:sz w:val="16"/>
          <w:szCs w:val="16"/>
        </w:rPr>
        <w:footnoteRef/>
      </w:r>
      <w:r>
        <w:rPr>
          <w:rStyle w:val="af0"/>
          <w:sz w:val="16"/>
          <w:szCs w:val="16"/>
        </w:rPr>
        <w:t>Письма</w:t>
      </w:r>
      <w:r w:rsidRPr="00CA5754">
        <w:rPr>
          <w:rStyle w:val="af0"/>
          <w:sz w:val="16"/>
          <w:szCs w:val="16"/>
        </w:rPr>
        <w:t xml:space="preserve"> Федеральной налоговой службы</w:t>
      </w:r>
      <w:r w:rsidRPr="00CA5754">
        <w:rPr>
          <w:sz w:val="16"/>
          <w:szCs w:val="16"/>
        </w:rPr>
        <w:t>:</w:t>
      </w:r>
    </w:p>
    <w:p w:rsidR="00570586" w:rsidRPr="00CA5754" w:rsidRDefault="00570586"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17.10.2012 № АС-4-2/17710 «О проявлении должной осмотрительности в выборе контрагентов»;</w:t>
      </w:r>
    </w:p>
    <w:p w:rsidR="00570586" w:rsidRPr="00CA5754" w:rsidRDefault="00570586"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11.02.2010 №37-07/84 «Рассмотрено обращение по проблеме фактического возложения на налогоплательщиков дополнительной обязанности по проверке партнеров»; </w:t>
      </w:r>
    </w:p>
    <w:p w:rsidR="00570586" w:rsidRPr="00B135CF" w:rsidRDefault="00570586"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color w:val="FF0000"/>
          <w:sz w:val="12"/>
          <w:szCs w:val="12"/>
        </w:rPr>
      </w:pPr>
      <w:r w:rsidRPr="00B135CF">
        <w:rPr>
          <w:sz w:val="12"/>
          <w:szCs w:val="12"/>
        </w:rPr>
        <w:t>от 31.10.2013 №СА-4-9/19592 «О направлении обзора практики рассмотрения жалоб налогоплательщиков и налоговых споров судами по вопросам необоснованной налоговой выгоды»;</w:t>
      </w:r>
    </w:p>
    <w:p w:rsidR="00570586" w:rsidRPr="00B135CF" w:rsidRDefault="00570586"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03.08.2016 № ГД-4-14/14127@ «О проведении работы в отношении юридических лиц, зарегистрированных до 1 августа 2016г. и имеющих признаки недостоверности»;</w:t>
      </w:r>
    </w:p>
    <w:p w:rsidR="00570586" w:rsidRPr="00B135CF" w:rsidRDefault="00570586"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03.08.2016 № ГД-4-14/14126@ «О проведении работы в отношении юридических лиц, зарегистрированных после 1 августа 2016г. и имеющих признаки недостоверности»;</w:t>
      </w:r>
    </w:p>
    <w:p w:rsidR="00570586" w:rsidRPr="00B135CF" w:rsidRDefault="00570586"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2 июня 2016 г. N ГД-4-8/9849 «Об организации работы по взаимодействию с правоохранительными органами в случае выявления признаков налоговых преступлений»;</w:t>
      </w:r>
    </w:p>
    <w:p w:rsidR="00570586" w:rsidRPr="00CA5754" w:rsidRDefault="00570586" w:rsidP="007B5825">
      <w:pPr>
        <w:pStyle w:val="ae"/>
        <w:widowControl w:val="0"/>
        <w:numPr>
          <w:ilvl w:val="0"/>
          <w:numId w:val="30"/>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Приказ ФНС России от 30.05.2007 №ММ-3-06/333@ «Об утверждении Концепции системы планирования выездных налоговых проверок»</w:t>
      </w:r>
      <w:r w:rsidRPr="00CA5754">
        <w:rPr>
          <w:sz w:val="16"/>
          <w:szCs w:val="16"/>
        </w:rPr>
        <w:t>;</w:t>
      </w:r>
    </w:p>
    <w:p w:rsidR="00570586" w:rsidRPr="00B135CF" w:rsidRDefault="00570586" w:rsidP="007B5825">
      <w:pPr>
        <w:pStyle w:val="af1"/>
        <w:keepNext/>
        <w:widowControl w:val="0"/>
        <w:numPr>
          <w:ilvl w:val="0"/>
          <w:numId w:val="30"/>
        </w:numPr>
        <w:tabs>
          <w:tab w:val="left" w:pos="567"/>
          <w:tab w:val="left" w:pos="1134"/>
        </w:tabs>
        <w:suppressAutoHyphens/>
        <w:ind w:left="284" w:firstLine="0"/>
        <w:outlineLvl w:val="2"/>
        <w:rPr>
          <w:sz w:val="12"/>
          <w:szCs w:val="12"/>
        </w:rPr>
      </w:pPr>
      <w:r w:rsidRPr="00B135CF">
        <w:rPr>
          <w:sz w:val="12"/>
          <w:szCs w:val="12"/>
        </w:rPr>
        <w:t xml:space="preserve">Приказа ФНС России от 11.02.2016 №ММВ-7-14/72@, «Об утверждении оснований, условий и способов </w:t>
      </w:r>
      <w:proofErr w:type="gramStart"/>
      <w:r w:rsidRPr="00B135CF">
        <w:rPr>
          <w:sz w:val="12"/>
          <w:szCs w:val="12"/>
        </w:rPr>
        <w:t>проведения</w:t>
      </w:r>
      <w:proofErr w:type="gramEnd"/>
      <w:r w:rsidRPr="00B135CF">
        <w:rPr>
          <w:sz w:val="12"/>
          <w:szCs w:val="12"/>
        </w:rPr>
        <w:t xml:space="preserve"> указанных в пункте 4.2 статьи 9 ФЗ  «О государственной регистрации юридических лиц и индивидуальных предпринимателей»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570586" w:rsidRPr="00CA5754" w:rsidRDefault="00570586" w:rsidP="007B5825">
      <w:pPr>
        <w:pStyle w:val="ae"/>
        <w:widowControl w:val="0"/>
        <w:numPr>
          <w:ilvl w:val="0"/>
          <w:numId w:val="30"/>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Постановление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w:t>
      </w:r>
    </w:p>
  </w:footnote>
  <w:footnote w:id="4">
    <w:p w:rsidR="00570586" w:rsidRPr="00AE5123" w:rsidRDefault="00570586" w:rsidP="00C911D4">
      <w:pPr>
        <w:pStyle w:val="ae"/>
        <w:rPr>
          <w:rFonts w:ascii="Arial" w:hAnsi="Arial" w:cs="Arial"/>
          <w:sz w:val="16"/>
          <w:szCs w:val="16"/>
        </w:rPr>
      </w:pPr>
      <w:r w:rsidRPr="007C60F4">
        <w:rPr>
          <w:rStyle w:val="af0"/>
          <w:rFonts w:ascii="Arial" w:hAnsi="Arial" w:cs="Arial"/>
          <w:sz w:val="16"/>
          <w:szCs w:val="16"/>
        </w:rPr>
        <w:footnoteRef/>
      </w:r>
      <w:r w:rsidRPr="007C60F4">
        <w:rPr>
          <w:rFonts w:ascii="Arial" w:hAnsi="Arial" w:cs="Arial"/>
          <w:sz w:val="16"/>
          <w:szCs w:val="16"/>
        </w:rPr>
        <w:t xml:space="preserve"> В соответствии с данными сайта ФНС России </w:t>
      </w:r>
      <w:r w:rsidRPr="007C60F4">
        <w:rPr>
          <w:rFonts w:ascii="Arial" w:hAnsi="Arial" w:cs="Arial"/>
          <w:sz w:val="16"/>
          <w:szCs w:val="16"/>
          <w:lang w:val="en-US"/>
        </w:rPr>
        <w:t>www</w:t>
      </w:r>
      <w:r w:rsidRPr="007C60F4">
        <w:rPr>
          <w:rFonts w:ascii="Arial" w:hAnsi="Arial" w:cs="Arial"/>
          <w:sz w:val="16"/>
          <w:szCs w:val="16"/>
        </w:rPr>
        <w:t>.</w:t>
      </w:r>
      <w:proofErr w:type="spellStart"/>
      <w:r w:rsidRPr="007C60F4">
        <w:rPr>
          <w:rFonts w:ascii="Arial" w:hAnsi="Arial" w:cs="Arial"/>
          <w:sz w:val="16"/>
          <w:szCs w:val="16"/>
          <w:lang w:val="en-US"/>
        </w:rPr>
        <w:t>nalog</w:t>
      </w:r>
      <w:proofErr w:type="spellEnd"/>
      <w:r w:rsidRPr="007C60F4">
        <w:rPr>
          <w:rFonts w:ascii="Arial" w:hAnsi="Arial" w:cs="Arial"/>
          <w:sz w:val="16"/>
          <w:szCs w:val="16"/>
        </w:rPr>
        <w:t>.</w:t>
      </w:r>
      <w:proofErr w:type="spellStart"/>
      <w:r w:rsidRPr="007C60F4">
        <w:rPr>
          <w:rFonts w:ascii="Arial" w:hAnsi="Arial" w:cs="Arial"/>
          <w:sz w:val="16"/>
          <w:szCs w:val="16"/>
          <w:lang w:val="en-US"/>
        </w:rPr>
        <w:t>ru</w:t>
      </w:r>
      <w:proofErr w:type="spellEnd"/>
      <w:r w:rsidRPr="007C60F4">
        <w:rPr>
          <w:rFonts w:ascii="Arial" w:hAnsi="Arial" w:cs="Arial"/>
          <w:sz w:val="16"/>
          <w:szCs w:val="16"/>
        </w:rPr>
        <w:t xml:space="preserve">. Адреса, указанные при государственной регистрации в качестве места нахождения несколькими юридическими лицами </w:t>
      </w:r>
      <w:r w:rsidRPr="007C60F4">
        <w:rPr>
          <w:rFonts w:ascii="Arial" w:hAnsi="Arial" w:cs="Arial"/>
          <w:sz w:val="16"/>
          <w:szCs w:val="16"/>
          <w:lang w:val="en-US"/>
        </w:rPr>
        <w:t>https</w:t>
      </w:r>
      <w:r w:rsidRPr="007C60F4">
        <w:rPr>
          <w:rFonts w:ascii="Arial" w:hAnsi="Arial" w:cs="Arial"/>
          <w:sz w:val="16"/>
          <w:szCs w:val="16"/>
        </w:rPr>
        <w:t>://</w:t>
      </w:r>
      <w:r w:rsidRPr="007C60F4">
        <w:rPr>
          <w:rFonts w:ascii="Arial" w:hAnsi="Arial" w:cs="Arial"/>
          <w:sz w:val="16"/>
          <w:szCs w:val="16"/>
          <w:lang w:val="en-US"/>
        </w:rPr>
        <w:t>service</w:t>
      </w:r>
      <w:r w:rsidRPr="007C60F4">
        <w:rPr>
          <w:rFonts w:ascii="Arial" w:hAnsi="Arial" w:cs="Arial"/>
          <w:sz w:val="16"/>
          <w:szCs w:val="16"/>
        </w:rPr>
        <w:t>.</w:t>
      </w:r>
      <w:proofErr w:type="spellStart"/>
      <w:r w:rsidRPr="007C60F4">
        <w:rPr>
          <w:rFonts w:ascii="Arial" w:hAnsi="Arial" w:cs="Arial"/>
          <w:sz w:val="16"/>
          <w:szCs w:val="16"/>
          <w:lang w:val="en-US"/>
        </w:rPr>
        <w:t>nalog</w:t>
      </w:r>
      <w:proofErr w:type="spellEnd"/>
      <w:r w:rsidRPr="007C60F4">
        <w:rPr>
          <w:rFonts w:ascii="Arial" w:hAnsi="Arial" w:cs="Arial"/>
          <w:sz w:val="16"/>
          <w:szCs w:val="16"/>
        </w:rPr>
        <w:t>.</w:t>
      </w:r>
      <w:proofErr w:type="spellStart"/>
      <w:r w:rsidRPr="007C60F4">
        <w:rPr>
          <w:rFonts w:ascii="Arial" w:hAnsi="Arial" w:cs="Arial"/>
          <w:sz w:val="16"/>
          <w:szCs w:val="16"/>
          <w:lang w:val="en-US"/>
        </w:rPr>
        <w:t>ru</w:t>
      </w:r>
      <w:proofErr w:type="spellEnd"/>
      <w:r w:rsidRPr="007C60F4">
        <w:rPr>
          <w:rFonts w:ascii="Arial" w:hAnsi="Arial" w:cs="Arial"/>
          <w:sz w:val="16"/>
          <w:szCs w:val="16"/>
        </w:rPr>
        <w:t>/</w:t>
      </w:r>
      <w:proofErr w:type="spellStart"/>
      <w:r w:rsidRPr="007C60F4">
        <w:rPr>
          <w:rFonts w:ascii="Arial" w:hAnsi="Arial" w:cs="Arial"/>
          <w:sz w:val="16"/>
          <w:szCs w:val="16"/>
          <w:lang w:val="en-US"/>
        </w:rPr>
        <w:t>addrfind</w:t>
      </w:r>
      <w:proofErr w:type="spellEnd"/>
      <w:r w:rsidRPr="007C60F4">
        <w:rPr>
          <w:rFonts w:ascii="Arial" w:hAnsi="Arial" w:cs="Arial"/>
          <w:sz w:val="16"/>
          <w:szCs w:val="16"/>
        </w:rPr>
        <w:t>.</w:t>
      </w:r>
      <w:r w:rsidRPr="007C60F4">
        <w:rPr>
          <w:rFonts w:ascii="Arial" w:hAnsi="Arial" w:cs="Arial"/>
          <w:sz w:val="16"/>
          <w:szCs w:val="16"/>
          <w:lang w:val="en-US"/>
        </w:rPr>
        <w:t>do</w:t>
      </w:r>
    </w:p>
  </w:footnote>
  <w:footnote w:id="5">
    <w:p w:rsidR="00570586" w:rsidRDefault="00570586">
      <w:pPr>
        <w:pStyle w:val="ae"/>
      </w:pPr>
      <w:r>
        <w:rPr>
          <w:rStyle w:val="af0"/>
        </w:rPr>
        <w:footnoteRef/>
      </w:r>
      <w:r>
        <w:t xml:space="preserve"> Данные предоставляются по компании в целом (федеральный уровень), если не указана Астраханская область.</w:t>
      </w:r>
    </w:p>
  </w:footnote>
  <w:footnote w:id="6">
    <w:p w:rsidR="00570586" w:rsidRPr="00304533" w:rsidRDefault="00570586"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w:t>
      </w:r>
      <w:r w:rsidRPr="00304533">
        <w:rPr>
          <w:rFonts w:ascii="Arial" w:hAnsi="Arial" w:cs="Arial"/>
          <w:sz w:val="16"/>
          <w:szCs w:val="16"/>
        </w:rPr>
        <w:t>Для публичных Поставщиков допускается использование финансовой отчетности, размещенной в международных информационных системах (</w:t>
      </w:r>
      <w:proofErr w:type="spellStart"/>
      <w:r w:rsidRPr="00304533">
        <w:rPr>
          <w:rFonts w:ascii="Arial" w:hAnsi="Arial" w:cs="Arial"/>
          <w:sz w:val="16"/>
          <w:szCs w:val="16"/>
        </w:rPr>
        <w:t>Thomson</w:t>
      </w:r>
      <w:proofErr w:type="spellEnd"/>
      <w:r w:rsidRPr="00304533">
        <w:rPr>
          <w:rFonts w:ascii="Arial" w:hAnsi="Arial" w:cs="Arial"/>
          <w:sz w:val="16"/>
          <w:szCs w:val="16"/>
        </w:rPr>
        <w:t xml:space="preserve"> </w:t>
      </w:r>
      <w:proofErr w:type="spellStart"/>
      <w:r w:rsidRPr="00304533">
        <w:rPr>
          <w:rFonts w:ascii="Arial" w:hAnsi="Arial" w:cs="Arial"/>
          <w:sz w:val="16"/>
          <w:szCs w:val="16"/>
        </w:rPr>
        <w:t>Reuters</w:t>
      </w:r>
      <w:proofErr w:type="spellEnd"/>
      <w:r w:rsidRPr="00304533">
        <w:rPr>
          <w:rFonts w:ascii="Arial" w:hAnsi="Arial" w:cs="Arial"/>
          <w:sz w:val="16"/>
          <w:szCs w:val="16"/>
        </w:rPr>
        <w:t xml:space="preserve"> , </w:t>
      </w:r>
      <w:proofErr w:type="spellStart"/>
      <w:r w:rsidRPr="00304533">
        <w:rPr>
          <w:rFonts w:ascii="Arial" w:hAnsi="Arial" w:cs="Arial"/>
          <w:sz w:val="16"/>
          <w:szCs w:val="16"/>
        </w:rPr>
        <w:t>Bloomberg</w:t>
      </w:r>
      <w:proofErr w:type="spellEnd"/>
      <w:r w:rsidRPr="00304533">
        <w:rPr>
          <w:rFonts w:ascii="Arial" w:hAnsi="Arial" w:cs="Arial"/>
          <w:sz w:val="16"/>
          <w:szCs w:val="16"/>
        </w:rPr>
        <w:t xml:space="preserve"> и т.п.), либо опубликованной на официальном сайте Поставщика в информационно-коммуникационной сети «Интернет».</w:t>
      </w:r>
    </w:p>
  </w:footnote>
  <w:footnote w:id="7">
    <w:p w:rsidR="00570586" w:rsidRPr="00304533" w:rsidRDefault="00570586"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8">
    <w:p w:rsidR="00570586" w:rsidRPr="00304533" w:rsidRDefault="00570586"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Приложением №5 к Приказу Министерства финансов Российской Федерации от 02.07.2010 № 66н «О формах бухгалтерской отчетности организаций».</w:t>
      </w:r>
    </w:p>
  </w:footnote>
  <w:footnote w:id="9">
    <w:p w:rsidR="00570586" w:rsidRPr="004A5F35" w:rsidRDefault="00570586"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Форма </w:t>
      </w:r>
      <w:r w:rsidRPr="004A5F35">
        <w:rPr>
          <w:rFonts w:ascii="Arial" w:hAnsi="Arial" w:cs="Arial"/>
          <w:color w:val="000000" w:themeColor="text1"/>
          <w:sz w:val="16"/>
          <w:szCs w:val="16"/>
        </w:rPr>
        <w:t>0710003 по ОКУД (Отчет об изменениях капитала) может не предоставляться организациями, применяющи</w:t>
      </w:r>
      <w:r>
        <w:rPr>
          <w:rFonts w:ascii="Arial" w:hAnsi="Arial" w:cs="Arial"/>
          <w:color w:val="000000" w:themeColor="text1"/>
          <w:sz w:val="16"/>
          <w:szCs w:val="16"/>
        </w:rPr>
        <w:t>ми</w:t>
      </w:r>
      <w:r w:rsidRPr="004A5F35">
        <w:rPr>
          <w:rFonts w:ascii="Arial" w:hAnsi="Arial" w:cs="Arial"/>
          <w:color w:val="000000" w:themeColor="text1"/>
          <w:sz w:val="16"/>
          <w:szCs w:val="16"/>
        </w:rPr>
        <w:t xml:space="preserve"> упрощенную систему налогообложения (УСН).</w:t>
      </w:r>
    </w:p>
  </w:footnote>
  <w:footnote w:id="10">
    <w:p w:rsidR="00570586" w:rsidRPr="0093621C" w:rsidRDefault="00570586"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w:t>
      </w:r>
      <w:proofErr w:type="gramStart"/>
      <w:r w:rsidRPr="00304533">
        <w:rPr>
          <w:rFonts w:ascii="Arial" w:hAnsi="Arial" w:cs="Arial"/>
          <w:sz w:val="16"/>
          <w:szCs w:val="16"/>
        </w:rPr>
        <w:t xml:space="preserve">Информация предоставляется по формам, установленным в п. 12 Инструкции </w:t>
      </w:r>
      <w:r w:rsidRPr="00A4571F">
        <w:rPr>
          <w:rFonts w:ascii="Arial" w:hAnsi="Arial" w:cs="Arial"/>
          <w:sz w:val="16"/>
          <w:szCs w:val="16"/>
        </w:rPr>
        <w:t>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rFonts w:ascii="Arial" w:hAnsi="Arial" w:cs="Arial"/>
          <w:sz w:val="16"/>
          <w:szCs w:val="16"/>
        </w:rPr>
        <w:t xml:space="preserve">, </w:t>
      </w:r>
      <w:r w:rsidRPr="00A4571F">
        <w:rPr>
          <w:rFonts w:ascii="Arial" w:hAnsi="Arial" w:cs="Arial"/>
          <w:sz w:val="16"/>
          <w:szCs w:val="16"/>
        </w:rPr>
        <w:t>утв</w:t>
      </w:r>
      <w:r>
        <w:rPr>
          <w:rFonts w:ascii="Arial" w:hAnsi="Arial" w:cs="Arial"/>
          <w:sz w:val="16"/>
          <w:szCs w:val="16"/>
        </w:rPr>
        <w:t>ержденной</w:t>
      </w:r>
      <w:r w:rsidRPr="00A4571F">
        <w:rPr>
          <w:rFonts w:ascii="Arial" w:hAnsi="Arial" w:cs="Arial"/>
          <w:sz w:val="16"/>
          <w:szCs w:val="16"/>
        </w:rPr>
        <w:t xml:space="preserve"> </w:t>
      </w:r>
      <w:hyperlink r:id="rId1" w:history="1">
        <w:r w:rsidRPr="00304533">
          <w:rPr>
            <w:rFonts w:ascii="Arial" w:hAnsi="Arial" w:cs="Arial"/>
            <w:sz w:val="16"/>
            <w:szCs w:val="16"/>
          </w:rPr>
          <w:t>приказом</w:t>
        </w:r>
      </w:hyperlink>
      <w:r w:rsidRPr="00304533">
        <w:rPr>
          <w:rFonts w:ascii="Arial" w:hAnsi="Arial" w:cs="Arial"/>
          <w:sz w:val="16"/>
          <w:szCs w:val="16"/>
        </w:rPr>
        <w:t xml:space="preserve"> Минфина РФ от 25</w:t>
      </w:r>
      <w:r>
        <w:rPr>
          <w:rFonts w:ascii="Arial" w:hAnsi="Arial" w:cs="Arial"/>
          <w:sz w:val="16"/>
          <w:szCs w:val="16"/>
        </w:rPr>
        <w:t>.03.</w:t>
      </w:r>
      <w:r w:rsidRPr="00304533">
        <w:rPr>
          <w:rFonts w:ascii="Arial" w:hAnsi="Arial" w:cs="Arial"/>
          <w:sz w:val="16"/>
          <w:szCs w:val="16"/>
        </w:rPr>
        <w:t>2011 </w:t>
      </w:r>
      <w:r>
        <w:rPr>
          <w:rFonts w:ascii="Arial" w:hAnsi="Arial" w:cs="Arial"/>
          <w:sz w:val="16"/>
          <w:szCs w:val="16"/>
        </w:rPr>
        <w:t>№</w:t>
      </w:r>
      <w:r w:rsidRPr="00304533">
        <w:rPr>
          <w:rFonts w:ascii="Arial" w:hAnsi="Arial" w:cs="Arial"/>
          <w:sz w:val="16"/>
          <w:szCs w:val="16"/>
        </w:rPr>
        <w:t> 33н).</w:t>
      </w:r>
      <w:proofErr w:type="gramEnd"/>
    </w:p>
  </w:footnote>
  <w:footnote w:id="11">
    <w:p w:rsidR="00570586" w:rsidRPr="001C2F7C" w:rsidRDefault="00570586" w:rsidP="00E55CD3">
      <w:pPr>
        <w:pStyle w:val="ae"/>
      </w:pPr>
      <w:r>
        <w:rPr>
          <w:rStyle w:val="af0"/>
        </w:rPr>
        <w:footnoteRef/>
      </w:r>
      <w:r w:rsidRPr="001C2F7C">
        <w:t xml:space="preserve"> </w:t>
      </w:r>
      <w:proofErr w:type="spellStart"/>
      <w:r w:rsidRPr="001C2F7C">
        <w:rPr>
          <w:rFonts w:ascii="Arial" w:hAnsi="Arial" w:cs="Arial"/>
          <w:sz w:val="16"/>
          <w:szCs w:val="16"/>
        </w:rPr>
        <w:t>International</w:t>
      </w:r>
      <w:proofErr w:type="spellEnd"/>
      <w:r w:rsidRPr="001C2F7C">
        <w:rPr>
          <w:rFonts w:ascii="Arial" w:hAnsi="Arial" w:cs="Arial"/>
          <w:sz w:val="16"/>
          <w:szCs w:val="16"/>
        </w:rPr>
        <w:t xml:space="preserve"> </w:t>
      </w:r>
      <w:proofErr w:type="spellStart"/>
      <w:r w:rsidRPr="001C2F7C">
        <w:rPr>
          <w:rFonts w:ascii="Arial" w:hAnsi="Arial" w:cs="Arial"/>
          <w:sz w:val="16"/>
          <w:szCs w:val="16"/>
        </w:rPr>
        <w:t>Accounting</w:t>
      </w:r>
      <w:proofErr w:type="spellEnd"/>
      <w:r w:rsidRPr="001C2F7C">
        <w:rPr>
          <w:rFonts w:ascii="Arial" w:hAnsi="Arial" w:cs="Arial"/>
          <w:sz w:val="16"/>
          <w:szCs w:val="16"/>
        </w:rPr>
        <w:t xml:space="preserve"> </w:t>
      </w:r>
      <w:proofErr w:type="spellStart"/>
      <w:r w:rsidRPr="001C2F7C">
        <w:rPr>
          <w:rFonts w:ascii="Arial" w:hAnsi="Arial" w:cs="Arial"/>
          <w:sz w:val="16"/>
          <w:szCs w:val="16"/>
        </w:rPr>
        <w:t>Standards</w:t>
      </w:r>
      <w:proofErr w:type="spellEnd"/>
      <w:r w:rsidRPr="001C2F7C">
        <w:rPr>
          <w:rFonts w:ascii="Arial" w:hAnsi="Arial" w:cs="Arial"/>
          <w:sz w:val="16"/>
          <w:szCs w:val="16"/>
        </w:rPr>
        <w:t xml:space="preserve"> (IAS) – Международный стандарт финансовой отчетности (МСФО)</w:t>
      </w:r>
    </w:p>
  </w:footnote>
  <w:footnote w:id="12">
    <w:p w:rsidR="00570586" w:rsidRPr="00E52C87" w:rsidRDefault="00570586"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Для публичных кредитных организаций допускается использование финансовой отчетности, размещенной в международных информационных системах (</w:t>
      </w:r>
      <w:proofErr w:type="spellStart"/>
      <w:r w:rsidRPr="00E52C87">
        <w:rPr>
          <w:rFonts w:ascii="Arial" w:hAnsi="Arial" w:cs="Arial"/>
          <w:sz w:val="16"/>
          <w:szCs w:val="16"/>
        </w:rPr>
        <w:t>Thomson</w:t>
      </w:r>
      <w:proofErr w:type="spellEnd"/>
      <w:r w:rsidRPr="00E52C87">
        <w:rPr>
          <w:rFonts w:ascii="Arial" w:hAnsi="Arial" w:cs="Arial"/>
          <w:sz w:val="16"/>
          <w:szCs w:val="16"/>
        </w:rPr>
        <w:t xml:space="preserve"> </w:t>
      </w:r>
      <w:proofErr w:type="spellStart"/>
      <w:r w:rsidRPr="00E52C87">
        <w:rPr>
          <w:rFonts w:ascii="Arial" w:hAnsi="Arial" w:cs="Arial"/>
          <w:sz w:val="16"/>
          <w:szCs w:val="16"/>
        </w:rPr>
        <w:t>Reuters</w:t>
      </w:r>
      <w:proofErr w:type="spellEnd"/>
      <w:r w:rsidRPr="00E52C87">
        <w:rPr>
          <w:rFonts w:ascii="Arial" w:hAnsi="Arial" w:cs="Arial"/>
          <w:sz w:val="16"/>
          <w:szCs w:val="16"/>
        </w:rPr>
        <w:t xml:space="preserve"> , </w:t>
      </w:r>
      <w:proofErr w:type="spellStart"/>
      <w:r w:rsidRPr="00E52C87">
        <w:rPr>
          <w:rFonts w:ascii="Arial" w:hAnsi="Arial" w:cs="Arial"/>
          <w:sz w:val="16"/>
          <w:szCs w:val="16"/>
        </w:rPr>
        <w:t>Bloomberg</w:t>
      </w:r>
      <w:proofErr w:type="spellEnd"/>
      <w:r w:rsidRPr="00E52C87">
        <w:rPr>
          <w:rFonts w:ascii="Arial" w:hAnsi="Arial" w:cs="Arial"/>
          <w:sz w:val="16"/>
          <w:szCs w:val="16"/>
        </w:rPr>
        <w:t xml:space="preserve"> и т.п.), либо опубликованной на официальном сайте кредитной организации в информационно-коммуникационной сети «Интернет».</w:t>
      </w:r>
    </w:p>
  </w:footnote>
  <w:footnote w:id="13">
    <w:p w:rsidR="00570586" w:rsidRPr="001C17A7" w:rsidRDefault="00570586"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Информация предоставляется по формам, установленным </w:t>
      </w:r>
      <w:r>
        <w:rPr>
          <w:rFonts w:ascii="Arial" w:hAnsi="Arial" w:cs="Arial"/>
          <w:sz w:val="16"/>
          <w:szCs w:val="16"/>
        </w:rPr>
        <w:t xml:space="preserve">в Приложении 2 </w:t>
      </w:r>
      <w:r w:rsidRPr="007E2180">
        <w:rPr>
          <w:rFonts w:ascii="Arial" w:hAnsi="Arial" w:cs="Arial"/>
          <w:sz w:val="16"/>
          <w:szCs w:val="16"/>
        </w:rPr>
        <w:t>Указани</w:t>
      </w:r>
      <w:r>
        <w:rPr>
          <w:rFonts w:ascii="Arial" w:hAnsi="Arial" w:cs="Arial"/>
          <w:sz w:val="16"/>
          <w:szCs w:val="16"/>
        </w:rPr>
        <w:t>я</w:t>
      </w:r>
      <w:r w:rsidRPr="007E2180">
        <w:rPr>
          <w:rFonts w:ascii="Arial" w:hAnsi="Arial" w:cs="Arial"/>
          <w:sz w:val="16"/>
          <w:szCs w:val="16"/>
        </w:rPr>
        <w:t xml:space="preserve"> Банка России от 12</w:t>
      </w:r>
      <w:r>
        <w:rPr>
          <w:rFonts w:ascii="Arial" w:hAnsi="Arial" w:cs="Arial"/>
          <w:sz w:val="16"/>
          <w:szCs w:val="16"/>
        </w:rPr>
        <w:t>.11.</w:t>
      </w:r>
      <w:r w:rsidRPr="007E2180">
        <w:rPr>
          <w:rFonts w:ascii="Arial" w:hAnsi="Arial" w:cs="Arial"/>
          <w:sz w:val="16"/>
          <w:szCs w:val="16"/>
        </w:rPr>
        <w:t xml:space="preserve">2009 </w:t>
      </w:r>
      <w:r>
        <w:rPr>
          <w:rFonts w:ascii="Arial" w:hAnsi="Arial" w:cs="Arial"/>
          <w:sz w:val="16"/>
          <w:szCs w:val="16"/>
        </w:rPr>
        <w:t>№ </w:t>
      </w:r>
      <w:r w:rsidRPr="007E2180">
        <w:rPr>
          <w:rFonts w:ascii="Arial" w:hAnsi="Arial" w:cs="Arial"/>
          <w:sz w:val="16"/>
          <w:szCs w:val="16"/>
        </w:rPr>
        <w:t xml:space="preserve">2332-У </w:t>
      </w:r>
      <w:r>
        <w:rPr>
          <w:rFonts w:ascii="Arial" w:hAnsi="Arial" w:cs="Arial"/>
          <w:sz w:val="16"/>
          <w:szCs w:val="16"/>
        </w:rPr>
        <w:t>«</w:t>
      </w:r>
      <w:r w:rsidRPr="007E2180">
        <w:rPr>
          <w:rFonts w:ascii="Arial" w:hAnsi="Arial" w:cs="Arial"/>
          <w:sz w:val="16"/>
          <w:szCs w:val="16"/>
        </w:rPr>
        <w:t>О перечне, формах и порядке составления и представления форм отчетности кредитных организаций в Центральный банк Российской Федерации</w:t>
      </w:r>
      <w:r>
        <w:rPr>
          <w:rFonts w:ascii="Arial" w:hAnsi="Arial" w:cs="Arial"/>
          <w:sz w:val="16"/>
          <w:szCs w:val="16"/>
        </w:rPr>
        <w:t>».</w:t>
      </w:r>
    </w:p>
  </w:footnote>
  <w:footnote w:id="14">
    <w:p w:rsidR="00570586" w:rsidRPr="001C17A7" w:rsidRDefault="00570586"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w:t>
      </w:r>
      <w:hyperlink r:id="rId2" w:history="1">
        <w:r w:rsidRPr="001C17A7">
          <w:rPr>
            <w:rStyle w:val="a8"/>
            <w:rFonts w:ascii="Arial" w:hAnsi="Arial" w:cs="Arial"/>
            <w:sz w:val="16"/>
            <w:szCs w:val="16"/>
          </w:rPr>
          <w:t>http://www.cbr.ru/</w:t>
        </w:r>
      </w:hyperlink>
      <w:r>
        <w:rPr>
          <w:rFonts w:ascii="Arial" w:hAnsi="Arial" w:cs="Arial"/>
          <w:sz w:val="16"/>
          <w:szCs w:val="16"/>
        </w:rPr>
        <w:t>.</w:t>
      </w:r>
    </w:p>
  </w:footnote>
  <w:footnote w:id="15">
    <w:p w:rsidR="00570586" w:rsidRDefault="00570586" w:rsidP="00E55CD3">
      <w:pPr>
        <w:pStyle w:val="ae"/>
      </w:pPr>
      <w:r>
        <w:rPr>
          <w:rStyle w:val="af0"/>
        </w:rPr>
        <w:footnoteRef/>
      </w:r>
      <w:r>
        <w:t xml:space="preserve"> </w:t>
      </w:r>
      <w:proofErr w:type="spellStart"/>
      <w:r w:rsidRPr="001C2F7C">
        <w:rPr>
          <w:rFonts w:ascii="Arial" w:hAnsi="Arial" w:cs="Arial"/>
          <w:sz w:val="16"/>
          <w:szCs w:val="16"/>
        </w:rPr>
        <w:t>International</w:t>
      </w:r>
      <w:proofErr w:type="spellEnd"/>
      <w:r w:rsidRPr="001C2F7C">
        <w:rPr>
          <w:rFonts w:ascii="Arial" w:hAnsi="Arial" w:cs="Arial"/>
          <w:sz w:val="16"/>
          <w:szCs w:val="16"/>
        </w:rPr>
        <w:t xml:space="preserve"> </w:t>
      </w:r>
      <w:proofErr w:type="spellStart"/>
      <w:r w:rsidRPr="001C2F7C">
        <w:rPr>
          <w:rFonts w:ascii="Arial" w:hAnsi="Arial" w:cs="Arial"/>
          <w:sz w:val="16"/>
          <w:szCs w:val="16"/>
        </w:rPr>
        <w:t>Accounting</w:t>
      </w:r>
      <w:proofErr w:type="spellEnd"/>
      <w:r w:rsidRPr="001C2F7C">
        <w:rPr>
          <w:rFonts w:ascii="Arial" w:hAnsi="Arial" w:cs="Arial"/>
          <w:sz w:val="16"/>
          <w:szCs w:val="16"/>
        </w:rPr>
        <w:t xml:space="preserve"> </w:t>
      </w:r>
      <w:proofErr w:type="spellStart"/>
      <w:r w:rsidRPr="001C2F7C">
        <w:rPr>
          <w:rFonts w:ascii="Arial" w:hAnsi="Arial" w:cs="Arial"/>
          <w:sz w:val="16"/>
          <w:szCs w:val="16"/>
        </w:rPr>
        <w:t>Standards</w:t>
      </w:r>
      <w:proofErr w:type="spellEnd"/>
      <w:r w:rsidRPr="001C2F7C">
        <w:rPr>
          <w:rFonts w:ascii="Arial" w:hAnsi="Arial" w:cs="Arial"/>
          <w:sz w:val="16"/>
          <w:szCs w:val="16"/>
        </w:rPr>
        <w:t xml:space="preserve"> (IAS) – Международный стандарт финансовой отчетности (МСФО)</w:t>
      </w:r>
    </w:p>
  </w:footnote>
  <w:footnote w:id="16">
    <w:p w:rsidR="00570586" w:rsidRPr="00E52C87" w:rsidRDefault="00570586"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Информация приводится в соответствие с формами, установленными </w:t>
      </w:r>
      <w:hyperlink r:id="rId3" w:history="1">
        <w:r w:rsidRPr="00E52C87">
          <w:rPr>
            <w:rFonts w:ascii="Arial" w:hAnsi="Arial" w:cs="Arial"/>
            <w:sz w:val="16"/>
            <w:szCs w:val="16"/>
          </w:rPr>
          <w:t>Указание</w:t>
        </w:r>
      </w:hyperlink>
      <w:proofErr w:type="gramStart"/>
      <w:r w:rsidRPr="00E52C87">
        <w:rPr>
          <w:rFonts w:ascii="Arial" w:hAnsi="Arial" w:cs="Arial"/>
          <w:sz w:val="16"/>
          <w:szCs w:val="16"/>
        </w:rPr>
        <w:t>м</w:t>
      </w:r>
      <w:proofErr w:type="gramEnd"/>
      <w:r w:rsidRPr="00E52C87">
        <w:rPr>
          <w:rFonts w:ascii="Arial" w:hAnsi="Arial" w:cs="Arial"/>
          <w:sz w:val="16"/>
          <w:szCs w:val="16"/>
        </w:rPr>
        <w:t xml:space="preserve"> Банка России от 12.11.2009 г. № 2332-У "О перечне, формах и порядке составления и представления форм отчетности кредитных организаций в Центральный банк Российской Федерации" (с изменениями и дополнениями).</w:t>
      </w:r>
    </w:p>
  </w:footnote>
  <w:footnote w:id="17">
    <w:p w:rsidR="00570586" w:rsidRPr="00CE5748" w:rsidRDefault="00570586">
      <w:pPr>
        <w:pStyle w:val="ae"/>
        <w:rPr>
          <w:sz w:val="16"/>
          <w:szCs w:val="16"/>
        </w:rPr>
      </w:pPr>
      <w:r>
        <w:rPr>
          <w:rStyle w:val="af0"/>
        </w:rPr>
        <w:footnoteRef/>
      </w:r>
      <w:r>
        <w:t xml:space="preserve"> </w:t>
      </w:r>
      <w:r w:rsidRPr="00CE5748">
        <w:rPr>
          <w:sz w:val="16"/>
          <w:szCs w:val="16"/>
        </w:rPr>
        <w:t>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18">
    <w:p w:rsidR="00570586" w:rsidRDefault="00570586">
      <w:pPr>
        <w:pStyle w:val="ae"/>
      </w:pPr>
      <w:r>
        <w:rPr>
          <w:rStyle w:val="af0"/>
        </w:rPr>
        <w:footnoteRef/>
      </w:r>
      <w:r>
        <w:t xml:space="preserve"> </w:t>
      </w:r>
      <w:r w:rsidRPr="00037248">
        <w:rPr>
          <w:rFonts w:ascii="Arial" w:hAnsi="Arial" w:cs="Arial"/>
          <w:sz w:val="16"/>
          <w:szCs w:val="16"/>
        </w:rPr>
        <w:t>Форма не заполняется Индивидуальными предпринимателями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9"/>
    <w:lvl w:ilvl="0">
      <w:start w:val="1"/>
      <w:numFmt w:val="bullet"/>
      <w:lvlText w:val=""/>
      <w:lvlJc w:val="left"/>
      <w:pPr>
        <w:tabs>
          <w:tab w:val="num" w:pos="786"/>
        </w:tabs>
        <w:ind w:left="786" w:hanging="360"/>
      </w:pPr>
      <w:rPr>
        <w:rFonts w:ascii="Symbol" w:hAnsi="Symbol" w:cs="Symbol"/>
      </w:rPr>
    </w:lvl>
  </w:abstractNum>
  <w:abstractNum w:abstractNumId="8">
    <w:nsid w:val="03992D63"/>
    <w:multiLevelType w:val="multilevel"/>
    <w:tmpl w:val="FFAADF84"/>
    <w:lvl w:ilvl="0">
      <w:start w:val="1"/>
      <w:numFmt w:val="decimal"/>
      <w:lvlText w:val="%1."/>
      <w:lvlJc w:val="left"/>
      <w:pPr>
        <w:tabs>
          <w:tab w:val="num" w:pos="1425"/>
        </w:tabs>
        <w:ind w:left="1425" w:hanging="1425"/>
      </w:pPr>
      <w:rPr>
        <w:rFonts w:hint="default"/>
        <w:b/>
      </w:rPr>
    </w:lvl>
    <w:lvl w:ilvl="1">
      <w:start w:val="1"/>
      <w:numFmt w:val="decimal"/>
      <w:lvlText w:val="%1.%2."/>
      <w:lvlJc w:val="left"/>
      <w:pPr>
        <w:tabs>
          <w:tab w:val="num" w:pos="714"/>
        </w:tabs>
        <w:ind w:left="714" w:hanging="360"/>
      </w:pPr>
      <w:rPr>
        <w:rFonts w:hint="default"/>
        <w:b/>
        <w:color w:val="auto"/>
      </w:rPr>
    </w:lvl>
    <w:lvl w:ilvl="2">
      <w:start w:val="1"/>
      <w:numFmt w:val="decimal"/>
      <w:lvlText w:val="%1.%2.%3."/>
      <w:lvlJc w:val="left"/>
      <w:pPr>
        <w:tabs>
          <w:tab w:val="num" w:pos="2133"/>
        </w:tabs>
        <w:ind w:left="2133" w:hanging="1425"/>
      </w:pPr>
      <w:rPr>
        <w:rFonts w:hint="default"/>
        <w:b/>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9">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816555E"/>
    <w:multiLevelType w:val="hybridMultilevel"/>
    <w:tmpl w:val="D1FA0D20"/>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84C0C7D"/>
    <w:multiLevelType w:val="multilevel"/>
    <w:tmpl w:val="36D63FC0"/>
    <w:lvl w:ilvl="0">
      <w:start w:val="11"/>
      <w:numFmt w:val="decimal"/>
      <w:lvlText w:val="%1."/>
      <w:lvlJc w:val="left"/>
      <w:pPr>
        <w:ind w:left="660" w:hanging="660"/>
      </w:pPr>
      <w:rPr>
        <w:rFonts w:hint="default"/>
      </w:rPr>
    </w:lvl>
    <w:lvl w:ilvl="1">
      <w:start w:val="3"/>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AB74213"/>
    <w:multiLevelType w:val="multilevel"/>
    <w:tmpl w:val="FFAADF84"/>
    <w:lvl w:ilvl="0">
      <w:start w:val="1"/>
      <w:numFmt w:val="decimal"/>
      <w:lvlText w:val="%1."/>
      <w:lvlJc w:val="left"/>
      <w:pPr>
        <w:tabs>
          <w:tab w:val="num" w:pos="1425"/>
        </w:tabs>
        <w:ind w:left="1425" w:hanging="1425"/>
      </w:pPr>
      <w:rPr>
        <w:rFonts w:hint="default"/>
        <w:b/>
      </w:rPr>
    </w:lvl>
    <w:lvl w:ilvl="1">
      <w:start w:val="1"/>
      <w:numFmt w:val="decimal"/>
      <w:lvlText w:val="%1.%2."/>
      <w:lvlJc w:val="left"/>
      <w:pPr>
        <w:tabs>
          <w:tab w:val="num" w:pos="714"/>
        </w:tabs>
        <w:ind w:left="714" w:hanging="360"/>
      </w:pPr>
      <w:rPr>
        <w:rFonts w:hint="default"/>
        <w:b/>
        <w:color w:val="auto"/>
      </w:rPr>
    </w:lvl>
    <w:lvl w:ilvl="2">
      <w:start w:val="1"/>
      <w:numFmt w:val="decimal"/>
      <w:lvlText w:val="%1.%2.%3."/>
      <w:lvlJc w:val="left"/>
      <w:pPr>
        <w:tabs>
          <w:tab w:val="num" w:pos="2133"/>
        </w:tabs>
        <w:ind w:left="2133" w:hanging="1425"/>
      </w:pPr>
      <w:rPr>
        <w:rFonts w:hint="default"/>
        <w:b/>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3">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B69611A"/>
    <w:multiLevelType w:val="multilevel"/>
    <w:tmpl w:val="EC50426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0C7F278C"/>
    <w:multiLevelType w:val="multilevel"/>
    <w:tmpl w:val="1E4241AE"/>
    <w:lvl w:ilvl="0">
      <w:start w:val="1"/>
      <w:numFmt w:val="decimal"/>
      <w:pStyle w:val="4"/>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8">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13EA3708"/>
    <w:multiLevelType w:val="hybridMultilevel"/>
    <w:tmpl w:val="BA3E4D4A"/>
    <w:lvl w:ilvl="0" w:tplc="04190011">
      <w:start w:val="1"/>
      <w:numFmt w:val="decimal"/>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AA1D41"/>
    <w:multiLevelType w:val="hybridMultilevel"/>
    <w:tmpl w:val="E8DE0E04"/>
    <w:lvl w:ilvl="0" w:tplc="F520813E">
      <w:start w:val="1"/>
      <w:numFmt w:val="decimal"/>
      <w:lvlText w:val="%1."/>
      <w:lvlJc w:val="left"/>
      <w:pPr>
        <w:ind w:left="720" w:hanging="360"/>
      </w:pPr>
      <w:rPr>
        <w:rFonts w:cs="Times New Roman" w:hint="default"/>
        <w:b w:val="0"/>
        <w:i w:val="0"/>
        <w:color w:val="auto"/>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1FFF21FF"/>
    <w:multiLevelType w:val="hybridMultilevel"/>
    <w:tmpl w:val="B80C5AB6"/>
    <w:lvl w:ilvl="0" w:tplc="082E12A2">
      <w:start w:val="1"/>
      <w:numFmt w:val="bullet"/>
      <w:lvlText w:val="‒"/>
      <w:lvlJc w:val="left"/>
      <w:pPr>
        <w:ind w:left="720" w:hanging="360"/>
      </w:pPr>
      <w:rPr>
        <w:rFonts w:ascii="Calibri" w:hAnsi="Calibri" w:cs="Times New Roman" w:hint="default"/>
      </w:rPr>
    </w:lvl>
    <w:lvl w:ilvl="1" w:tplc="2D88021C">
      <w:start w:val="1"/>
      <w:numFmt w:val="bullet"/>
      <w:lvlText w:val="o"/>
      <w:lvlJc w:val="left"/>
      <w:pPr>
        <w:ind w:left="1440" w:hanging="360"/>
      </w:pPr>
      <w:rPr>
        <w:rFonts w:ascii="Courier New" w:hAnsi="Courier New" w:cs="Courier New" w:hint="default"/>
      </w:rPr>
    </w:lvl>
    <w:lvl w:ilvl="2" w:tplc="6F241B88">
      <w:start w:val="1"/>
      <w:numFmt w:val="bullet"/>
      <w:lvlText w:val=""/>
      <w:lvlJc w:val="left"/>
      <w:pPr>
        <w:ind w:left="2160" w:hanging="360"/>
      </w:pPr>
      <w:rPr>
        <w:rFonts w:ascii="Wingdings" w:hAnsi="Wingdings" w:hint="default"/>
      </w:rPr>
    </w:lvl>
    <w:lvl w:ilvl="3" w:tplc="B51CA4E8">
      <w:start w:val="1"/>
      <w:numFmt w:val="bullet"/>
      <w:lvlText w:val=""/>
      <w:lvlJc w:val="left"/>
      <w:pPr>
        <w:ind w:left="2880" w:hanging="360"/>
      </w:pPr>
      <w:rPr>
        <w:rFonts w:ascii="Symbol" w:hAnsi="Symbol" w:hint="default"/>
      </w:rPr>
    </w:lvl>
    <w:lvl w:ilvl="4" w:tplc="C57015EC">
      <w:start w:val="1"/>
      <w:numFmt w:val="bullet"/>
      <w:lvlText w:val="o"/>
      <w:lvlJc w:val="left"/>
      <w:pPr>
        <w:ind w:left="3600" w:hanging="360"/>
      </w:pPr>
      <w:rPr>
        <w:rFonts w:ascii="Courier New" w:hAnsi="Courier New" w:cs="Courier New" w:hint="default"/>
      </w:rPr>
    </w:lvl>
    <w:lvl w:ilvl="5" w:tplc="521AFFB2">
      <w:start w:val="1"/>
      <w:numFmt w:val="bullet"/>
      <w:lvlText w:val=""/>
      <w:lvlJc w:val="left"/>
      <w:pPr>
        <w:ind w:left="4320" w:hanging="360"/>
      </w:pPr>
      <w:rPr>
        <w:rFonts w:ascii="Wingdings" w:hAnsi="Wingdings" w:hint="default"/>
      </w:rPr>
    </w:lvl>
    <w:lvl w:ilvl="6" w:tplc="D7EE76EE">
      <w:start w:val="1"/>
      <w:numFmt w:val="bullet"/>
      <w:lvlText w:val=""/>
      <w:lvlJc w:val="left"/>
      <w:pPr>
        <w:ind w:left="5040" w:hanging="360"/>
      </w:pPr>
      <w:rPr>
        <w:rFonts w:ascii="Symbol" w:hAnsi="Symbol" w:hint="default"/>
      </w:rPr>
    </w:lvl>
    <w:lvl w:ilvl="7" w:tplc="0522390A">
      <w:start w:val="1"/>
      <w:numFmt w:val="bullet"/>
      <w:lvlText w:val="o"/>
      <w:lvlJc w:val="left"/>
      <w:pPr>
        <w:ind w:left="5760" w:hanging="360"/>
      </w:pPr>
      <w:rPr>
        <w:rFonts w:ascii="Courier New" w:hAnsi="Courier New" w:cs="Courier New" w:hint="default"/>
      </w:rPr>
    </w:lvl>
    <w:lvl w:ilvl="8" w:tplc="C0C4D540">
      <w:start w:val="1"/>
      <w:numFmt w:val="bullet"/>
      <w:lvlText w:val=""/>
      <w:lvlJc w:val="left"/>
      <w:pPr>
        <w:ind w:left="6480" w:hanging="360"/>
      </w:pPr>
      <w:rPr>
        <w:rFonts w:ascii="Wingdings" w:hAnsi="Wingdings" w:hint="default"/>
      </w:rPr>
    </w:lvl>
  </w:abstractNum>
  <w:abstractNum w:abstractNumId="23">
    <w:nsid w:val="224C6645"/>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C630665"/>
    <w:multiLevelType w:val="hybridMultilevel"/>
    <w:tmpl w:val="11D68DBC"/>
    <w:lvl w:ilvl="0" w:tplc="84FE9544">
      <w:start w:val="1"/>
      <w:numFmt w:val="bullet"/>
      <w:lvlText w:val=""/>
      <w:lvlJc w:val="left"/>
      <w:pPr>
        <w:tabs>
          <w:tab w:val="num" w:pos="360"/>
        </w:tabs>
        <w:ind w:left="0" w:firstLine="0"/>
      </w:pPr>
      <w:rPr>
        <w:rFonts w:ascii="Symbol" w:hAnsi="Symbol" w:hint="default"/>
      </w:rPr>
    </w:lvl>
    <w:lvl w:ilvl="1" w:tplc="DABE24C2">
      <w:start w:val="1"/>
      <w:numFmt w:val="decimal"/>
      <w:lvlText w:val="%2."/>
      <w:lvlJc w:val="left"/>
      <w:pPr>
        <w:tabs>
          <w:tab w:val="num" w:pos="1837"/>
        </w:tabs>
        <w:ind w:left="1837" w:hanging="360"/>
      </w:pPr>
      <w:rPr>
        <w:rFonts w:hint="default"/>
        <w:b w:val="0"/>
        <w:color w:val="auto"/>
        <w:sz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5">
    <w:nsid w:val="2D5B32BA"/>
    <w:multiLevelType w:val="multilevel"/>
    <w:tmpl w:val="B9A467C2"/>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134"/>
        </w:tabs>
        <w:snapToGrid w:val="0"/>
        <w:ind w:left="0" w:firstLine="0"/>
      </w:pPr>
      <w:rPr>
        <w:rFonts w:ascii="Arial" w:hAnsi="Arial" w:cs="Arial" w:hint="default"/>
        <w:b w:val="0"/>
        <w:bCs w:val="0"/>
        <w:i w:val="0"/>
        <w:iCs w:val="0"/>
        <w:caps w:val="0"/>
        <w:smallCaps w:val="0"/>
        <w:strike w:val="0"/>
        <w:dstrike w:val="0"/>
        <w:vanish w:val="0"/>
        <w:webHidden w:val="0"/>
        <w:color w:val="000000"/>
        <w:spacing w:val="0"/>
        <w:w w:val="1"/>
        <w:kern w:val="0"/>
        <w:position w:val="0"/>
        <w:sz w:val="20"/>
        <w:szCs w:val="24"/>
        <w:u w:val="none"/>
        <w:effect w:val="none"/>
        <w:vertAlign w:val="baseline"/>
        <w:specVanish w:val="0"/>
      </w:rPr>
    </w:lvl>
    <w:lvl w:ilvl="3">
      <w:start w:val="1"/>
      <w:numFmt w:val="decimal"/>
      <w:lvlText w:val="%1.%2.%3.%4."/>
      <w:lvlJc w:val="left"/>
      <w:pPr>
        <w:tabs>
          <w:tab w:val="num" w:pos="1843"/>
        </w:tabs>
        <w:snapToGrid w:val="0"/>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Cs w:val="2"/>
        <w:u w:val="none"/>
        <w:effect w:val="none"/>
        <w:vertAlign w:val="baseline"/>
        <w:em w:val="none"/>
        <w:specVanish w:val="0"/>
      </w:rPr>
    </w:lvl>
    <w:lvl w:ilvl="4">
      <w:start w:val="1"/>
      <w:numFmt w:val="russianLower"/>
      <w:lvlText w:val="%5."/>
      <w:lvlJc w:val="left"/>
      <w:pPr>
        <w:tabs>
          <w:tab w:val="num" w:pos="1134"/>
        </w:tabs>
        <w:ind w:left="0" w:firstLine="0"/>
      </w:pPr>
      <w:rPr>
        <w:b w:val="0"/>
        <w:i w:val="0"/>
        <w:caps w:val="0"/>
        <w:smallCaps w:val="0"/>
        <w:strike w:val="0"/>
        <w:dstrike w:val="0"/>
        <w:vanish w:val="0"/>
        <w:webHidden w:val="0"/>
        <w:color w:val="000000"/>
        <w:sz w:val="24"/>
        <w:szCs w:val="24"/>
        <w:u w:val="none"/>
        <w:effect w:val="none"/>
        <w:vertAlign w:val="baseline"/>
        <w:specVanish w:val="0"/>
      </w:rPr>
    </w:lvl>
    <w:lvl w:ilvl="5">
      <w:start w:val="1"/>
      <w:numFmt w:val="none"/>
      <w:lvlText w:val=""/>
      <w:lvlJc w:val="left"/>
      <w:pPr>
        <w:tabs>
          <w:tab w:val="num" w:pos="1134"/>
        </w:tabs>
        <w:ind w:left="0" w:firstLine="0"/>
      </w:pPr>
      <w:rPr>
        <w:rFonts w:cs="Times New Roman"/>
      </w:rPr>
    </w:lvl>
    <w:lvl w:ilvl="6">
      <w:start w:val="1"/>
      <w:numFmt w:val="none"/>
      <w:lvlText w:val=""/>
      <w:lvlJc w:val="left"/>
      <w:pPr>
        <w:tabs>
          <w:tab w:val="num" w:pos="1134"/>
        </w:tabs>
        <w:ind w:left="0" w:firstLine="0"/>
      </w:pPr>
      <w:rPr>
        <w:rFonts w:cs="Times New Roman"/>
      </w:rPr>
    </w:lvl>
    <w:lvl w:ilvl="7">
      <w:start w:val="1"/>
      <w:numFmt w:val="none"/>
      <w:lvlText w:val=""/>
      <w:lvlJc w:val="left"/>
      <w:pPr>
        <w:tabs>
          <w:tab w:val="num" w:pos="0"/>
        </w:tabs>
        <w:ind w:left="3744" w:hanging="1224"/>
      </w:pPr>
      <w:rPr>
        <w:rFonts w:cs="Times New Roman"/>
      </w:rPr>
    </w:lvl>
    <w:lvl w:ilvl="8">
      <w:start w:val="1"/>
      <w:numFmt w:val="none"/>
      <w:lvlText w:val=""/>
      <w:lvlJc w:val="left"/>
      <w:pPr>
        <w:tabs>
          <w:tab w:val="num" w:pos="0"/>
        </w:tabs>
        <w:ind w:left="4320" w:hanging="1440"/>
      </w:pPr>
      <w:rPr>
        <w:rFonts w:cs="Times New Roman"/>
      </w:rPr>
    </w:lvl>
  </w:abstractNum>
  <w:abstractNum w:abstractNumId="26">
    <w:nsid w:val="2EF52F06"/>
    <w:multiLevelType w:val="multilevel"/>
    <w:tmpl w:val="9578B7DE"/>
    <w:styleLink w:val="20"/>
    <w:lvl w:ilvl="0">
      <w:start w:val="1"/>
      <w:numFmt w:val="none"/>
      <w:lvlText w:val="2."/>
      <w:lvlJc w:val="left"/>
      <w:pPr>
        <w:tabs>
          <w:tab w:val="num" w:pos="360"/>
        </w:tabs>
        <w:ind w:left="360" w:hanging="360"/>
      </w:pPr>
      <w:rPr>
        <w:rFonts w:hint="default"/>
      </w:rPr>
    </w:lvl>
    <w:lvl w:ilvl="1">
      <w:start w:val="3"/>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76446CB"/>
    <w:multiLevelType w:val="hybridMultilevel"/>
    <w:tmpl w:val="3A36ADE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29">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nsid w:val="3EFC1B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071783E"/>
    <w:multiLevelType w:val="multilevel"/>
    <w:tmpl w:val="95C422DA"/>
    <w:lvl w:ilvl="0">
      <w:start w:val="1"/>
      <w:numFmt w:val="decimal"/>
      <w:lvlText w:val="%1."/>
      <w:lvlJc w:val="left"/>
      <w:pPr>
        <w:tabs>
          <w:tab w:val="num" w:pos="786"/>
        </w:tabs>
        <w:ind w:left="786" w:hanging="360"/>
      </w:pPr>
      <w:rPr>
        <w:rFonts w:cs="Times New Roman" w:hint="default"/>
        <w:b w:val="0"/>
      </w:rPr>
    </w:lvl>
    <w:lvl w:ilvl="1">
      <w:start w:val="1"/>
      <w:numFmt w:val="decimal"/>
      <w:lvlText w:val="%1.%2."/>
      <w:lvlJc w:val="left"/>
      <w:pPr>
        <w:tabs>
          <w:tab w:val="num" w:pos="734"/>
        </w:tabs>
        <w:ind w:left="734" w:hanging="45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rPr>
    </w:lvl>
    <w:lvl w:ilvl="4">
      <w:start w:val="1"/>
      <w:numFmt w:val="decimal"/>
      <w:lvlText w:val="%1.%2.%3.%4.%5."/>
      <w:lvlJc w:val="left"/>
      <w:pPr>
        <w:tabs>
          <w:tab w:val="num" w:pos="1364"/>
        </w:tabs>
        <w:ind w:left="1364" w:hanging="1080"/>
      </w:pPr>
      <w:rPr>
        <w:rFonts w:cs="Times New Roman" w:hint="default"/>
      </w:rPr>
    </w:lvl>
    <w:lvl w:ilvl="5">
      <w:start w:val="1"/>
      <w:numFmt w:val="decimal"/>
      <w:lvlText w:val="%1.%2.%3.%4.%5.%6."/>
      <w:lvlJc w:val="left"/>
      <w:pPr>
        <w:tabs>
          <w:tab w:val="num" w:pos="1364"/>
        </w:tabs>
        <w:ind w:left="1364" w:hanging="1080"/>
      </w:pPr>
      <w:rPr>
        <w:rFonts w:cs="Times New Roman" w:hint="default"/>
      </w:rPr>
    </w:lvl>
    <w:lvl w:ilvl="6">
      <w:start w:val="1"/>
      <w:numFmt w:val="decimal"/>
      <w:lvlText w:val="%1.%2.%3.%4.%5.%6.%7."/>
      <w:lvlJc w:val="left"/>
      <w:pPr>
        <w:tabs>
          <w:tab w:val="num" w:pos="1724"/>
        </w:tabs>
        <w:ind w:left="1724" w:hanging="1440"/>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2084"/>
        </w:tabs>
        <w:ind w:left="2084" w:hanging="1800"/>
      </w:pPr>
      <w:rPr>
        <w:rFonts w:cs="Times New Roman" w:hint="default"/>
      </w:rPr>
    </w:lvl>
  </w:abstractNum>
  <w:abstractNum w:abstractNumId="32">
    <w:nsid w:val="415C210C"/>
    <w:multiLevelType w:val="hybridMultilevel"/>
    <w:tmpl w:val="F4168964"/>
    <w:lvl w:ilvl="0" w:tplc="04190011">
      <w:start w:val="1"/>
      <w:numFmt w:val="decimal"/>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34">
    <w:nsid w:val="43C52E4F"/>
    <w:multiLevelType w:val="multilevel"/>
    <w:tmpl w:val="B8F64D86"/>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bullet"/>
      <w:lvlText w:val=""/>
      <w:lvlJc w:val="left"/>
      <w:pPr>
        <w:tabs>
          <w:tab w:val="num" w:pos="1800"/>
        </w:tabs>
        <w:ind w:left="1800" w:hanging="360"/>
      </w:pPr>
      <w:rPr>
        <w:rFonts w:ascii="Symbol" w:hAnsi="Symbol" w:hint="default"/>
        <w:b/>
        <w:i w:val="0"/>
        <w:color w:val="auto"/>
        <w:sz w:val="28"/>
        <w:szCs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7">
    <w:nsid w:val="530A7666"/>
    <w:multiLevelType w:val="multilevel"/>
    <w:tmpl w:val="A02653BC"/>
    <w:lvl w:ilvl="0">
      <w:start w:val="5"/>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3."/>
      <w:lvlJc w:val="left"/>
      <w:pPr>
        <w:ind w:left="2148" w:hanging="720"/>
      </w:pPr>
      <w:rPr>
        <w:rFonts w:ascii="Times New Roman" w:eastAsia="Times New Roman" w:hAnsi="Times New Roman" w:cs="Times New Roman"/>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8">
    <w:nsid w:val="5B3D7A5E"/>
    <w:multiLevelType w:val="multilevel"/>
    <w:tmpl w:val="5F604CC6"/>
    <w:lvl w:ilvl="0">
      <w:start w:val="15"/>
      <w:numFmt w:val="decimal"/>
      <w:lvlText w:val="%1."/>
      <w:lvlJc w:val="left"/>
      <w:pPr>
        <w:ind w:left="660" w:hanging="660"/>
      </w:pPr>
      <w:rPr>
        <w:rFonts w:hint="default"/>
      </w:rPr>
    </w:lvl>
    <w:lvl w:ilvl="1">
      <w:start w:val="1"/>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41">
    <w:nsid w:val="66494FBD"/>
    <w:multiLevelType w:val="multilevel"/>
    <w:tmpl w:val="B4ACA5C0"/>
    <w:styleLink w:val="1"/>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677C481A"/>
    <w:multiLevelType w:val="hybridMultilevel"/>
    <w:tmpl w:val="B58C4ADA"/>
    <w:lvl w:ilvl="0" w:tplc="0220045E">
      <w:start w:val="1"/>
      <w:numFmt w:val="bullet"/>
      <w:lvlText w:val=""/>
      <w:lvlJc w:val="left"/>
      <w:pPr>
        <w:ind w:left="720" w:hanging="360"/>
      </w:pPr>
      <w:rPr>
        <w:rFonts w:ascii="Wingdings" w:hAnsi="Wingdings" w:hint="default"/>
      </w:rPr>
    </w:lvl>
    <w:lvl w:ilvl="1" w:tplc="DE644252">
      <w:start w:val="1"/>
      <w:numFmt w:val="lowerLetter"/>
      <w:lvlText w:val="%2."/>
      <w:lvlJc w:val="left"/>
      <w:pPr>
        <w:ind w:left="1440" w:hanging="360"/>
      </w:pPr>
    </w:lvl>
    <w:lvl w:ilvl="2" w:tplc="B4407508">
      <w:start w:val="1"/>
      <w:numFmt w:val="lowerRoman"/>
      <w:lvlText w:val="%3."/>
      <w:lvlJc w:val="right"/>
      <w:pPr>
        <w:ind w:left="2160" w:hanging="180"/>
      </w:pPr>
    </w:lvl>
    <w:lvl w:ilvl="3" w:tplc="2F7614F8">
      <w:start w:val="1"/>
      <w:numFmt w:val="decimal"/>
      <w:lvlText w:val="%4."/>
      <w:lvlJc w:val="left"/>
      <w:pPr>
        <w:ind w:left="2880" w:hanging="360"/>
      </w:pPr>
    </w:lvl>
    <w:lvl w:ilvl="4" w:tplc="D326DE74">
      <w:start w:val="1"/>
      <w:numFmt w:val="lowerLetter"/>
      <w:lvlText w:val="%5."/>
      <w:lvlJc w:val="left"/>
      <w:pPr>
        <w:ind w:left="3600" w:hanging="360"/>
      </w:pPr>
    </w:lvl>
    <w:lvl w:ilvl="5" w:tplc="91FA94FA">
      <w:start w:val="1"/>
      <w:numFmt w:val="lowerRoman"/>
      <w:lvlText w:val="%6."/>
      <w:lvlJc w:val="right"/>
      <w:pPr>
        <w:ind w:left="4320" w:hanging="180"/>
      </w:pPr>
    </w:lvl>
    <w:lvl w:ilvl="6" w:tplc="D5F0F162">
      <w:start w:val="1"/>
      <w:numFmt w:val="decimal"/>
      <w:lvlText w:val="%7."/>
      <w:lvlJc w:val="left"/>
      <w:pPr>
        <w:ind w:left="5040" w:hanging="360"/>
      </w:pPr>
    </w:lvl>
    <w:lvl w:ilvl="7" w:tplc="F0720286">
      <w:start w:val="1"/>
      <w:numFmt w:val="lowerLetter"/>
      <w:lvlText w:val="%8."/>
      <w:lvlJc w:val="left"/>
      <w:pPr>
        <w:ind w:left="5760" w:hanging="360"/>
      </w:pPr>
    </w:lvl>
    <w:lvl w:ilvl="8" w:tplc="390E51D4">
      <w:start w:val="1"/>
      <w:numFmt w:val="lowerRoman"/>
      <w:lvlText w:val="%9."/>
      <w:lvlJc w:val="right"/>
      <w:pPr>
        <w:ind w:left="6480" w:hanging="180"/>
      </w:pPr>
    </w:lvl>
  </w:abstractNum>
  <w:abstractNum w:abstractNumId="43">
    <w:nsid w:val="69D305B3"/>
    <w:multiLevelType w:val="multilevel"/>
    <w:tmpl w:val="12C6ABEC"/>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start w:val="1"/>
      <w:numFmt w:val="bullet"/>
      <w:lvlText w:val="o"/>
      <w:lvlJc w:val="left"/>
      <w:pPr>
        <w:ind w:left="1800" w:hanging="360"/>
      </w:pPr>
      <w:rPr>
        <w:rFonts w:ascii="Courier New" w:hAnsi="Courier New" w:cs="Courier New" w:hint="default"/>
      </w:rPr>
    </w:lvl>
    <w:lvl w:ilvl="2" w:tplc="871A51EC">
      <w:start w:val="1"/>
      <w:numFmt w:val="bullet"/>
      <w:lvlText w:val=""/>
      <w:lvlJc w:val="left"/>
      <w:pPr>
        <w:ind w:left="2520" w:hanging="360"/>
      </w:pPr>
      <w:rPr>
        <w:rFonts w:ascii="Wingdings" w:hAnsi="Wingdings" w:hint="default"/>
      </w:rPr>
    </w:lvl>
    <w:lvl w:ilvl="3" w:tplc="1FAE9B1E">
      <w:start w:val="1"/>
      <w:numFmt w:val="bullet"/>
      <w:lvlText w:val=""/>
      <w:lvlJc w:val="left"/>
      <w:pPr>
        <w:ind w:left="3240" w:hanging="360"/>
      </w:pPr>
      <w:rPr>
        <w:rFonts w:ascii="Symbol" w:hAnsi="Symbol" w:hint="default"/>
      </w:rPr>
    </w:lvl>
    <w:lvl w:ilvl="4" w:tplc="37CE3168">
      <w:start w:val="1"/>
      <w:numFmt w:val="bullet"/>
      <w:lvlText w:val="o"/>
      <w:lvlJc w:val="left"/>
      <w:pPr>
        <w:ind w:left="3960" w:hanging="360"/>
      </w:pPr>
      <w:rPr>
        <w:rFonts w:ascii="Courier New" w:hAnsi="Courier New" w:cs="Courier New" w:hint="default"/>
      </w:rPr>
    </w:lvl>
    <w:lvl w:ilvl="5" w:tplc="F1DE5068">
      <w:start w:val="1"/>
      <w:numFmt w:val="bullet"/>
      <w:lvlText w:val=""/>
      <w:lvlJc w:val="left"/>
      <w:pPr>
        <w:ind w:left="4680" w:hanging="360"/>
      </w:pPr>
      <w:rPr>
        <w:rFonts w:ascii="Wingdings" w:hAnsi="Wingdings" w:hint="default"/>
      </w:rPr>
    </w:lvl>
    <w:lvl w:ilvl="6" w:tplc="29E21436">
      <w:start w:val="1"/>
      <w:numFmt w:val="bullet"/>
      <w:lvlText w:val=""/>
      <w:lvlJc w:val="left"/>
      <w:pPr>
        <w:ind w:left="5400" w:hanging="360"/>
      </w:pPr>
      <w:rPr>
        <w:rFonts w:ascii="Symbol" w:hAnsi="Symbol" w:hint="default"/>
      </w:rPr>
    </w:lvl>
    <w:lvl w:ilvl="7" w:tplc="B1C8EEE2">
      <w:start w:val="1"/>
      <w:numFmt w:val="bullet"/>
      <w:lvlText w:val="o"/>
      <w:lvlJc w:val="left"/>
      <w:pPr>
        <w:ind w:left="6120" w:hanging="360"/>
      </w:pPr>
      <w:rPr>
        <w:rFonts w:ascii="Courier New" w:hAnsi="Courier New" w:cs="Courier New" w:hint="default"/>
      </w:rPr>
    </w:lvl>
    <w:lvl w:ilvl="8" w:tplc="D9D8EA64">
      <w:start w:val="1"/>
      <w:numFmt w:val="bullet"/>
      <w:lvlText w:val=""/>
      <w:lvlJc w:val="left"/>
      <w:pPr>
        <w:ind w:left="6840" w:hanging="360"/>
      </w:pPr>
      <w:rPr>
        <w:rFonts w:ascii="Wingdings" w:hAnsi="Wingdings" w:hint="default"/>
      </w:rPr>
    </w:lvl>
  </w:abstractNum>
  <w:abstractNum w:abstractNumId="45">
    <w:nsid w:val="6FEA2688"/>
    <w:multiLevelType w:val="hybridMultilevel"/>
    <w:tmpl w:val="AD86670C"/>
    <w:lvl w:ilvl="0" w:tplc="31B2F4D6">
      <w:start w:val="1"/>
      <w:numFmt w:val="bullet"/>
      <w:lvlText w:val="‒"/>
      <w:lvlJc w:val="left"/>
      <w:pPr>
        <w:ind w:left="770" w:hanging="360"/>
      </w:pPr>
      <w:rPr>
        <w:rFonts w:ascii="Calibri" w:hAnsi="Calibri" w:cs="Times New Roman" w:hint="default"/>
      </w:rPr>
    </w:lvl>
    <w:lvl w:ilvl="1" w:tplc="3CA4B408">
      <w:start w:val="1"/>
      <w:numFmt w:val="bullet"/>
      <w:lvlText w:val="o"/>
      <w:lvlJc w:val="left"/>
      <w:pPr>
        <w:ind w:left="1490" w:hanging="360"/>
      </w:pPr>
      <w:rPr>
        <w:rFonts w:ascii="Courier New" w:hAnsi="Courier New" w:cs="Courier New" w:hint="default"/>
      </w:rPr>
    </w:lvl>
    <w:lvl w:ilvl="2" w:tplc="14E01EFC">
      <w:start w:val="1"/>
      <w:numFmt w:val="bullet"/>
      <w:lvlText w:val=""/>
      <w:lvlJc w:val="left"/>
      <w:pPr>
        <w:ind w:left="2210" w:hanging="360"/>
      </w:pPr>
      <w:rPr>
        <w:rFonts w:ascii="Wingdings" w:hAnsi="Wingdings" w:hint="default"/>
      </w:rPr>
    </w:lvl>
    <w:lvl w:ilvl="3" w:tplc="356CC2F2">
      <w:start w:val="1"/>
      <w:numFmt w:val="bullet"/>
      <w:lvlText w:val=""/>
      <w:lvlJc w:val="left"/>
      <w:pPr>
        <w:ind w:left="2930" w:hanging="360"/>
      </w:pPr>
      <w:rPr>
        <w:rFonts w:ascii="Symbol" w:hAnsi="Symbol" w:hint="default"/>
      </w:rPr>
    </w:lvl>
    <w:lvl w:ilvl="4" w:tplc="5EC64A7E">
      <w:start w:val="1"/>
      <w:numFmt w:val="bullet"/>
      <w:lvlText w:val="o"/>
      <w:lvlJc w:val="left"/>
      <w:pPr>
        <w:ind w:left="3650" w:hanging="360"/>
      </w:pPr>
      <w:rPr>
        <w:rFonts w:ascii="Courier New" w:hAnsi="Courier New" w:cs="Courier New" w:hint="default"/>
      </w:rPr>
    </w:lvl>
    <w:lvl w:ilvl="5" w:tplc="5B0E7BB0">
      <w:start w:val="1"/>
      <w:numFmt w:val="bullet"/>
      <w:lvlText w:val=""/>
      <w:lvlJc w:val="left"/>
      <w:pPr>
        <w:ind w:left="4370" w:hanging="360"/>
      </w:pPr>
      <w:rPr>
        <w:rFonts w:ascii="Wingdings" w:hAnsi="Wingdings" w:hint="default"/>
      </w:rPr>
    </w:lvl>
    <w:lvl w:ilvl="6" w:tplc="8B7E03C8">
      <w:start w:val="1"/>
      <w:numFmt w:val="bullet"/>
      <w:lvlText w:val=""/>
      <w:lvlJc w:val="left"/>
      <w:pPr>
        <w:ind w:left="5090" w:hanging="360"/>
      </w:pPr>
      <w:rPr>
        <w:rFonts w:ascii="Symbol" w:hAnsi="Symbol" w:hint="default"/>
      </w:rPr>
    </w:lvl>
    <w:lvl w:ilvl="7" w:tplc="6D0CDCFE">
      <w:start w:val="1"/>
      <w:numFmt w:val="bullet"/>
      <w:lvlText w:val="o"/>
      <w:lvlJc w:val="left"/>
      <w:pPr>
        <w:ind w:left="5810" w:hanging="360"/>
      </w:pPr>
      <w:rPr>
        <w:rFonts w:ascii="Courier New" w:hAnsi="Courier New" w:cs="Courier New" w:hint="default"/>
      </w:rPr>
    </w:lvl>
    <w:lvl w:ilvl="8" w:tplc="90FA5720">
      <w:start w:val="1"/>
      <w:numFmt w:val="bullet"/>
      <w:lvlText w:val=""/>
      <w:lvlJc w:val="left"/>
      <w:pPr>
        <w:ind w:left="6530" w:hanging="360"/>
      </w:pPr>
      <w:rPr>
        <w:rFonts w:ascii="Wingdings" w:hAnsi="Wingdings" w:hint="default"/>
      </w:rPr>
    </w:lvl>
  </w:abstractNum>
  <w:abstractNum w:abstractNumId="46">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start w:val="1"/>
      <w:numFmt w:val="lowerRoman"/>
      <w:lvlText w:val="%3."/>
      <w:lvlJc w:val="right"/>
      <w:pPr>
        <w:ind w:left="2160" w:hanging="180"/>
      </w:pPr>
    </w:lvl>
    <w:lvl w:ilvl="3" w:tplc="986030D8">
      <w:start w:val="1"/>
      <w:numFmt w:val="decimal"/>
      <w:lvlText w:val="%4."/>
      <w:lvlJc w:val="left"/>
      <w:pPr>
        <w:ind w:left="2880" w:hanging="360"/>
      </w:pPr>
    </w:lvl>
    <w:lvl w:ilvl="4" w:tplc="1ECAA180">
      <w:start w:val="1"/>
      <w:numFmt w:val="lowerLetter"/>
      <w:lvlText w:val="%5."/>
      <w:lvlJc w:val="left"/>
      <w:pPr>
        <w:ind w:left="3600" w:hanging="360"/>
      </w:pPr>
    </w:lvl>
    <w:lvl w:ilvl="5" w:tplc="2362C8FE">
      <w:start w:val="1"/>
      <w:numFmt w:val="lowerRoman"/>
      <w:lvlText w:val="%6."/>
      <w:lvlJc w:val="right"/>
      <w:pPr>
        <w:ind w:left="4320" w:hanging="180"/>
      </w:pPr>
    </w:lvl>
    <w:lvl w:ilvl="6" w:tplc="69F44526">
      <w:start w:val="1"/>
      <w:numFmt w:val="decimal"/>
      <w:lvlText w:val="%7."/>
      <w:lvlJc w:val="left"/>
      <w:pPr>
        <w:ind w:left="5040" w:hanging="360"/>
      </w:pPr>
    </w:lvl>
    <w:lvl w:ilvl="7" w:tplc="1A1AA688">
      <w:start w:val="1"/>
      <w:numFmt w:val="lowerLetter"/>
      <w:lvlText w:val="%8."/>
      <w:lvlJc w:val="left"/>
      <w:pPr>
        <w:ind w:left="5760" w:hanging="360"/>
      </w:pPr>
    </w:lvl>
    <w:lvl w:ilvl="8" w:tplc="190ADBA6">
      <w:start w:val="1"/>
      <w:numFmt w:val="lowerRoman"/>
      <w:lvlText w:val="%9."/>
      <w:lvlJc w:val="right"/>
      <w:pPr>
        <w:ind w:left="6480" w:hanging="180"/>
      </w:pPr>
    </w:lvl>
  </w:abstractNum>
  <w:abstractNum w:abstractNumId="47">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8">
    <w:nsid w:val="7EC76B3E"/>
    <w:multiLevelType w:val="hybridMultilevel"/>
    <w:tmpl w:val="7E5895B0"/>
    <w:lvl w:ilvl="0" w:tplc="4A8421DE">
      <w:start w:val="1"/>
      <w:numFmt w:val="bullet"/>
      <w:lvlText w:val=""/>
      <w:lvlJc w:val="left"/>
      <w:pPr>
        <w:ind w:left="1259" w:hanging="360"/>
      </w:pPr>
      <w:rPr>
        <w:rFonts w:ascii="Wingdings" w:hAnsi="Wingdings" w:hint="default"/>
        <w:sz w:val="24"/>
        <w:szCs w:val="24"/>
      </w:rPr>
    </w:lvl>
    <w:lvl w:ilvl="1" w:tplc="8D6CDED4">
      <w:start w:val="1"/>
      <w:numFmt w:val="bullet"/>
      <w:lvlText w:val="o"/>
      <w:lvlJc w:val="left"/>
      <w:pPr>
        <w:ind w:left="1979" w:hanging="360"/>
      </w:pPr>
      <w:rPr>
        <w:rFonts w:ascii="Courier New" w:hAnsi="Courier New" w:cs="Times New Roman" w:hint="default"/>
      </w:rPr>
    </w:lvl>
    <w:lvl w:ilvl="2" w:tplc="0AAE09C2">
      <w:start w:val="1"/>
      <w:numFmt w:val="bullet"/>
      <w:lvlText w:val=""/>
      <w:lvlJc w:val="left"/>
      <w:pPr>
        <w:ind w:left="2699" w:hanging="360"/>
      </w:pPr>
      <w:rPr>
        <w:rFonts w:ascii="Wingdings" w:hAnsi="Wingdings" w:hint="default"/>
      </w:rPr>
    </w:lvl>
    <w:lvl w:ilvl="3" w:tplc="9968B890">
      <w:start w:val="1"/>
      <w:numFmt w:val="bullet"/>
      <w:lvlText w:val=""/>
      <w:lvlJc w:val="left"/>
      <w:pPr>
        <w:ind w:left="3419" w:hanging="360"/>
      </w:pPr>
      <w:rPr>
        <w:rFonts w:ascii="Symbol" w:hAnsi="Symbol" w:hint="default"/>
      </w:rPr>
    </w:lvl>
    <w:lvl w:ilvl="4" w:tplc="F772819A">
      <w:start w:val="1"/>
      <w:numFmt w:val="bullet"/>
      <w:lvlText w:val="o"/>
      <w:lvlJc w:val="left"/>
      <w:pPr>
        <w:ind w:left="4139" w:hanging="360"/>
      </w:pPr>
      <w:rPr>
        <w:rFonts w:ascii="Courier New" w:hAnsi="Courier New" w:cs="Times New Roman" w:hint="default"/>
      </w:rPr>
    </w:lvl>
    <w:lvl w:ilvl="5" w:tplc="99087086">
      <w:start w:val="1"/>
      <w:numFmt w:val="bullet"/>
      <w:lvlText w:val=""/>
      <w:lvlJc w:val="left"/>
      <w:pPr>
        <w:ind w:left="4859" w:hanging="360"/>
      </w:pPr>
      <w:rPr>
        <w:rFonts w:ascii="Wingdings" w:hAnsi="Wingdings" w:hint="default"/>
      </w:rPr>
    </w:lvl>
    <w:lvl w:ilvl="6" w:tplc="357AD4C0">
      <w:start w:val="1"/>
      <w:numFmt w:val="bullet"/>
      <w:lvlText w:val=""/>
      <w:lvlJc w:val="left"/>
      <w:pPr>
        <w:ind w:left="5579" w:hanging="360"/>
      </w:pPr>
      <w:rPr>
        <w:rFonts w:ascii="Symbol" w:hAnsi="Symbol" w:hint="default"/>
      </w:rPr>
    </w:lvl>
    <w:lvl w:ilvl="7" w:tplc="7168FCA2">
      <w:start w:val="1"/>
      <w:numFmt w:val="bullet"/>
      <w:lvlText w:val="o"/>
      <w:lvlJc w:val="left"/>
      <w:pPr>
        <w:ind w:left="6299" w:hanging="360"/>
      </w:pPr>
      <w:rPr>
        <w:rFonts w:ascii="Courier New" w:hAnsi="Courier New" w:cs="Times New Roman" w:hint="default"/>
      </w:rPr>
    </w:lvl>
    <w:lvl w:ilvl="8" w:tplc="9FD2CCA2">
      <w:start w:val="1"/>
      <w:numFmt w:val="bullet"/>
      <w:lvlText w:val=""/>
      <w:lvlJc w:val="left"/>
      <w:pPr>
        <w:ind w:left="7019" w:hanging="360"/>
      </w:pPr>
      <w:rPr>
        <w:rFonts w:ascii="Wingdings" w:hAnsi="Wingdings" w:hint="default"/>
      </w:rPr>
    </w:lvl>
  </w:abstractNum>
  <w:num w:numId="1">
    <w:abstractNumId w:val="29"/>
  </w:num>
  <w:num w:numId="2">
    <w:abstractNumId w:val="24"/>
  </w:num>
  <w:num w:numId="3">
    <w:abstractNumId w:val="12"/>
  </w:num>
  <w:num w:numId="4">
    <w:abstractNumId w:val="21"/>
  </w:num>
  <w:num w:numId="5">
    <w:abstractNumId w:val="43"/>
  </w:num>
  <w:num w:numId="6">
    <w:abstractNumId w:val="47"/>
  </w:num>
  <w:num w:numId="7">
    <w:abstractNumId w:val="44"/>
  </w:num>
  <w:num w:numId="8">
    <w:abstractNumId w:val="22"/>
  </w:num>
  <w:num w:numId="9">
    <w:abstractNumId w:val="45"/>
  </w:num>
  <w:num w:numId="10">
    <w:abstractNumId w:val="15"/>
  </w:num>
  <w:num w:numId="11">
    <w:abstractNumId w:val="33"/>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17"/>
  </w:num>
  <w:num w:numId="16">
    <w:abstractNumId w:val="40"/>
  </w:num>
  <w:num w:numId="17">
    <w:abstractNumId w:val="16"/>
  </w:num>
  <w:num w:numId="18">
    <w:abstractNumId w:val="41"/>
  </w:num>
  <w:num w:numId="19">
    <w:abstractNumId w:val="26"/>
  </w:num>
  <w:num w:numId="20">
    <w:abstractNumId w:val="14"/>
  </w:num>
  <w:num w:numId="21">
    <w:abstractNumId w:val="37"/>
  </w:num>
  <w:num w:numId="22">
    <w:abstractNumId w:val="9"/>
  </w:num>
  <w:num w:numId="23">
    <w:abstractNumId w:val="28"/>
  </w:num>
  <w:num w:numId="24">
    <w:abstractNumId w:val="42"/>
  </w:num>
  <w:num w:numId="25">
    <w:abstractNumId w:val="34"/>
  </w:num>
  <w:num w:numId="26">
    <w:abstractNumId w:val="18"/>
  </w:num>
  <w:num w:numId="27">
    <w:abstractNumId w:val="46"/>
  </w:num>
  <w:num w:numId="28">
    <w:abstractNumId w:val="35"/>
  </w:num>
  <w:num w:numId="29">
    <w:abstractNumId w:val="30"/>
  </w:num>
  <w:num w:numId="30">
    <w:abstractNumId w:val="27"/>
  </w:num>
  <w:num w:numId="31">
    <w:abstractNumId w:val="25"/>
  </w:num>
  <w:num w:numId="32">
    <w:abstractNumId w:val="13"/>
  </w:num>
  <w:num w:numId="33">
    <w:abstractNumId w:val="11"/>
  </w:num>
  <w:num w:numId="34">
    <w:abstractNumId w:val="19"/>
  </w:num>
  <w:num w:numId="35">
    <w:abstractNumId w:val="39"/>
  </w:num>
  <w:num w:numId="36">
    <w:abstractNumId w:val="38"/>
  </w:num>
  <w:num w:numId="37">
    <w:abstractNumId w:val="7"/>
  </w:num>
  <w:num w:numId="38">
    <w:abstractNumId w:val="10"/>
  </w:num>
  <w:num w:numId="39">
    <w:abstractNumId w:val="10"/>
  </w:num>
  <w:num w:numId="40">
    <w:abstractNumId w:val="32"/>
  </w:num>
  <w:num w:numId="41">
    <w:abstractNumId w:val="20"/>
  </w:num>
  <w:num w:numId="42">
    <w:abstractNumId w:val="31"/>
  </w:num>
  <w:num w:numId="43">
    <w:abstractNumId w:val="8"/>
  </w:num>
  <w:num w:numId="44">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9B"/>
    <w:rsid w:val="00000738"/>
    <w:rsid w:val="000012AC"/>
    <w:rsid w:val="000062EC"/>
    <w:rsid w:val="00007E31"/>
    <w:rsid w:val="000103BB"/>
    <w:rsid w:val="00011728"/>
    <w:rsid w:val="000139EF"/>
    <w:rsid w:val="00013EB0"/>
    <w:rsid w:val="0001450F"/>
    <w:rsid w:val="00014A8A"/>
    <w:rsid w:val="000152D4"/>
    <w:rsid w:val="00016080"/>
    <w:rsid w:val="0001634A"/>
    <w:rsid w:val="000172B8"/>
    <w:rsid w:val="0001767A"/>
    <w:rsid w:val="00020121"/>
    <w:rsid w:val="00021078"/>
    <w:rsid w:val="00022DB4"/>
    <w:rsid w:val="000240BD"/>
    <w:rsid w:val="0002433C"/>
    <w:rsid w:val="00024A7F"/>
    <w:rsid w:val="00024FB3"/>
    <w:rsid w:val="00025C57"/>
    <w:rsid w:val="00025E6F"/>
    <w:rsid w:val="00025F8C"/>
    <w:rsid w:val="00031864"/>
    <w:rsid w:val="00032F4C"/>
    <w:rsid w:val="00033B71"/>
    <w:rsid w:val="000343DB"/>
    <w:rsid w:val="00034651"/>
    <w:rsid w:val="00034D06"/>
    <w:rsid w:val="0003581E"/>
    <w:rsid w:val="0003602E"/>
    <w:rsid w:val="00036097"/>
    <w:rsid w:val="00036380"/>
    <w:rsid w:val="00037248"/>
    <w:rsid w:val="00040847"/>
    <w:rsid w:val="00041E56"/>
    <w:rsid w:val="000421ED"/>
    <w:rsid w:val="00042AE6"/>
    <w:rsid w:val="0004310C"/>
    <w:rsid w:val="00044512"/>
    <w:rsid w:val="0004575B"/>
    <w:rsid w:val="00045EBA"/>
    <w:rsid w:val="000461A8"/>
    <w:rsid w:val="00050528"/>
    <w:rsid w:val="000527E0"/>
    <w:rsid w:val="00053638"/>
    <w:rsid w:val="000549E6"/>
    <w:rsid w:val="00054BF2"/>
    <w:rsid w:val="00055E34"/>
    <w:rsid w:val="0005636E"/>
    <w:rsid w:val="00057380"/>
    <w:rsid w:val="00060043"/>
    <w:rsid w:val="000602F4"/>
    <w:rsid w:val="00060425"/>
    <w:rsid w:val="0006063D"/>
    <w:rsid w:val="00061315"/>
    <w:rsid w:val="00061744"/>
    <w:rsid w:val="00062699"/>
    <w:rsid w:val="00064EC9"/>
    <w:rsid w:val="00065141"/>
    <w:rsid w:val="000665DC"/>
    <w:rsid w:val="00066C14"/>
    <w:rsid w:val="00066C8E"/>
    <w:rsid w:val="0006749C"/>
    <w:rsid w:val="00067E4A"/>
    <w:rsid w:val="00070B91"/>
    <w:rsid w:val="00070CEF"/>
    <w:rsid w:val="00071303"/>
    <w:rsid w:val="00071FD1"/>
    <w:rsid w:val="00072214"/>
    <w:rsid w:val="0007326A"/>
    <w:rsid w:val="000734A7"/>
    <w:rsid w:val="00073875"/>
    <w:rsid w:val="00074687"/>
    <w:rsid w:val="000753C3"/>
    <w:rsid w:val="00082B2E"/>
    <w:rsid w:val="00084704"/>
    <w:rsid w:val="00086561"/>
    <w:rsid w:val="00086D16"/>
    <w:rsid w:val="00087ABA"/>
    <w:rsid w:val="00087B6C"/>
    <w:rsid w:val="00087DEE"/>
    <w:rsid w:val="000910A6"/>
    <w:rsid w:val="0009112B"/>
    <w:rsid w:val="0009206B"/>
    <w:rsid w:val="00093146"/>
    <w:rsid w:val="00094953"/>
    <w:rsid w:val="00094DBF"/>
    <w:rsid w:val="00095448"/>
    <w:rsid w:val="000954D4"/>
    <w:rsid w:val="00095E4A"/>
    <w:rsid w:val="000A1790"/>
    <w:rsid w:val="000A3357"/>
    <w:rsid w:val="000A4681"/>
    <w:rsid w:val="000A4B0B"/>
    <w:rsid w:val="000A5BC7"/>
    <w:rsid w:val="000A62CB"/>
    <w:rsid w:val="000A65D6"/>
    <w:rsid w:val="000B39D8"/>
    <w:rsid w:val="000B511E"/>
    <w:rsid w:val="000B607C"/>
    <w:rsid w:val="000B64B1"/>
    <w:rsid w:val="000B6E3B"/>
    <w:rsid w:val="000B7E0F"/>
    <w:rsid w:val="000C0BDA"/>
    <w:rsid w:val="000C16D2"/>
    <w:rsid w:val="000C2FF0"/>
    <w:rsid w:val="000C3ADB"/>
    <w:rsid w:val="000C3FDF"/>
    <w:rsid w:val="000C6618"/>
    <w:rsid w:val="000C722C"/>
    <w:rsid w:val="000C72FA"/>
    <w:rsid w:val="000C769D"/>
    <w:rsid w:val="000C76F0"/>
    <w:rsid w:val="000D0C08"/>
    <w:rsid w:val="000D0DED"/>
    <w:rsid w:val="000D0E75"/>
    <w:rsid w:val="000D1984"/>
    <w:rsid w:val="000D1C19"/>
    <w:rsid w:val="000D21D4"/>
    <w:rsid w:val="000D373C"/>
    <w:rsid w:val="000D57F0"/>
    <w:rsid w:val="000E05A1"/>
    <w:rsid w:val="000E108F"/>
    <w:rsid w:val="000E132B"/>
    <w:rsid w:val="000E3158"/>
    <w:rsid w:val="000E3E8C"/>
    <w:rsid w:val="000E4DE4"/>
    <w:rsid w:val="000E5764"/>
    <w:rsid w:val="000E66F3"/>
    <w:rsid w:val="000E675E"/>
    <w:rsid w:val="000E68AA"/>
    <w:rsid w:val="000E6A3C"/>
    <w:rsid w:val="000E6BC8"/>
    <w:rsid w:val="000F1AF6"/>
    <w:rsid w:val="000F1E41"/>
    <w:rsid w:val="000F2944"/>
    <w:rsid w:val="000F2CE2"/>
    <w:rsid w:val="000F485E"/>
    <w:rsid w:val="000F4D88"/>
    <w:rsid w:val="000F53CF"/>
    <w:rsid w:val="000F605F"/>
    <w:rsid w:val="000F67CF"/>
    <w:rsid w:val="000F70EF"/>
    <w:rsid w:val="000F71C2"/>
    <w:rsid w:val="000F78A1"/>
    <w:rsid w:val="00100231"/>
    <w:rsid w:val="00101BEC"/>
    <w:rsid w:val="00101FCE"/>
    <w:rsid w:val="001020A5"/>
    <w:rsid w:val="00102F0A"/>
    <w:rsid w:val="001036E6"/>
    <w:rsid w:val="001038D7"/>
    <w:rsid w:val="001050E1"/>
    <w:rsid w:val="00110098"/>
    <w:rsid w:val="00110242"/>
    <w:rsid w:val="00111ED1"/>
    <w:rsid w:val="00113BD3"/>
    <w:rsid w:val="001140B1"/>
    <w:rsid w:val="00114BDE"/>
    <w:rsid w:val="00116334"/>
    <w:rsid w:val="0012088A"/>
    <w:rsid w:val="001216FE"/>
    <w:rsid w:val="0012197E"/>
    <w:rsid w:val="00122747"/>
    <w:rsid w:val="00122952"/>
    <w:rsid w:val="00122D15"/>
    <w:rsid w:val="001239D7"/>
    <w:rsid w:val="00125DD0"/>
    <w:rsid w:val="0012678F"/>
    <w:rsid w:val="001301FA"/>
    <w:rsid w:val="001303F1"/>
    <w:rsid w:val="00130FD6"/>
    <w:rsid w:val="00131298"/>
    <w:rsid w:val="00131533"/>
    <w:rsid w:val="00132A25"/>
    <w:rsid w:val="00134499"/>
    <w:rsid w:val="0013449E"/>
    <w:rsid w:val="00136B4E"/>
    <w:rsid w:val="001378C5"/>
    <w:rsid w:val="00141AC5"/>
    <w:rsid w:val="001441F0"/>
    <w:rsid w:val="001445B1"/>
    <w:rsid w:val="001446EA"/>
    <w:rsid w:val="00144E8F"/>
    <w:rsid w:val="00145B17"/>
    <w:rsid w:val="00145C5E"/>
    <w:rsid w:val="00146409"/>
    <w:rsid w:val="00146CCE"/>
    <w:rsid w:val="00147575"/>
    <w:rsid w:val="00151193"/>
    <w:rsid w:val="0015197D"/>
    <w:rsid w:val="001522FE"/>
    <w:rsid w:val="0015241B"/>
    <w:rsid w:val="001525BB"/>
    <w:rsid w:val="00152EEC"/>
    <w:rsid w:val="00153873"/>
    <w:rsid w:val="00156365"/>
    <w:rsid w:val="001568CE"/>
    <w:rsid w:val="00156BAF"/>
    <w:rsid w:val="00157A1E"/>
    <w:rsid w:val="00157FAD"/>
    <w:rsid w:val="0016180B"/>
    <w:rsid w:val="00161AF2"/>
    <w:rsid w:val="001637D2"/>
    <w:rsid w:val="00164536"/>
    <w:rsid w:val="00164DC7"/>
    <w:rsid w:val="00164F14"/>
    <w:rsid w:val="0016596A"/>
    <w:rsid w:val="00166110"/>
    <w:rsid w:val="001678B1"/>
    <w:rsid w:val="00170C8A"/>
    <w:rsid w:val="00170DD5"/>
    <w:rsid w:val="00171625"/>
    <w:rsid w:val="00172E80"/>
    <w:rsid w:val="00173848"/>
    <w:rsid w:val="00173924"/>
    <w:rsid w:val="00175F10"/>
    <w:rsid w:val="00176230"/>
    <w:rsid w:val="0017658D"/>
    <w:rsid w:val="00180143"/>
    <w:rsid w:val="00181027"/>
    <w:rsid w:val="0018173F"/>
    <w:rsid w:val="00184877"/>
    <w:rsid w:val="00185578"/>
    <w:rsid w:val="001855D2"/>
    <w:rsid w:val="00185906"/>
    <w:rsid w:val="0018596C"/>
    <w:rsid w:val="00190E20"/>
    <w:rsid w:val="00191C55"/>
    <w:rsid w:val="00192653"/>
    <w:rsid w:val="00192693"/>
    <w:rsid w:val="00192C8D"/>
    <w:rsid w:val="001935BA"/>
    <w:rsid w:val="001939DC"/>
    <w:rsid w:val="00193AE3"/>
    <w:rsid w:val="00193B12"/>
    <w:rsid w:val="001940AF"/>
    <w:rsid w:val="0019485E"/>
    <w:rsid w:val="00194909"/>
    <w:rsid w:val="0019585F"/>
    <w:rsid w:val="00196638"/>
    <w:rsid w:val="00197CAF"/>
    <w:rsid w:val="001A0DBB"/>
    <w:rsid w:val="001A1938"/>
    <w:rsid w:val="001A490E"/>
    <w:rsid w:val="001A4E7C"/>
    <w:rsid w:val="001A6698"/>
    <w:rsid w:val="001A66A3"/>
    <w:rsid w:val="001A7A21"/>
    <w:rsid w:val="001B14AB"/>
    <w:rsid w:val="001B16D5"/>
    <w:rsid w:val="001B1EA9"/>
    <w:rsid w:val="001B3F8A"/>
    <w:rsid w:val="001B3F90"/>
    <w:rsid w:val="001B4F2B"/>
    <w:rsid w:val="001B5A15"/>
    <w:rsid w:val="001B5A31"/>
    <w:rsid w:val="001B6C1F"/>
    <w:rsid w:val="001B7466"/>
    <w:rsid w:val="001B7915"/>
    <w:rsid w:val="001C0AFE"/>
    <w:rsid w:val="001C19A7"/>
    <w:rsid w:val="001C27BA"/>
    <w:rsid w:val="001C3EC4"/>
    <w:rsid w:val="001C44CE"/>
    <w:rsid w:val="001C4522"/>
    <w:rsid w:val="001C4B4B"/>
    <w:rsid w:val="001C4BC7"/>
    <w:rsid w:val="001C5650"/>
    <w:rsid w:val="001C6D9B"/>
    <w:rsid w:val="001C6EF4"/>
    <w:rsid w:val="001C71B4"/>
    <w:rsid w:val="001D0663"/>
    <w:rsid w:val="001D2AC8"/>
    <w:rsid w:val="001D328B"/>
    <w:rsid w:val="001D513D"/>
    <w:rsid w:val="001D5A05"/>
    <w:rsid w:val="001D63CB"/>
    <w:rsid w:val="001D6B04"/>
    <w:rsid w:val="001D6B7F"/>
    <w:rsid w:val="001D6E6C"/>
    <w:rsid w:val="001D7E91"/>
    <w:rsid w:val="001E0BFC"/>
    <w:rsid w:val="001E108E"/>
    <w:rsid w:val="001E19FC"/>
    <w:rsid w:val="001E1C45"/>
    <w:rsid w:val="001E2A93"/>
    <w:rsid w:val="001E2C13"/>
    <w:rsid w:val="001E5C06"/>
    <w:rsid w:val="001E5F61"/>
    <w:rsid w:val="001E5FD7"/>
    <w:rsid w:val="001E6A72"/>
    <w:rsid w:val="001F3345"/>
    <w:rsid w:val="001F424D"/>
    <w:rsid w:val="001F599B"/>
    <w:rsid w:val="001F59C1"/>
    <w:rsid w:val="001F64CC"/>
    <w:rsid w:val="001F68C3"/>
    <w:rsid w:val="001F6E64"/>
    <w:rsid w:val="001F79D5"/>
    <w:rsid w:val="00200BE5"/>
    <w:rsid w:val="00200E27"/>
    <w:rsid w:val="00201818"/>
    <w:rsid w:val="00201928"/>
    <w:rsid w:val="00203013"/>
    <w:rsid w:val="00203B81"/>
    <w:rsid w:val="00203CA5"/>
    <w:rsid w:val="0020442A"/>
    <w:rsid w:val="002059D9"/>
    <w:rsid w:val="00205C4A"/>
    <w:rsid w:val="002069D3"/>
    <w:rsid w:val="002071CF"/>
    <w:rsid w:val="0020728C"/>
    <w:rsid w:val="00207A27"/>
    <w:rsid w:val="0021071E"/>
    <w:rsid w:val="002110C8"/>
    <w:rsid w:val="00211380"/>
    <w:rsid w:val="00211645"/>
    <w:rsid w:val="002134A6"/>
    <w:rsid w:val="0021402F"/>
    <w:rsid w:val="00214752"/>
    <w:rsid w:val="002163E4"/>
    <w:rsid w:val="00217406"/>
    <w:rsid w:val="002216F0"/>
    <w:rsid w:val="0022378D"/>
    <w:rsid w:val="002239C1"/>
    <w:rsid w:val="00223A2F"/>
    <w:rsid w:val="00225037"/>
    <w:rsid w:val="00225982"/>
    <w:rsid w:val="0022633A"/>
    <w:rsid w:val="0022737E"/>
    <w:rsid w:val="00230892"/>
    <w:rsid w:val="00230E0B"/>
    <w:rsid w:val="00232CE1"/>
    <w:rsid w:val="00234750"/>
    <w:rsid w:val="002359FD"/>
    <w:rsid w:val="00235EA6"/>
    <w:rsid w:val="0023689C"/>
    <w:rsid w:val="00236D69"/>
    <w:rsid w:val="0024105F"/>
    <w:rsid w:val="00241CE2"/>
    <w:rsid w:val="0024226C"/>
    <w:rsid w:val="00242BC0"/>
    <w:rsid w:val="00243AE9"/>
    <w:rsid w:val="00244279"/>
    <w:rsid w:val="00244749"/>
    <w:rsid w:val="00246E54"/>
    <w:rsid w:val="00246F69"/>
    <w:rsid w:val="00247270"/>
    <w:rsid w:val="00247A09"/>
    <w:rsid w:val="00247B77"/>
    <w:rsid w:val="00251DE7"/>
    <w:rsid w:val="00252ABC"/>
    <w:rsid w:val="00253A3C"/>
    <w:rsid w:val="00253B83"/>
    <w:rsid w:val="00255BDA"/>
    <w:rsid w:val="00256B4C"/>
    <w:rsid w:val="00256D36"/>
    <w:rsid w:val="002617F2"/>
    <w:rsid w:val="002628F6"/>
    <w:rsid w:val="00262A68"/>
    <w:rsid w:val="00263DA6"/>
    <w:rsid w:val="002724A3"/>
    <w:rsid w:val="00272DB8"/>
    <w:rsid w:val="00273031"/>
    <w:rsid w:val="00273117"/>
    <w:rsid w:val="0027338C"/>
    <w:rsid w:val="00276134"/>
    <w:rsid w:val="00276851"/>
    <w:rsid w:val="00276909"/>
    <w:rsid w:val="0027780C"/>
    <w:rsid w:val="00277F6A"/>
    <w:rsid w:val="002817DA"/>
    <w:rsid w:val="00281D78"/>
    <w:rsid w:val="00282540"/>
    <w:rsid w:val="00283BC4"/>
    <w:rsid w:val="00283FAA"/>
    <w:rsid w:val="002875F8"/>
    <w:rsid w:val="00287EB3"/>
    <w:rsid w:val="002901E0"/>
    <w:rsid w:val="00290791"/>
    <w:rsid w:val="002914E5"/>
    <w:rsid w:val="00291BF7"/>
    <w:rsid w:val="0029259F"/>
    <w:rsid w:val="00293A22"/>
    <w:rsid w:val="00293C0F"/>
    <w:rsid w:val="0029560F"/>
    <w:rsid w:val="00297463"/>
    <w:rsid w:val="00297A39"/>
    <w:rsid w:val="002A0986"/>
    <w:rsid w:val="002A0A32"/>
    <w:rsid w:val="002A1F9C"/>
    <w:rsid w:val="002A4620"/>
    <w:rsid w:val="002A46F2"/>
    <w:rsid w:val="002A5E1A"/>
    <w:rsid w:val="002A5EFC"/>
    <w:rsid w:val="002A5F32"/>
    <w:rsid w:val="002A6123"/>
    <w:rsid w:val="002A7053"/>
    <w:rsid w:val="002A7212"/>
    <w:rsid w:val="002B1977"/>
    <w:rsid w:val="002B1B78"/>
    <w:rsid w:val="002B1ED3"/>
    <w:rsid w:val="002B4A6E"/>
    <w:rsid w:val="002B5E48"/>
    <w:rsid w:val="002B6DA4"/>
    <w:rsid w:val="002B76F9"/>
    <w:rsid w:val="002C0F7F"/>
    <w:rsid w:val="002C190C"/>
    <w:rsid w:val="002C219D"/>
    <w:rsid w:val="002C3313"/>
    <w:rsid w:val="002C33CA"/>
    <w:rsid w:val="002C342E"/>
    <w:rsid w:val="002C61B6"/>
    <w:rsid w:val="002D10A4"/>
    <w:rsid w:val="002D1231"/>
    <w:rsid w:val="002D16D3"/>
    <w:rsid w:val="002D1E38"/>
    <w:rsid w:val="002D3A02"/>
    <w:rsid w:val="002D5436"/>
    <w:rsid w:val="002D55C1"/>
    <w:rsid w:val="002D605F"/>
    <w:rsid w:val="002D6273"/>
    <w:rsid w:val="002D6C3D"/>
    <w:rsid w:val="002D75AF"/>
    <w:rsid w:val="002E0E9D"/>
    <w:rsid w:val="002E1DF1"/>
    <w:rsid w:val="002E1F4B"/>
    <w:rsid w:val="002E2120"/>
    <w:rsid w:val="002E2184"/>
    <w:rsid w:val="002E315C"/>
    <w:rsid w:val="002E31B5"/>
    <w:rsid w:val="002E3DF3"/>
    <w:rsid w:val="002E42CF"/>
    <w:rsid w:val="002E6BC0"/>
    <w:rsid w:val="002E7BB3"/>
    <w:rsid w:val="002F01D3"/>
    <w:rsid w:val="002F0B15"/>
    <w:rsid w:val="002F0E2E"/>
    <w:rsid w:val="002F1311"/>
    <w:rsid w:val="002F31C7"/>
    <w:rsid w:val="002F42F9"/>
    <w:rsid w:val="002F5EF6"/>
    <w:rsid w:val="002F761D"/>
    <w:rsid w:val="002F79E6"/>
    <w:rsid w:val="0030003A"/>
    <w:rsid w:val="00300A49"/>
    <w:rsid w:val="00302CD0"/>
    <w:rsid w:val="003035B6"/>
    <w:rsid w:val="003074BA"/>
    <w:rsid w:val="0030767B"/>
    <w:rsid w:val="0030794F"/>
    <w:rsid w:val="003106B9"/>
    <w:rsid w:val="003106CB"/>
    <w:rsid w:val="00316571"/>
    <w:rsid w:val="00317184"/>
    <w:rsid w:val="0031773F"/>
    <w:rsid w:val="00317D60"/>
    <w:rsid w:val="00317FB1"/>
    <w:rsid w:val="00317FCE"/>
    <w:rsid w:val="0032012C"/>
    <w:rsid w:val="00320DD4"/>
    <w:rsid w:val="00321F64"/>
    <w:rsid w:val="0032273D"/>
    <w:rsid w:val="003231C3"/>
    <w:rsid w:val="0032377F"/>
    <w:rsid w:val="00323C94"/>
    <w:rsid w:val="00326751"/>
    <w:rsid w:val="00327CFA"/>
    <w:rsid w:val="00331190"/>
    <w:rsid w:val="00331D53"/>
    <w:rsid w:val="003326F0"/>
    <w:rsid w:val="00332A21"/>
    <w:rsid w:val="00332CE3"/>
    <w:rsid w:val="00333693"/>
    <w:rsid w:val="00333A6C"/>
    <w:rsid w:val="00334332"/>
    <w:rsid w:val="00334A62"/>
    <w:rsid w:val="0033586A"/>
    <w:rsid w:val="00337ACA"/>
    <w:rsid w:val="00337C2C"/>
    <w:rsid w:val="00340E5F"/>
    <w:rsid w:val="0034117C"/>
    <w:rsid w:val="003416F9"/>
    <w:rsid w:val="0034265E"/>
    <w:rsid w:val="00342F8A"/>
    <w:rsid w:val="00343FD9"/>
    <w:rsid w:val="0034447F"/>
    <w:rsid w:val="003446DA"/>
    <w:rsid w:val="003451AA"/>
    <w:rsid w:val="00345C7B"/>
    <w:rsid w:val="003460DE"/>
    <w:rsid w:val="00347235"/>
    <w:rsid w:val="0034744A"/>
    <w:rsid w:val="00350AFE"/>
    <w:rsid w:val="00350D91"/>
    <w:rsid w:val="00352FC5"/>
    <w:rsid w:val="00353AE8"/>
    <w:rsid w:val="00353FF1"/>
    <w:rsid w:val="00354010"/>
    <w:rsid w:val="00355DB2"/>
    <w:rsid w:val="00356367"/>
    <w:rsid w:val="00356982"/>
    <w:rsid w:val="00356E09"/>
    <w:rsid w:val="003601E5"/>
    <w:rsid w:val="00360694"/>
    <w:rsid w:val="00360959"/>
    <w:rsid w:val="00360E99"/>
    <w:rsid w:val="003613DA"/>
    <w:rsid w:val="003623C5"/>
    <w:rsid w:val="00363618"/>
    <w:rsid w:val="003648D5"/>
    <w:rsid w:val="00364BD4"/>
    <w:rsid w:val="00367BF8"/>
    <w:rsid w:val="00372AFC"/>
    <w:rsid w:val="00372EFB"/>
    <w:rsid w:val="0037434A"/>
    <w:rsid w:val="00374845"/>
    <w:rsid w:val="00375067"/>
    <w:rsid w:val="00377933"/>
    <w:rsid w:val="003805A5"/>
    <w:rsid w:val="00380615"/>
    <w:rsid w:val="0038087B"/>
    <w:rsid w:val="00383D51"/>
    <w:rsid w:val="00383DB6"/>
    <w:rsid w:val="00385570"/>
    <w:rsid w:val="00385995"/>
    <w:rsid w:val="00385EDF"/>
    <w:rsid w:val="003872AB"/>
    <w:rsid w:val="00391490"/>
    <w:rsid w:val="003917B8"/>
    <w:rsid w:val="00392C44"/>
    <w:rsid w:val="00393008"/>
    <w:rsid w:val="00393398"/>
    <w:rsid w:val="00393C79"/>
    <w:rsid w:val="00393E36"/>
    <w:rsid w:val="003940C3"/>
    <w:rsid w:val="00396636"/>
    <w:rsid w:val="00396AE5"/>
    <w:rsid w:val="00396B5D"/>
    <w:rsid w:val="003A14EA"/>
    <w:rsid w:val="003A1D1A"/>
    <w:rsid w:val="003A34C0"/>
    <w:rsid w:val="003A3579"/>
    <w:rsid w:val="003A3698"/>
    <w:rsid w:val="003A3891"/>
    <w:rsid w:val="003A390C"/>
    <w:rsid w:val="003A4470"/>
    <w:rsid w:val="003A44AD"/>
    <w:rsid w:val="003A5E43"/>
    <w:rsid w:val="003A78D2"/>
    <w:rsid w:val="003B0AE1"/>
    <w:rsid w:val="003B1AEF"/>
    <w:rsid w:val="003B1AF4"/>
    <w:rsid w:val="003B1EA9"/>
    <w:rsid w:val="003B2CCC"/>
    <w:rsid w:val="003B4D0C"/>
    <w:rsid w:val="003B5EA4"/>
    <w:rsid w:val="003B5FEB"/>
    <w:rsid w:val="003B61A9"/>
    <w:rsid w:val="003B71D4"/>
    <w:rsid w:val="003C1E43"/>
    <w:rsid w:val="003C399C"/>
    <w:rsid w:val="003C3FCD"/>
    <w:rsid w:val="003C4663"/>
    <w:rsid w:val="003C4810"/>
    <w:rsid w:val="003C5FF4"/>
    <w:rsid w:val="003C7924"/>
    <w:rsid w:val="003D1339"/>
    <w:rsid w:val="003D3608"/>
    <w:rsid w:val="003D4B8B"/>
    <w:rsid w:val="003D4DE5"/>
    <w:rsid w:val="003D519E"/>
    <w:rsid w:val="003D6A82"/>
    <w:rsid w:val="003D6E5B"/>
    <w:rsid w:val="003D7941"/>
    <w:rsid w:val="003E0FED"/>
    <w:rsid w:val="003E28C1"/>
    <w:rsid w:val="003E2F4B"/>
    <w:rsid w:val="003E3896"/>
    <w:rsid w:val="003E6116"/>
    <w:rsid w:val="003E6497"/>
    <w:rsid w:val="003F153D"/>
    <w:rsid w:val="003F177E"/>
    <w:rsid w:val="003F2718"/>
    <w:rsid w:val="003F3A5F"/>
    <w:rsid w:val="003F3D53"/>
    <w:rsid w:val="003F3D60"/>
    <w:rsid w:val="003F486C"/>
    <w:rsid w:val="003F4AB8"/>
    <w:rsid w:val="003F4C19"/>
    <w:rsid w:val="003F690D"/>
    <w:rsid w:val="003F6A32"/>
    <w:rsid w:val="00400181"/>
    <w:rsid w:val="00400E07"/>
    <w:rsid w:val="0040109E"/>
    <w:rsid w:val="00401618"/>
    <w:rsid w:val="00405934"/>
    <w:rsid w:val="00405F0D"/>
    <w:rsid w:val="00407644"/>
    <w:rsid w:val="0040770A"/>
    <w:rsid w:val="0041008B"/>
    <w:rsid w:val="00411EA1"/>
    <w:rsid w:val="00414FE3"/>
    <w:rsid w:val="004169DE"/>
    <w:rsid w:val="00417293"/>
    <w:rsid w:val="00422F10"/>
    <w:rsid w:val="004250CE"/>
    <w:rsid w:val="00426660"/>
    <w:rsid w:val="00431AAB"/>
    <w:rsid w:val="00431ECD"/>
    <w:rsid w:val="00432AF4"/>
    <w:rsid w:val="0043376B"/>
    <w:rsid w:val="00435D87"/>
    <w:rsid w:val="00436261"/>
    <w:rsid w:val="00436D2D"/>
    <w:rsid w:val="00437920"/>
    <w:rsid w:val="004404E2"/>
    <w:rsid w:val="0044189F"/>
    <w:rsid w:val="004418F4"/>
    <w:rsid w:val="0044257F"/>
    <w:rsid w:val="0044355B"/>
    <w:rsid w:val="00443AAF"/>
    <w:rsid w:val="00444109"/>
    <w:rsid w:val="004446E4"/>
    <w:rsid w:val="0044615D"/>
    <w:rsid w:val="00446375"/>
    <w:rsid w:val="00446449"/>
    <w:rsid w:val="004478CF"/>
    <w:rsid w:val="0045231E"/>
    <w:rsid w:val="00452341"/>
    <w:rsid w:val="004536EA"/>
    <w:rsid w:val="004540D2"/>
    <w:rsid w:val="0045463E"/>
    <w:rsid w:val="004554BA"/>
    <w:rsid w:val="00462C2C"/>
    <w:rsid w:val="00463ADD"/>
    <w:rsid w:val="0046445B"/>
    <w:rsid w:val="004655FE"/>
    <w:rsid w:val="00465DCC"/>
    <w:rsid w:val="00466365"/>
    <w:rsid w:val="00466972"/>
    <w:rsid w:val="00466DA0"/>
    <w:rsid w:val="00467781"/>
    <w:rsid w:val="00470180"/>
    <w:rsid w:val="00470733"/>
    <w:rsid w:val="004708EC"/>
    <w:rsid w:val="00472908"/>
    <w:rsid w:val="00474A78"/>
    <w:rsid w:val="0047638C"/>
    <w:rsid w:val="00476F27"/>
    <w:rsid w:val="00480A5A"/>
    <w:rsid w:val="00480BC5"/>
    <w:rsid w:val="0048119A"/>
    <w:rsid w:val="004819AC"/>
    <w:rsid w:val="004827A0"/>
    <w:rsid w:val="004837D3"/>
    <w:rsid w:val="004854A2"/>
    <w:rsid w:val="00486084"/>
    <w:rsid w:val="004861B2"/>
    <w:rsid w:val="0048674B"/>
    <w:rsid w:val="00487CF1"/>
    <w:rsid w:val="00490829"/>
    <w:rsid w:val="004911AD"/>
    <w:rsid w:val="00491B0B"/>
    <w:rsid w:val="00491B6A"/>
    <w:rsid w:val="00491B8C"/>
    <w:rsid w:val="0049250D"/>
    <w:rsid w:val="00493735"/>
    <w:rsid w:val="004952D4"/>
    <w:rsid w:val="004958E5"/>
    <w:rsid w:val="00495D5B"/>
    <w:rsid w:val="00496244"/>
    <w:rsid w:val="00497C1E"/>
    <w:rsid w:val="004A0E18"/>
    <w:rsid w:val="004A214F"/>
    <w:rsid w:val="004A2CF0"/>
    <w:rsid w:val="004A359B"/>
    <w:rsid w:val="004A3A59"/>
    <w:rsid w:val="004A4A1A"/>
    <w:rsid w:val="004A6305"/>
    <w:rsid w:val="004A6B30"/>
    <w:rsid w:val="004A70D5"/>
    <w:rsid w:val="004B2176"/>
    <w:rsid w:val="004B3C50"/>
    <w:rsid w:val="004B5661"/>
    <w:rsid w:val="004B6809"/>
    <w:rsid w:val="004B7013"/>
    <w:rsid w:val="004B75E4"/>
    <w:rsid w:val="004C205D"/>
    <w:rsid w:val="004C2A0C"/>
    <w:rsid w:val="004C2A72"/>
    <w:rsid w:val="004C3768"/>
    <w:rsid w:val="004C3C81"/>
    <w:rsid w:val="004C4A61"/>
    <w:rsid w:val="004C4E8C"/>
    <w:rsid w:val="004C5D14"/>
    <w:rsid w:val="004C7C0A"/>
    <w:rsid w:val="004D05EF"/>
    <w:rsid w:val="004D2074"/>
    <w:rsid w:val="004D2EEE"/>
    <w:rsid w:val="004D3113"/>
    <w:rsid w:val="004D6786"/>
    <w:rsid w:val="004E065E"/>
    <w:rsid w:val="004E1749"/>
    <w:rsid w:val="004E1DD6"/>
    <w:rsid w:val="004E205E"/>
    <w:rsid w:val="004E2408"/>
    <w:rsid w:val="004E2925"/>
    <w:rsid w:val="004E395B"/>
    <w:rsid w:val="004E60B0"/>
    <w:rsid w:val="004E6F22"/>
    <w:rsid w:val="004E7CF1"/>
    <w:rsid w:val="004F14E8"/>
    <w:rsid w:val="004F2352"/>
    <w:rsid w:val="004F26BF"/>
    <w:rsid w:val="004F2DF1"/>
    <w:rsid w:val="004F2E0D"/>
    <w:rsid w:val="004F70A5"/>
    <w:rsid w:val="00500DAC"/>
    <w:rsid w:val="00501268"/>
    <w:rsid w:val="00502C12"/>
    <w:rsid w:val="00504153"/>
    <w:rsid w:val="00504358"/>
    <w:rsid w:val="0050513C"/>
    <w:rsid w:val="00505BB3"/>
    <w:rsid w:val="00505BD3"/>
    <w:rsid w:val="0050634F"/>
    <w:rsid w:val="00506E1E"/>
    <w:rsid w:val="00507CE0"/>
    <w:rsid w:val="00510816"/>
    <w:rsid w:val="005117AD"/>
    <w:rsid w:val="00511845"/>
    <w:rsid w:val="00512AA9"/>
    <w:rsid w:val="00514263"/>
    <w:rsid w:val="00514AE2"/>
    <w:rsid w:val="00515E2F"/>
    <w:rsid w:val="00522735"/>
    <w:rsid w:val="00525AE0"/>
    <w:rsid w:val="00527637"/>
    <w:rsid w:val="005276FD"/>
    <w:rsid w:val="0053092C"/>
    <w:rsid w:val="00530F0D"/>
    <w:rsid w:val="00533FE7"/>
    <w:rsid w:val="00534464"/>
    <w:rsid w:val="00536448"/>
    <w:rsid w:val="0053743E"/>
    <w:rsid w:val="00537955"/>
    <w:rsid w:val="00537F70"/>
    <w:rsid w:val="005403E0"/>
    <w:rsid w:val="005416FF"/>
    <w:rsid w:val="005420FE"/>
    <w:rsid w:val="00542264"/>
    <w:rsid w:val="00542A0D"/>
    <w:rsid w:val="00545788"/>
    <w:rsid w:val="00545CBC"/>
    <w:rsid w:val="00546246"/>
    <w:rsid w:val="00546333"/>
    <w:rsid w:val="005463D6"/>
    <w:rsid w:val="00547F2B"/>
    <w:rsid w:val="00551750"/>
    <w:rsid w:val="00551DF0"/>
    <w:rsid w:val="005520A1"/>
    <w:rsid w:val="00552607"/>
    <w:rsid w:val="00552A31"/>
    <w:rsid w:val="00552CB9"/>
    <w:rsid w:val="00553866"/>
    <w:rsid w:val="00555B37"/>
    <w:rsid w:val="0055716F"/>
    <w:rsid w:val="00560894"/>
    <w:rsid w:val="00560FC0"/>
    <w:rsid w:val="005617EA"/>
    <w:rsid w:val="00562F3A"/>
    <w:rsid w:val="005633B1"/>
    <w:rsid w:val="005634E3"/>
    <w:rsid w:val="00564957"/>
    <w:rsid w:val="00564A4C"/>
    <w:rsid w:val="00565609"/>
    <w:rsid w:val="005659C4"/>
    <w:rsid w:val="00566301"/>
    <w:rsid w:val="005667C9"/>
    <w:rsid w:val="00566B80"/>
    <w:rsid w:val="0056793A"/>
    <w:rsid w:val="00570586"/>
    <w:rsid w:val="005713E3"/>
    <w:rsid w:val="00571C59"/>
    <w:rsid w:val="0057348F"/>
    <w:rsid w:val="005735DD"/>
    <w:rsid w:val="00573854"/>
    <w:rsid w:val="00573A8F"/>
    <w:rsid w:val="0057405A"/>
    <w:rsid w:val="00574366"/>
    <w:rsid w:val="00574CD3"/>
    <w:rsid w:val="005778F4"/>
    <w:rsid w:val="00577A70"/>
    <w:rsid w:val="00577C99"/>
    <w:rsid w:val="005820D8"/>
    <w:rsid w:val="00582EA8"/>
    <w:rsid w:val="00583845"/>
    <w:rsid w:val="00583AFC"/>
    <w:rsid w:val="0058422D"/>
    <w:rsid w:val="005854A1"/>
    <w:rsid w:val="00586117"/>
    <w:rsid w:val="00587E01"/>
    <w:rsid w:val="0059165A"/>
    <w:rsid w:val="0059290A"/>
    <w:rsid w:val="00594581"/>
    <w:rsid w:val="00594CDA"/>
    <w:rsid w:val="005971CF"/>
    <w:rsid w:val="00597589"/>
    <w:rsid w:val="00597C98"/>
    <w:rsid w:val="005A144B"/>
    <w:rsid w:val="005A1788"/>
    <w:rsid w:val="005A1CE9"/>
    <w:rsid w:val="005A1F1F"/>
    <w:rsid w:val="005A2447"/>
    <w:rsid w:val="005A28B7"/>
    <w:rsid w:val="005A359B"/>
    <w:rsid w:val="005A3E8E"/>
    <w:rsid w:val="005A7003"/>
    <w:rsid w:val="005A7D5B"/>
    <w:rsid w:val="005B2D79"/>
    <w:rsid w:val="005B4971"/>
    <w:rsid w:val="005B4DB0"/>
    <w:rsid w:val="005B62E2"/>
    <w:rsid w:val="005B6604"/>
    <w:rsid w:val="005B6842"/>
    <w:rsid w:val="005B6E6A"/>
    <w:rsid w:val="005B7DEE"/>
    <w:rsid w:val="005C046B"/>
    <w:rsid w:val="005C0526"/>
    <w:rsid w:val="005C1200"/>
    <w:rsid w:val="005C271E"/>
    <w:rsid w:val="005C3659"/>
    <w:rsid w:val="005C5882"/>
    <w:rsid w:val="005C5BF0"/>
    <w:rsid w:val="005C6781"/>
    <w:rsid w:val="005C685D"/>
    <w:rsid w:val="005C69D3"/>
    <w:rsid w:val="005C6AEC"/>
    <w:rsid w:val="005C7065"/>
    <w:rsid w:val="005C7200"/>
    <w:rsid w:val="005C7E6A"/>
    <w:rsid w:val="005D094A"/>
    <w:rsid w:val="005D1A8A"/>
    <w:rsid w:val="005D355C"/>
    <w:rsid w:val="005D376E"/>
    <w:rsid w:val="005D386A"/>
    <w:rsid w:val="005D3B62"/>
    <w:rsid w:val="005D434B"/>
    <w:rsid w:val="005D49E5"/>
    <w:rsid w:val="005D4BD6"/>
    <w:rsid w:val="005D6284"/>
    <w:rsid w:val="005D6974"/>
    <w:rsid w:val="005D6E55"/>
    <w:rsid w:val="005D7630"/>
    <w:rsid w:val="005D7E91"/>
    <w:rsid w:val="005E0502"/>
    <w:rsid w:val="005E0607"/>
    <w:rsid w:val="005E0FBB"/>
    <w:rsid w:val="005E2552"/>
    <w:rsid w:val="005E29E9"/>
    <w:rsid w:val="005E384F"/>
    <w:rsid w:val="005E5627"/>
    <w:rsid w:val="005E7DB0"/>
    <w:rsid w:val="005F007E"/>
    <w:rsid w:val="005F08BD"/>
    <w:rsid w:val="005F08E8"/>
    <w:rsid w:val="005F337C"/>
    <w:rsid w:val="005F3656"/>
    <w:rsid w:val="005F3FDF"/>
    <w:rsid w:val="005F4965"/>
    <w:rsid w:val="005F5D91"/>
    <w:rsid w:val="005F62F8"/>
    <w:rsid w:val="005F7D1C"/>
    <w:rsid w:val="0060008E"/>
    <w:rsid w:val="00600A8C"/>
    <w:rsid w:val="00601042"/>
    <w:rsid w:val="00601D2C"/>
    <w:rsid w:val="00602544"/>
    <w:rsid w:val="0060321B"/>
    <w:rsid w:val="00603D71"/>
    <w:rsid w:val="00604F79"/>
    <w:rsid w:val="00607423"/>
    <w:rsid w:val="006125F0"/>
    <w:rsid w:val="00612CE4"/>
    <w:rsid w:val="006136D1"/>
    <w:rsid w:val="006140F3"/>
    <w:rsid w:val="00615866"/>
    <w:rsid w:val="0061686A"/>
    <w:rsid w:val="00616DDD"/>
    <w:rsid w:val="00616E2C"/>
    <w:rsid w:val="00617B2D"/>
    <w:rsid w:val="0062091C"/>
    <w:rsid w:val="0062198D"/>
    <w:rsid w:val="00622460"/>
    <w:rsid w:val="00622655"/>
    <w:rsid w:val="00622B9E"/>
    <w:rsid w:val="00624C71"/>
    <w:rsid w:val="0062612D"/>
    <w:rsid w:val="0062681A"/>
    <w:rsid w:val="00631184"/>
    <w:rsid w:val="0063393B"/>
    <w:rsid w:val="00634330"/>
    <w:rsid w:val="006349D5"/>
    <w:rsid w:val="00634BC4"/>
    <w:rsid w:val="00634E04"/>
    <w:rsid w:val="006352E2"/>
    <w:rsid w:val="00635743"/>
    <w:rsid w:val="00636620"/>
    <w:rsid w:val="0063665B"/>
    <w:rsid w:val="006370F6"/>
    <w:rsid w:val="006378E9"/>
    <w:rsid w:val="006400C2"/>
    <w:rsid w:val="00640CB2"/>
    <w:rsid w:val="00640E78"/>
    <w:rsid w:val="00640EB9"/>
    <w:rsid w:val="00641B99"/>
    <w:rsid w:val="00642866"/>
    <w:rsid w:val="00642CA5"/>
    <w:rsid w:val="00642E64"/>
    <w:rsid w:val="0064494F"/>
    <w:rsid w:val="00645C53"/>
    <w:rsid w:val="006462C6"/>
    <w:rsid w:val="00646663"/>
    <w:rsid w:val="00647C31"/>
    <w:rsid w:val="006501FC"/>
    <w:rsid w:val="00652CE5"/>
    <w:rsid w:val="00653198"/>
    <w:rsid w:val="00654054"/>
    <w:rsid w:val="00654771"/>
    <w:rsid w:val="006560BE"/>
    <w:rsid w:val="00656CB6"/>
    <w:rsid w:val="00660890"/>
    <w:rsid w:val="006609B6"/>
    <w:rsid w:val="00661D64"/>
    <w:rsid w:val="00662910"/>
    <w:rsid w:val="00663B1B"/>
    <w:rsid w:val="0066467D"/>
    <w:rsid w:val="006647BC"/>
    <w:rsid w:val="00664866"/>
    <w:rsid w:val="006667C3"/>
    <w:rsid w:val="00666D67"/>
    <w:rsid w:val="006704E1"/>
    <w:rsid w:val="006727F3"/>
    <w:rsid w:val="006729FB"/>
    <w:rsid w:val="006739E0"/>
    <w:rsid w:val="006744C9"/>
    <w:rsid w:val="00675FE9"/>
    <w:rsid w:val="0067674A"/>
    <w:rsid w:val="00676A00"/>
    <w:rsid w:val="00677AA0"/>
    <w:rsid w:val="00677B12"/>
    <w:rsid w:val="0068001A"/>
    <w:rsid w:val="006817B8"/>
    <w:rsid w:val="006830E3"/>
    <w:rsid w:val="006832A2"/>
    <w:rsid w:val="00684ED0"/>
    <w:rsid w:val="00685801"/>
    <w:rsid w:val="0068603E"/>
    <w:rsid w:val="00686F0D"/>
    <w:rsid w:val="00690043"/>
    <w:rsid w:val="00691159"/>
    <w:rsid w:val="00691562"/>
    <w:rsid w:val="006932DF"/>
    <w:rsid w:val="00694AC8"/>
    <w:rsid w:val="00695168"/>
    <w:rsid w:val="00695767"/>
    <w:rsid w:val="00695F1E"/>
    <w:rsid w:val="00696877"/>
    <w:rsid w:val="00697481"/>
    <w:rsid w:val="006978A0"/>
    <w:rsid w:val="006A170D"/>
    <w:rsid w:val="006A2041"/>
    <w:rsid w:val="006A2A40"/>
    <w:rsid w:val="006A2D27"/>
    <w:rsid w:val="006A2EDA"/>
    <w:rsid w:val="006A39DD"/>
    <w:rsid w:val="006A3CA2"/>
    <w:rsid w:val="006A40EF"/>
    <w:rsid w:val="006A5A15"/>
    <w:rsid w:val="006A5B5D"/>
    <w:rsid w:val="006A65C0"/>
    <w:rsid w:val="006A7AAB"/>
    <w:rsid w:val="006A7B64"/>
    <w:rsid w:val="006B0BF9"/>
    <w:rsid w:val="006B111B"/>
    <w:rsid w:val="006B21EE"/>
    <w:rsid w:val="006B2C20"/>
    <w:rsid w:val="006B2DCA"/>
    <w:rsid w:val="006B2E22"/>
    <w:rsid w:val="006B3591"/>
    <w:rsid w:val="006B3A88"/>
    <w:rsid w:val="006B55BB"/>
    <w:rsid w:val="006B5605"/>
    <w:rsid w:val="006B6E47"/>
    <w:rsid w:val="006B725B"/>
    <w:rsid w:val="006B7D38"/>
    <w:rsid w:val="006C045A"/>
    <w:rsid w:val="006C0527"/>
    <w:rsid w:val="006C0953"/>
    <w:rsid w:val="006C0BE3"/>
    <w:rsid w:val="006C1F86"/>
    <w:rsid w:val="006C4837"/>
    <w:rsid w:val="006C539F"/>
    <w:rsid w:val="006C5BFF"/>
    <w:rsid w:val="006C7399"/>
    <w:rsid w:val="006C79EB"/>
    <w:rsid w:val="006C7F09"/>
    <w:rsid w:val="006D047E"/>
    <w:rsid w:val="006D205D"/>
    <w:rsid w:val="006D2ECD"/>
    <w:rsid w:val="006D30B2"/>
    <w:rsid w:val="006D3E2E"/>
    <w:rsid w:val="006D43D5"/>
    <w:rsid w:val="006D5963"/>
    <w:rsid w:val="006D5B34"/>
    <w:rsid w:val="006D64AD"/>
    <w:rsid w:val="006E0277"/>
    <w:rsid w:val="006E0849"/>
    <w:rsid w:val="006E1A05"/>
    <w:rsid w:val="006E309F"/>
    <w:rsid w:val="006E4685"/>
    <w:rsid w:val="006E55FD"/>
    <w:rsid w:val="006E63A5"/>
    <w:rsid w:val="006E6797"/>
    <w:rsid w:val="006E6B64"/>
    <w:rsid w:val="006F05B8"/>
    <w:rsid w:val="006F160B"/>
    <w:rsid w:val="006F3BC1"/>
    <w:rsid w:val="006F4232"/>
    <w:rsid w:val="006F4CAB"/>
    <w:rsid w:val="006F5FFB"/>
    <w:rsid w:val="006F652D"/>
    <w:rsid w:val="006F65C0"/>
    <w:rsid w:val="006F733E"/>
    <w:rsid w:val="007000F9"/>
    <w:rsid w:val="00700AE2"/>
    <w:rsid w:val="00701491"/>
    <w:rsid w:val="00701605"/>
    <w:rsid w:val="00701C58"/>
    <w:rsid w:val="00703B66"/>
    <w:rsid w:val="00705525"/>
    <w:rsid w:val="00705D87"/>
    <w:rsid w:val="00706153"/>
    <w:rsid w:val="00706F48"/>
    <w:rsid w:val="00712241"/>
    <w:rsid w:val="00712CE4"/>
    <w:rsid w:val="0071381D"/>
    <w:rsid w:val="00713A7D"/>
    <w:rsid w:val="00713D78"/>
    <w:rsid w:val="00714244"/>
    <w:rsid w:val="00716B44"/>
    <w:rsid w:val="007172E1"/>
    <w:rsid w:val="00721D35"/>
    <w:rsid w:val="007226AF"/>
    <w:rsid w:val="00724686"/>
    <w:rsid w:val="00726208"/>
    <w:rsid w:val="00727FA6"/>
    <w:rsid w:val="00730C06"/>
    <w:rsid w:val="00730C55"/>
    <w:rsid w:val="007337F7"/>
    <w:rsid w:val="00733971"/>
    <w:rsid w:val="00733BC0"/>
    <w:rsid w:val="00735724"/>
    <w:rsid w:val="007359FB"/>
    <w:rsid w:val="00736BA6"/>
    <w:rsid w:val="0073725F"/>
    <w:rsid w:val="007373DD"/>
    <w:rsid w:val="00742107"/>
    <w:rsid w:val="00743B93"/>
    <w:rsid w:val="00744854"/>
    <w:rsid w:val="007457EB"/>
    <w:rsid w:val="00745AE0"/>
    <w:rsid w:val="00746018"/>
    <w:rsid w:val="0074735C"/>
    <w:rsid w:val="00747510"/>
    <w:rsid w:val="0074797D"/>
    <w:rsid w:val="00747BF7"/>
    <w:rsid w:val="007508D3"/>
    <w:rsid w:val="0075143A"/>
    <w:rsid w:val="00751A8A"/>
    <w:rsid w:val="00751C6F"/>
    <w:rsid w:val="00753368"/>
    <w:rsid w:val="00753538"/>
    <w:rsid w:val="00754327"/>
    <w:rsid w:val="00754BD6"/>
    <w:rsid w:val="00755C7F"/>
    <w:rsid w:val="00755FDC"/>
    <w:rsid w:val="0075669A"/>
    <w:rsid w:val="007567D2"/>
    <w:rsid w:val="00757343"/>
    <w:rsid w:val="00757B77"/>
    <w:rsid w:val="00760753"/>
    <w:rsid w:val="00760D16"/>
    <w:rsid w:val="007612E5"/>
    <w:rsid w:val="007615F4"/>
    <w:rsid w:val="00763320"/>
    <w:rsid w:val="00763BC8"/>
    <w:rsid w:val="00764845"/>
    <w:rsid w:val="00764DBF"/>
    <w:rsid w:val="007662E0"/>
    <w:rsid w:val="007702AC"/>
    <w:rsid w:val="00770894"/>
    <w:rsid w:val="007708C0"/>
    <w:rsid w:val="00771BC9"/>
    <w:rsid w:val="00771D0E"/>
    <w:rsid w:val="00772218"/>
    <w:rsid w:val="007729FB"/>
    <w:rsid w:val="00772BA0"/>
    <w:rsid w:val="0077321E"/>
    <w:rsid w:val="007735FE"/>
    <w:rsid w:val="00773714"/>
    <w:rsid w:val="00775EDA"/>
    <w:rsid w:val="0077663F"/>
    <w:rsid w:val="007800CB"/>
    <w:rsid w:val="007804FF"/>
    <w:rsid w:val="007828C3"/>
    <w:rsid w:val="007828C9"/>
    <w:rsid w:val="00782DFC"/>
    <w:rsid w:val="00783519"/>
    <w:rsid w:val="00783772"/>
    <w:rsid w:val="00791881"/>
    <w:rsid w:val="007922E5"/>
    <w:rsid w:val="00792DAC"/>
    <w:rsid w:val="007933C8"/>
    <w:rsid w:val="00793531"/>
    <w:rsid w:val="00793B34"/>
    <w:rsid w:val="00794E33"/>
    <w:rsid w:val="00794FD7"/>
    <w:rsid w:val="00795333"/>
    <w:rsid w:val="00795AFA"/>
    <w:rsid w:val="00795BBE"/>
    <w:rsid w:val="007A0D1F"/>
    <w:rsid w:val="007A2283"/>
    <w:rsid w:val="007A2381"/>
    <w:rsid w:val="007A36C1"/>
    <w:rsid w:val="007A4ABA"/>
    <w:rsid w:val="007A689D"/>
    <w:rsid w:val="007A68DB"/>
    <w:rsid w:val="007A7895"/>
    <w:rsid w:val="007B074B"/>
    <w:rsid w:val="007B19B7"/>
    <w:rsid w:val="007B2513"/>
    <w:rsid w:val="007B2C5E"/>
    <w:rsid w:val="007B4EF1"/>
    <w:rsid w:val="007B518B"/>
    <w:rsid w:val="007B521E"/>
    <w:rsid w:val="007B5825"/>
    <w:rsid w:val="007B641C"/>
    <w:rsid w:val="007B7E3F"/>
    <w:rsid w:val="007C0817"/>
    <w:rsid w:val="007C1AF8"/>
    <w:rsid w:val="007C2CE8"/>
    <w:rsid w:val="007C610A"/>
    <w:rsid w:val="007C6A1D"/>
    <w:rsid w:val="007C76F4"/>
    <w:rsid w:val="007D2494"/>
    <w:rsid w:val="007D4425"/>
    <w:rsid w:val="007D5D53"/>
    <w:rsid w:val="007D76A0"/>
    <w:rsid w:val="007E23FB"/>
    <w:rsid w:val="007E3C1C"/>
    <w:rsid w:val="007E43BE"/>
    <w:rsid w:val="007E70F4"/>
    <w:rsid w:val="007E7E2E"/>
    <w:rsid w:val="007F0146"/>
    <w:rsid w:val="007F1CCB"/>
    <w:rsid w:val="007F35BA"/>
    <w:rsid w:val="007F6F84"/>
    <w:rsid w:val="007F7201"/>
    <w:rsid w:val="007F793F"/>
    <w:rsid w:val="007F7AB1"/>
    <w:rsid w:val="0080119E"/>
    <w:rsid w:val="00801566"/>
    <w:rsid w:val="00801AF7"/>
    <w:rsid w:val="00801F6E"/>
    <w:rsid w:val="00803299"/>
    <w:rsid w:val="0080422A"/>
    <w:rsid w:val="00805A96"/>
    <w:rsid w:val="00806C49"/>
    <w:rsid w:val="00807A0C"/>
    <w:rsid w:val="00807D86"/>
    <w:rsid w:val="008100EB"/>
    <w:rsid w:val="008113A1"/>
    <w:rsid w:val="00811F6F"/>
    <w:rsid w:val="0081331A"/>
    <w:rsid w:val="008152EC"/>
    <w:rsid w:val="00816D8E"/>
    <w:rsid w:val="0082320F"/>
    <w:rsid w:val="008236F2"/>
    <w:rsid w:val="00824E03"/>
    <w:rsid w:val="00825142"/>
    <w:rsid w:val="00827E2A"/>
    <w:rsid w:val="00827EBA"/>
    <w:rsid w:val="00831F32"/>
    <w:rsid w:val="00833136"/>
    <w:rsid w:val="008353BD"/>
    <w:rsid w:val="00837C74"/>
    <w:rsid w:val="008418DF"/>
    <w:rsid w:val="00841988"/>
    <w:rsid w:val="00844A8C"/>
    <w:rsid w:val="00845D0C"/>
    <w:rsid w:val="008461E0"/>
    <w:rsid w:val="008474E3"/>
    <w:rsid w:val="00847553"/>
    <w:rsid w:val="008509D3"/>
    <w:rsid w:val="00850AED"/>
    <w:rsid w:val="00850AF3"/>
    <w:rsid w:val="008510FD"/>
    <w:rsid w:val="0085160A"/>
    <w:rsid w:val="00851F97"/>
    <w:rsid w:val="00852BCB"/>
    <w:rsid w:val="008538B5"/>
    <w:rsid w:val="00856E52"/>
    <w:rsid w:val="00856F96"/>
    <w:rsid w:val="00862D89"/>
    <w:rsid w:val="00863FBB"/>
    <w:rsid w:val="008644BE"/>
    <w:rsid w:val="00865BD2"/>
    <w:rsid w:val="00866362"/>
    <w:rsid w:val="00867453"/>
    <w:rsid w:val="00871770"/>
    <w:rsid w:val="00872F75"/>
    <w:rsid w:val="00872F77"/>
    <w:rsid w:val="00873F56"/>
    <w:rsid w:val="00874A3A"/>
    <w:rsid w:val="0087575B"/>
    <w:rsid w:val="00875F61"/>
    <w:rsid w:val="0087661E"/>
    <w:rsid w:val="008769BE"/>
    <w:rsid w:val="008770EC"/>
    <w:rsid w:val="00877597"/>
    <w:rsid w:val="008778C7"/>
    <w:rsid w:val="00877B4C"/>
    <w:rsid w:val="00877E55"/>
    <w:rsid w:val="008824C6"/>
    <w:rsid w:val="0088280F"/>
    <w:rsid w:val="0088304A"/>
    <w:rsid w:val="00883056"/>
    <w:rsid w:val="00884700"/>
    <w:rsid w:val="008857BD"/>
    <w:rsid w:val="00886540"/>
    <w:rsid w:val="00890604"/>
    <w:rsid w:val="0089066C"/>
    <w:rsid w:val="0089090F"/>
    <w:rsid w:val="008909CC"/>
    <w:rsid w:val="00891168"/>
    <w:rsid w:val="008922D4"/>
    <w:rsid w:val="00892D0F"/>
    <w:rsid w:val="008947DE"/>
    <w:rsid w:val="008947EF"/>
    <w:rsid w:val="00894B0B"/>
    <w:rsid w:val="00895956"/>
    <w:rsid w:val="00896450"/>
    <w:rsid w:val="00897FC5"/>
    <w:rsid w:val="008A0574"/>
    <w:rsid w:val="008A0641"/>
    <w:rsid w:val="008A0A75"/>
    <w:rsid w:val="008A2C62"/>
    <w:rsid w:val="008A2EA2"/>
    <w:rsid w:val="008A3F86"/>
    <w:rsid w:val="008A45CC"/>
    <w:rsid w:val="008A7AAA"/>
    <w:rsid w:val="008B0A7F"/>
    <w:rsid w:val="008B1074"/>
    <w:rsid w:val="008B1D6A"/>
    <w:rsid w:val="008B2E57"/>
    <w:rsid w:val="008B3296"/>
    <w:rsid w:val="008B3BF4"/>
    <w:rsid w:val="008B486F"/>
    <w:rsid w:val="008B540B"/>
    <w:rsid w:val="008B56D1"/>
    <w:rsid w:val="008B5A3D"/>
    <w:rsid w:val="008B6363"/>
    <w:rsid w:val="008B677D"/>
    <w:rsid w:val="008B6FD4"/>
    <w:rsid w:val="008C036F"/>
    <w:rsid w:val="008C0462"/>
    <w:rsid w:val="008C0E19"/>
    <w:rsid w:val="008C300C"/>
    <w:rsid w:val="008C4162"/>
    <w:rsid w:val="008C4739"/>
    <w:rsid w:val="008C66A1"/>
    <w:rsid w:val="008C7BCE"/>
    <w:rsid w:val="008D00DA"/>
    <w:rsid w:val="008D022E"/>
    <w:rsid w:val="008D06AA"/>
    <w:rsid w:val="008D0E15"/>
    <w:rsid w:val="008D125B"/>
    <w:rsid w:val="008D2057"/>
    <w:rsid w:val="008D2874"/>
    <w:rsid w:val="008D2A47"/>
    <w:rsid w:val="008D39E2"/>
    <w:rsid w:val="008D4638"/>
    <w:rsid w:val="008D47D3"/>
    <w:rsid w:val="008D5164"/>
    <w:rsid w:val="008D524E"/>
    <w:rsid w:val="008D6865"/>
    <w:rsid w:val="008D6B3C"/>
    <w:rsid w:val="008D6BED"/>
    <w:rsid w:val="008D704F"/>
    <w:rsid w:val="008D7673"/>
    <w:rsid w:val="008E03B7"/>
    <w:rsid w:val="008E0586"/>
    <w:rsid w:val="008E0B2B"/>
    <w:rsid w:val="008E0CA0"/>
    <w:rsid w:val="008E117C"/>
    <w:rsid w:val="008E1F0A"/>
    <w:rsid w:val="008E2FC8"/>
    <w:rsid w:val="008E35FA"/>
    <w:rsid w:val="008E363C"/>
    <w:rsid w:val="008E3F5C"/>
    <w:rsid w:val="008E4394"/>
    <w:rsid w:val="008E56CD"/>
    <w:rsid w:val="008F032F"/>
    <w:rsid w:val="008F26A2"/>
    <w:rsid w:val="008F29CF"/>
    <w:rsid w:val="008F444F"/>
    <w:rsid w:val="008F4986"/>
    <w:rsid w:val="008F5303"/>
    <w:rsid w:val="008F7635"/>
    <w:rsid w:val="00900436"/>
    <w:rsid w:val="009014BD"/>
    <w:rsid w:val="009019CD"/>
    <w:rsid w:val="00901A18"/>
    <w:rsid w:val="00902BC9"/>
    <w:rsid w:val="009038C1"/>
    <w:rsid w:val="00904181"/>
    <w:rsid w:val="00905169"/>
    <w:rsid w:val="0090565C"/>
    <w:rsid w:val="00905A23"/>
    <w:rsid w:val="00911540"/>
    <w:rsid w:val="00912EB2"/>
    <w:rsid w:val="009134AE"/>
    <w:rsid w:val="0091467B"/>
    <w:rsid w:val="00914DA6"/>
    <w:rsid w:val="00916262"/>
    <w:rsid w:val="00916D3C"/>
    <w:rsid w:val="00920986"/>
    <w:rsid w:val="00922119"/>
    <w:rsid w:val="009223B9"/>
    <w:rsid w:val="009227C7"/>
    <w:rsid w:val="00923508"/>
    <w:rsid w:val="00924221"/>
    <w:rsid w:val="0092503B"/>
    <w:rsid w:val="0092626B"/>
    <w:rsid w:val="00926C72"/>
    <w:rsid w:val="00927411"/>
    <w:rsid w:val="00927A6F"/>
    <w:rsid w:val="00930280"/>
    <w:rsid w:val="009302C9"/>
    <w:rsid w:val="009307F5"/>
    <w:rsid w:val="00931CA9"/>
    <w:rsid w:val="009320ED"/>
    <w:rsid w:val="00932741"/>
    <w:rsid w:val="00932D6D"/>
    <w:rsid w:val="009333CA"/>
    <w:rsid w:val="00933AA3"/>
    <w:rsid w:val="00933C12"/>
    <w:rsid w:val="00935AA8"/>
    <w:rsid w:val="00937075"/>
    <w:rsid w:val="00937CBF"/>
    <w:rsid w:val="0094019F"/>
    <w:rsid w:val="009414E7"/>
    <w:rsid w:val="009418AF"/>
    <w:rsid w:val="00941D7C"/>
    <w:rsid w:val="0094282B"/>
    <w:rsid w:val="00943E1E"/>
    <w:rsid w:val="009451A3"/>
    <w:rsid w:val="00946356"/>
    <w:rsid w:val="00946D71"/>
    <w:rsid w:val="00947151"/>
    <w:rsid w:val="009477E2"/>
    <w:rsid w:val="009509D7"/>
    <w:rsid w:val="00952011"/>
    <w:rsid w:val="00952070"/>
    <w:rsid w:val="00952EFF"/>
    <w:rsid w:val="00954EEC"/>
    <w:rsid w:val="00955399"/>
    <w:rsid w:val="0095540A"/>
    <w:rsid w:val="0096127D"/>
    <w:rsid w:val="0096171D"/>
    <w:rsid w:val="00961CC2"/>
    <w:rsid w:val="00961ED4"/>
    <w:rsid w:val="0096251B"/>
    <w:rsid w:val="00962E62"/>
    <w:rsid w:val="0096399C"/>
    <w:rsid w:val="009642F8"/>
    <w:rsid w:val="009654F0"/>
    <w:rsid w:val="009657FB"/>
    <w:rsid w:val="00967080"/>
    <w:rsid w:val="00967494"/>
    <w:rsid w:val="00967654"/>
    <w:rsid w:val="00967FFB"/>
    <w:rsid w:val="009702B9"/>
    <w:rsid w:val="00970835"/>
    <w:rsid w:val="00971B0A"/>
    <w:rsid w:val="009736F8"/>
    <w:rsid w:val="00974083"/>
    <w:rsid w:val="00974361"/>
    <w:rsid w:val="009745EB"/>
    <w:rsid w:val="00975477"/>
    <w:rsid w:val="00975B6A"/>
    <w:rsid w:val="00977463"/>
    <w:rsid w:val="0098080C"/>
    <w:rsid w:val="00980BFD"/>
    <w:rsid w:val="00980E19"/>
    <w:rsid w:val="00982BA9"/>
    <w:rsid w:val="00983CA4"/>
    <w:rsid w:val="00983FB8"/>
    <w:rsid w:val="00985824"/>
    <w:rsid w:val="00986712"/>
    <w:rsid w:val="00987652"/>
    <w:rsid w:val="00987B7A"/>
    <w:rsid w:val="00990073"/>
    <w:rsid w:val="009914B5"/>
    <w:rsid w:val="00991C41"/>
    <w:rsid w:val="0099344C"/>
    <w:rsid w:val="0099415E"/>
    <w:rsid w:val="00995509"/>
    <w:rsid w:val="00995ED8"/>
    <w:rsid w:val="009961A8"/>
    <w:rsid w:val="00996855"/>
    <w:rsid w:val="00997789"/>
    <w:rsid w:val="00997885"/>
    <w:rsid w:val="009A585B"/>
    <w:rsid w:val="009A5FCE"/>
    <w:rsid w:val="009A6C32"/>
    <w:rsid w:val="009A7B13"/>
    <w:rsid w:val="009B020F"/>
    <w:rsid w:val="009B089E"/>
    <w:rsid w:val="009B2C05"/>
    <w:rsid w:val="009B2C07"/>
    <w:rsid w:val="009B439A"/>
    <w:rsid w:val="009B4FBB"/>
    <w:rsid w:val="009B6398"/>
    <w:rsid w:val="009B6D84"/>
    <w:rsid w:val="009B738F"/>
    <w:rsid w:val="009B74BD"/>
    <w:rsid w:val="009C287B"/>
    <w:rsid w:val="009C287F"/>
    <w:rsid w:val="009C2AF7"/>
    <w:rsid w:val="009C5DF7"/>
    <w:rsid w:val="009D2E59"/>
    <w:rsid w:val="009D39A1"/>
    <w:rsid w:val="009D4E8E"/>
    <w:rsid w:val="009D5D0E"/>
    <w:rsid w:val="009D6EB6"/>
    <w:rsid w:val="009D7AE4"/>
    <w:rsid w:val="009E032D"/>
    <w:rsid w:val="009E039E"/>
    <w:rsid w:val="009E0C53"/>
    <w:rsid w:val="009E15D3"/>
    <w:rsid w:val="009E2E55"/>
    <w:rsid w:val="009E3955"/>
    <w:rsid w:val="009E5530"/>
    <w:rsid w:val="009E6591"/>
    <w:rsid w:val="009E72A4"/>
    <w:rsid w:val="009E7B52"/>
    <w:rsid w:val="009F067B"/>
    <w:rsid w:val="009F0749"/>
    <w:rsid w:val="009F28E1"/>
    <w:rsid w:val="009F2A8C"/>
    <w:rsid w:val="009F632B"/>
    <w:rsid w:val="009F6EA3"/>
    <w:rsid w:val="009F7967"/>
    <w:rsid w:val="009F7CDF"/>
    <w:rsid w:val="009F7D2A"/>
    <w:rsid w:val="00A001EE"/>
    <w:rsid w:val="00A00628"/>
    <w:rsid w:val="00A01089"/>
    <w:rsid w:val="00A01B11"/>
    <w:rsid w:val="00A02A45"/>
    <w:rsid w:val="00A030D8"/>
    <w:rsid w:val="00A048CC"/>
    <w:rsid w:val="00A05521"/>
    <w:rsid w:val="00A05B42"/>
    <w:rsid w:val="00A0707D"/>
    <w:rsid w:val="00A1002D"/>
    <w:rsid w:val="00A11D3F"/>
    <w:rsid w:val="00A12235"/>
    <w:rsid w:val="00A12456"/>
    <w:rsid w:val="00A13440"/>
    <w:rsid w:val="00A15308"/>
    <w:rsid w:val="00A15BF8"/>
    <w:rsid w:val="00A16494"/>
    <w:rsid w:val="00A171BE"/>
    <w:rsid w:val="00A17274"/>
    <w:rsid w:val="00A224BD"/>
    <w:rsid w:val="00A23BB2"/>
    <w:rsid w:val="00A246E8"/>
    <w:rsid w:val="00A25B6C"/>
    <w:rsid w:val="00A25D0E"/>
    <w:rsid w:val="00A2613C"/>
    <w:rsid w:val="00A272CB"/>
    <w:rsid w:val="00A3034A"/>
    <w:rsid w:val="00A3069A"/>
    <w:rsid w:val="00A3093B"/>
    <w:rsid w:val="00A30DF1"/>
    <w:rsid w:val="00A31E14"/>
    <w:rsid w:val="00A32282"/>
    <w:rsid w:val="00A33CC8"/>
    <w:rsid w:val="00A341EF"/>
    <w:rsid w:val="00A342C0"/>
    <w:rsid w:val="00A34AF8"/>
    <w:rsid w:val="00A351ED"/>
    <w:rsid w:val="00A35740"/>
    <w:rsid w:val="00A3619A"/>
    <w:rsid w:val="00A40AE3"/>
    <w:rsid w:val="00A40DD3"/>
    <w:rsid w:val="00A40F9C"/>
    <w:rsid w:val="00A41AF8"/>
    <w:rsid w:val="00A42254"/>
    <w:rsid w:val="00A435E6"/>
    <w:rsid w:val="00A4403F"/>
    <w:rsid w:val="00A446C1"/>
    <w:rsid w:val="00A449D8"/>
    <w:rsid w:val="00A47972"/>
    <w:rsid w:val="00A479B9"/>
    <w:rsid w:val="00A479BB"/>
    <w:rsid w:val="00A519DA"/>
    <w:rsid w:val="00A53B53"/>
    <w:rsid w:val="00A56961"/>
    <w:rsid w:val="00A63610"/>
    <w:rsid w:val="00A6370E"/>
    <w:rsid w:val="00A63B8B"/>
    <w:rsid w:val="00A63E58"/>
    <w:rsid w:val="00A64723"/>
    <w:rsid w:val="00A6534A"/>
    <w:rsid w:val="00A65E49"/>
    <w:rsid w:val="00A66C84"/>
    <w:rsid w:val="00A676D6"/>
    <w:rsid w:val="00A71F1A"/>
    <w:rsid w:val="00A72A3C"/>
    <w:rsid w:val="00A74092"/>
    <w:rsid w:val="00A75C0D"/>
    <w:rsid w:val="00A75DCE"/>
    <w:rsid w:val="00A75E00"/>
    <w:rsid w:val="00A77A15"/>
    <w:rsid w:val="00A8250F"/>
    <w:rsid w:val="00A83743"/>
    <w:rsid w:val="00A84AA7"/>
    <w:rsid w:val="00A86599"/>
    <w:rsid w:val="00A86A90"/>
    <w:rsid w:val="00A86B6D"/>
    <w:rsid w:val="00A876CF"/>
    <w:rsid w:val="00A879EF"/>
    <w:rsid w:val="00A87B85"/>
    <w:rsid w:val="00A87C69"/>
    <w:rsid w:val="00A90B93"/>
    <w:rsid w:val="00A91C0A"/>
    <w:rsid w:val="00A92A31"/>
    <w:rsid w:val="00A92C3B"/>
    <w:rsid w:val="00A93149"/>
    <w:rsid w:val="00A93D92"/>
    <w:rsid w:val="00A95B28"/>
    <w:rsid w:val="00A968B6"/>
    <w:rsid w:val="00A96A5D"/>
    <w:rsid w:val="00A97FDD"/>
    <w:rsid w:val="00AA0277"/>
    <w:rsid w:val="00AA0600"/>
    <w:rsid w:val="00AA0831"/>
    <w:rsid w:val="00AA2AA2"/>
    <w:rsid w:val="00AA392B"/>
    <w:rsid w:val="00AA49D3"/>
    <w:rsid w:val="00AA5AD4"/>
    <w:rsid w:val="00AA5F23"/>
    <w:rsid w:val="00AA604B"/>
    <w:rsid w:val="00AA668E"/>
    <w:rsid w:val="00AB17EF"/>
    <w:rsid w:val="00AB1FA9"/>
    <w:rsid w:val="00AB347D"/>
    <w:rsid w:val="00AB3C98"/>
    <w:rsid w:val="00AB425C"/>
    <w:rsid w:val="00AB4AA8"/>
    <w:rsid w:val="00AC0451"/>
    <w:rsid w:val="00AC0A73"/>
    <w:rsid w:val="00AC1A92"/>
    <w:rsid w:val="00AC26D7"/>
    <w:rsid w:val="00AC2899"/>
    <w:rsid w:val="00AC3E17"/>
    <w:rsid w:val="00AC58DD"/>
    <w:rsid w:val="00AC697A"/>
    <w:rsid w:val="00AC6D51"/>
    <w:rsid w:val="00AC71B7"/>
    <w:rsid w:val="00AC7747"/>
    <w:rsid w:val="00AC79A1"/>
    <w:rsid w:val="00AD1891"/>
    <w:rsid w:val="00AD2028"/>
    <w:rsid w:val="00AD2814"/>
    <w:rsid w:val="00AD2AFF"/>
    <w:rsid w:val="00AD4FB6"/>
    <w:rsid w:val="00AD5605"/>
    <w:rsid w:val="00AE0064"/>
    <w:rsid w:val="00AE00CA"/>
    <w:rsid w:val="00AE1615"/>
    <w:rsid w:val="00AE3245"/>
    <w:rsid w:val="00AE33C1"/>
    <w:rsid w:val="00AE3BF9"/>
    <w:rsid w:val="00AE4057"/>
    <w:rsid w:val="00AE602D"/>
    <w:rsid w:val="00AE6C5B"/>
    <w:rsid w:val="00AE6C87"/>
    <w:rsid w:val="00AE6CC3"/>
    <w:rsid w:val="00AE76B0"/>
    <w:rsid w:val="00AF020A"/>
    <w:rsid w:val="00AF218A"/>
    <w:rsid w:val="00AF25BF"/>
    <w:rsid w:val="00AF287A"/>
    <w:rsid w:val="00AF2D18"/>
    <w:rsid w:val="00AF50CA"/>
    <w:rsid w:val="00AF55FA"/>
    <w:rsid w:val="00AF634C"/>
    <w:rsid w:val="00AF7044"/>
    <w:rsid w:val="00AF7E81"/>
    <w:rsid w:val="00B0019E"/>
    <w:rsid w:val="00B00383"/>
    <w:rsid w:val="00B01D34"/>
    <w:rsid w:val="00B0327A"/>
    <w:rsid w:val="00B03735"/>
    <w:rsid w:val="00B0495D"/>
    <w:rsid w:val="00B05734"/>
    <w:rsid w:val="00B06A71"/>
    <w:rsid w:val="00B075C2"/>
    <w:rsid w:val="00B10EC3"/>
    <w:rsid w:val="00B112EF"/>
    <w:rsid w:val="00B114B2"/>
    <w:rsid w:val="00B115C6"/>
    <w:rsid w:val="00B12682"/>
    <w:rsid w:val="00B131FA"/>
    <w:rsid w:val="00B135CF"/>
    <w:rsid w:val="00B13DFC"/>
    <w:rsid w:val="00B14DEE"/>
    <w:rsid w:val="00B14FA4"/>
    <w:rsid w:val="00B15A59"/>
    <w:rsid w:val="00B15E15"/>
    <w:rsid w:val="00B177F5"/>
    <w:rsid w:val="00B17CA7"/>
    <w:rsid w:val="00B2047D"/>
    <w:rsid w:val="00B20A44"/>
    <w:rsid w:val="00B20EEB"/>
    <w:rsid w:val="00B20FA0"/>
    <w:rsid w:val="00B26D3D"/>
    <w:rsid w:val="00B30703"/>
    <w:rsid w:val="00B30B61"/>
    <w:rsid w:val="00B3121D"/>
    <w:rsid w:val="00B34010"/>
    <w:rsid w:val="00B34D91"/>
    <w:rsid w:val="00B37256"/>
    <w:rsid w:val="00B37850"/>
    <w:rsid w:val="00B41F7B"/>
    <w:rsid w:val="00B43083"/>
    <w:rsid w:val="00B438AD"/>
    <w:rsid w:val="00B50FE4"/>
    <w:rsid w:val="00B5215E"/>
    <w:rsid w:val="00B52F07"/>
    <w:rsid w:val="00B53044"/>
    <w:rsid w:val="00B53179"/>
    <w:rsid w:val="00B55177"/>
    <w:rsid w:val="00B5521E"/>
    <w:rsid w:val="00B55924"/>
    <w:rsid w:val="00B56438"/>
    <w:rsid w:val="00B56851"/>
    <w:rsid w:val="00B575AE"/>
    <w:rsid w:val="00B577CA"/>
    <w:rsid w:val="00B5783C"/>
    <w:rsid w:val="00B57EC1"/>
    <w:rsid w:val="00B60658"/>
    <w:rsid w:val="00B60C02"/>
    <w:rsid w:val="00B61F7F"/>
    <w:rsid w:val="00B62EF1"/>
    <w:rsid w:val="00B62FB3"/>
    <w:rsid w:val="00B63BDB"/>
    <w:rsid w:val="00B64596"/>
    <w:rsid w:val="00B64764"/>
    <w:rsid w:val="00B64897"/>
    <w:rsid w:val="00B65579"/>
    <w:rsid w:val="00B658A6"/>
    <w:rsid w:val="00B65D37"/>
    <w:rsid w:val="00B65D84"/>
    <w:rsid w:val="00B6619E"/>
    <w:rsid w:val="00B666FC"/>
    <w:rsid w:val="00B66794"/>
    <w:rsid w:val="00B66C84"/>
    <w:rsid w:val="00B67785"/>
    <w:rsid w:val="00B71144"/>
    <w:rsid w:val="00B71440"/>
    <w:rsid w:val="00B7191C"/>
    <w:rsid w:val="00B71F21"/>
    <w:rsid w:val="00B72B78"/>
    <w:rsid w:val="00B72DC9"/>
    <w:rsid w:val="00B73C94"/>
    <w:rsid w:val="00B74024"/>
    <w:rsid w:val="00B74A11"/>
    <w:rsid w:val="00B75CB5"/>
    <w:rsid w:val="00B75EFF"/>
    <w:rsid w:val="00B77399"/>
    <w:rsid w:val="00B8112F"/>
    <w:rsid w:val="00B85795"/>
    <w:rsid w:val="00B860E7"/>
    <w:rsid w:val="00B91479"/>
    <w:rsid w:val="00B91A38"/>
    <w:rsid w:val="00B92A91"/>
    <w:rsid w:val="00B92BF9"/>
    <w:rsid w:val="00B935D6"/>
    <w:rsid w:val="00B94507"/>
    <w:rsid w:val="00B94A97"/>
    <w:rsid w:val="00B95B13"/>
    <w:rsid w:val="00B964EC"/>
    <w:rsid w:val="00B97A59"/>
    <w:rsid w:val="00B97AE4"/>
    <w:rsid w:val="00BA0230"/>
    <w:rsid w:val="00BA12AF"/>
    <w:rsid w:val="00BA1A87"/>
    <w:rsid w:val="00BA26D0"/>
    <w:rsid w:val="00BA2B9B"/>
    <w:rsid w:val="00BA424C"/>
    <w:rsid w:val="00BA5D22"/>
    <w:rsid w:val="00BA5DF5"/>
    <w:rsid w:val="00BA651F"/>
    <w:rsid w:val="00BA78C8"/>
    <w:rsid w:val="00BA7D35"/>
    <w:rsid w:val="00BB0DDE"/>
    <w:rsid w:val="00BB2465"/>
    <w:rsid w:val="00BB3966"/>
    <w:rsid w:val="00BB3A28"/>
    <w:rsid w:val="00BB4DE0"/>
    <w:rsid w:val="00BB519E"/>
    <w:rsid w:val="00BB677D"/>
    <w:rsid w:val="00BC10E1"/>
    <w:rsid w:val="00BC1D9E"/>
    <w:rsid w:val="00BC23D5"/>
    <w:rsid w:val="00BC337F"/>
    <w:rsid w:val="00BC48A2"/>
    <w:rsid w:val="00BC4F16"/>
    <w:rsid w:val="00BC539D"/>
    <w:rsid w:val="00BC61E6"/>
    <w:rsid w:val="00BC65A0"/>
    <w:rsid w:val="00BD2469"/>
    <w:rsid w:val="00BD2F51"/>
    <w:rsid w:val="00BD3203"/>
    <w:rsid w:val="00BD323A"/>
    <w:rsid w:val="00BD3915"/>
    <w:rsid w:val="00BD49EB"/>
    <w:rsid w:val="00BD52AC"/>
    <w:rsid w:val="00BD5974"/>
    <w:rsid w:val="00BD5995"/>
    <w:rsid w:val="00BD5AF5"/>
    <w:rsid w:val="00BD5BD0"/>
    <w:rsid w:val="00BD61BF"/>
    <w:rsid w:val="00BD6444"/>
    <w:rsid w:val="00BD71EC"/>
    <w:rsid w:val="00BE1B27"/>
    <w:rsid w:val="00BE1C9E"/>
    <w:rsid w:val="00BE2433"/>
    <w:rsid w:val="00BE34B2"/>
    <w:rsid w:val="00BE46A9"/>
    <w:rsid w:val="00BE6168"/>
    <w:rsid w:val="00BE7664"/>
    <w:rsid w:val="00BF0E53"/>
    <w:rsid w:val="00BF404D"/>
    <w:rsid w:val="00BF4242"/>
    <w:rsid w:val="00BF4CDD"/>
    <w:rsid w:val="00BF54FE"/>
    <w:rsid w:val="00BF7BCF"/>
    <w:rsid w:val="00C025AA"/>
    <w:rsid w:val="00C02632"/>
    <w:rsid w:val="00C029F0"/>
    <w:rsid w:val="00C02D6B"/>
    <w:rsid w:val="00C03FE8"/>
    <w:rsid w:val="00C04C1D"/>
    <w:rsid w:val="00C04E76"/>
    <w:rsid w:val="00C0596A"/>
    <w:rsid w:val="00C06BA7"/>
    <w:rsid w:val="00C0724F"/>
    <w:rsid w:val="00C07874"/>
    <w:rsid w:val="00C13870"/>
    <w:rsid w:val="00C13FFD"/>
    <w:rsid w:val="00C14505"/>
    <w:rsid w:val="00C14AA3"/>
    <w:rsid w:val="00C157C7"/>
    <w:rsid w:val="00C15E16"/>
    <w:rsid w:val="00C17329"/>
    <w:rsid w:val="00C17994"/>
    <w:rsid w:val="00C17D9C"/>
    <w:rsid w:val="00C20B89"/>
    <w:rsid w:val="00C23593"/>
    <w:rsid w:val="00C260E4"/>
    <w:rsid w:val="00C26C2A"/>
    <w:rsid w:val="00C27838"/>
    <w:rsid w:val="00C27D2D"/>
    <w:rsid w:val="00C30ACA"/>
    <w:rsid w:val="00C3138A"/>
    <w:rsid w:val="00C323F6"/>
    <w:rsid w:val="00C328DB"/>
    <w:rsid w:val="00C3503C"/>
    <w:rsid w:val="00C35786"/>
    <w:rsid w:val="00C35B4E"/>
    <w:rsid w:val="00C3791B"/>
    <w:rsid w:val="00C37B29"/>
    <w:rsid w:val="00C4093B"/>
    <w:rsid w:val="00C42064"/>
    <w:rsid w:val="00C42141"/>
    <w:rsid w:val="00C42566"/>
    <w:rsid w:val="00C42A78"/>
    <w:rsid w:val="00C4565C"/>
    <w:rsid w:val="00C4674F"/>
    <w:rsid w:val="00C47F82"/>
    <w:rsid w:val="00C50EB5"/>
    <w:rsid w:val="00C51367"/>
    <w:rsid w:val="00C53A4B"/>
    <w:rsid w:val="00C54BC9"/>
    <w:rsid w:val="00C5508C"/>
    <w:rsid w:val="00C5511A"/>
    <w:rsid w:val="00C574E2"/>
    <w:rsid w:val="00C57952"/>
    <w:rsid w:val="00C601F3"/>
    <w:rsid w:val="00C61EC4"/>
    <w:rsid w:val="00C6465F"/>
    <w:rsid w:val="00C646B3"/>
    <w:rsid w:val="00C64930"/>
    <w:rsid w:val="00C7092B"/>
    <w:rsid w:val="00C7102A"/>
    <w:rsid w:val="00C714AF"/>
    <w:rsid w:val="00C72240"/>
    <w:rsid w:val="00C72FC4"/>
    <w:rsid w:val="00C749A1"/>
    <w:rsid w:val="00C749AB"/>
    <w:rsid w:val="00C751B4"/>
    <w:rsid w:val="00C75444"/>
    <w:rsid w:val="00C77AAC"/>
    <w:rsid w:val="00C77D78"/>
    <w:rsid w:val="00C77FA9"/>
    <w:rsid w:val="00C8016E"/>
    <w:rsid w:val="00C8047F"/>
    <w:rsid w:val="00C80DA8"/>
    <w:rsid w:val="00C80E0B"/>
    <w:rsid w:val="00C80F33"/>
    <w:rsid w:val="00C827B2"/>
    <w:rsid w:val="00C8286B"/>
    <w:rsid w:val="00C82C02"/>
    <w:rsid w:val="00C82F7D"/>
    <w:rsid w:val="00C845EA"/>
    <w:rsid w:val="00C84E68"/>
    <w:rsid w:val="00C84F3F"/>
    <w:rsid w:val="00C852D9"/>
    <w:rsid w:val="00C85CBB"/>
    <w:rsid w:val="00C86CBA"/>
    <w:rsid w:val="00C90FDB"/>
    <w:rsid w:val="00C911D4"/>
    <w:rsid w:val="00C916FD"/>
    <w:rsid w:val="00C92074"/>
    <w:rsid w:val="00C92FE5"/>
    <w:rsid w:val="00C9374F"/>
    <w:rsid w:val="00C93D25"/>
    <w:rsid w:val="00C94117"/>
    <w:rsid w:val="00C94444"/>
    <w:rsid w:val="00C9499F"/>
    <w:rsid w:val="00C94A24"/>
    <w:rsid w:val="00C94EB7"/>
    <w:rsid w:val="00C95041"/>
    <w:rsid w:val="00C96182"/>
    <w:rsid w:val="00CA06C8"/>
    <w:rsid w:val="00CA1885"/>
    <w:rsid w:val="00CA1F09"/>
    <w:rsid w:val="00CA3C2E"/>
    <w:rsid w:val="00CA3C85"/>
    <w:rsid w:val="00CA3E08"/>
    <w:rsid w:val="00CA40E9"/>
    <w:rsid w:val="00CA40EC"/>
    <w:rsid w:val="00CA4178"/>
    <w:rsid w:val="00CA5754"/>
    <w:rsid w:val="00CA65B8"/>
    <w:rsid w:val="00CA7A7D"/>
    <w:rsid w:val="00CA7C6B"/>
    <w:rsid w:val="00CB08C6"/>
    <w:rsid w:val="00CB270E"/>
    <w:rsid w:val="00CB2F05"/>
    <w:rsid w:val="00CB4CE1"/>
    <w:rsid w:val="00CB5D49"/>
    <w:rsid w:val="00CB610C"/>
    <w:rsid w:val="00CB7600"/>
    <w:rsid w:val="00CB77B4"/>
    <w:rsid w:val="00CB78EE"/>
    <w:rsid w:val="00CC0A49"/>
    <w:rsid w:val="00CC1C3C"/>
    <w:rsid w:val="00CC28F1"/>
    <w:rsid w:val="00CC2FDF"/>
    <w:rsid w:val="00CC4F8E"/>
    <w:rsid w:val="00CC5B56"/>
    <w:rsid w:val="00CC6B96"/>
    <w:rsid w:val="00CC741A"/>
    <w:rsid w:val="00CC7D71"/>
    <w:rsid w:val="00CD0F9F"/>
    <w:rsid w:val="00CD14B5"/>
    <w:rsid w:val="00CD1961"/>
    <w:rsid w:val="00CD21CF"/>
    <w:rsid w:val="00CD244A"/>
    <w:rsid w:val="00CD2530"/>
    <w:rsid w:val="00CD2636"/>
    <w:rsid w:val="00CD3082"/>
    <w:rsid w:val="00CD3606"/>
    <w:rsid w:val="00CD3DB2"/>
    <w:rsid w:val="00CD42F0"/>
    <w:rsid w:val="00CD583A"/>
    <w:rsid w:val="00CD6CBC"/>
    <w:rsid w:val="00CD7280"/>
    <w:rsid w:val="00CE018F"/>
    <w:rsid w:val="00CE0959"/>
    <w:rsid w:val="00CE1D95"/>
    <w:rsid w:val="00CE286F"/>
    <w:rsid w:val="00CE54C6"/>
    <w:rsid w:val="00CE5748"/>
    <w:rsid w:val="00CE5ECD"/>
    <w:rsid w:val="00CE6E10"/>
    <w:rsid w:val="00CF0236"/>
    <w:rsid w:val="00CF04F7"/>
    <w:rsid w:val="00CF0A94"/>
    <w:rsid w:val="00CF1062"/>
    <w:rsid w:val="00CF1507"/>
    <w:rsid w:val="00CF2D2C"/>
    <w:rsid w:val="00CF2F6D"/>
    <w:rsid w:val="00CF3072"/>
    <w:rsid w:val="00CF3230"/>
    <w:rsid w:val="00CF3F1B"/>
    <w:rsid w:val="00CF4DFE"/>
    <w:rsid w:val="00CF5FD4"/>
    <w:rsid w:val="00D004F7"/>
    <w:rsid w:val="00D0221F"/>
    <w:rsid w:val="00D027E3"/>
    <w:rsid w:val="00D02F00"/>
    <w:rsid w:val="00D0441B"/>
    <w:rsid w:val="00D047CB"/>
    <w:rsid w:val="00D07BD9"/>
    <w:rsid w:val="00D1089F"/>
    <w:rsid w:val="00D126E0"/>
    <w:rsid w:val="00D128EB"/>
    <w:rsid w:val="00D12F6E"/>
    <w:rsid w:val="00D137D5"/>
    <w:rsid w:val="00D14737"/>
    <w:rsid w:val="00D15386"/>
    <w:rsid w:val="00D162F1"/>
    <w:rsid w:val="00D16466"/>
    <w:rsid w:val="00D175E0"/>
    <w:rsid w:val="00D17EFD"/>
    <w:rsid w:val="00D2102A"/>
    <w:rsid w:val="00D21593"/>
    <w:rsid w:val="00D2250F"/>
    <w:rsid w:val="00D245C5"/>
    <w:rsid w:val="00D2480D"/>
    <w:rsid w:val="00D24BF0"/>
    <w:rsid w:val="00D268D6"/>
    <w:rsid w:val="00D274AF"/>
    <w:rsid w:val="00D278CA"/>
    <w:rsid w:val="00D30943"/>
    <w:rsid w:val="00D31466"/>
    <w:rsid w:val="00D31B63"/>
    <w:rsid w:val="00D322EF"/>
    <w:rsid w:val="00D32C86"/>
    <w:rsid w:val="00D33088"/>
    <w:rsid w:val="00D33197"/>
    <w:rsid w:val="00D3406B"/>
    <w:rsid w:val="00D34A8D"/>
    <w:rsid w:val="00D362FC"/>
    <w:rsid w:val="00D37673"/>
    <w:rsid w:val="00D376FD"/>
    <w:rsid w:val="00D37B53"/>
    <w:rsid w:val="00D41676"/>
    <w:rsid w:val="00D41A09"/>
    <w:rsid w:val="00D421C8"/>
    <w:rsid w:val="00D4318E"/>
    <w:rsid w:val="00D43893"/>
    <w:rsid w:val="00D45117"/>
    <w:rsid w:val="00D459FF"/>
    <w:rsid w:val="00D46482"/>
    <w:rsid w:val="00D46820"/>
    <w:rsid w:val="00D47389"/>
    <w:rsid w:val="00D47621"/>
    <w:rsid w:val="00D4773D"/>
    <w:rsid w:val="00D5079B"/>
    <w:rsid w:val="00D50B50"/>
    <w:rsid w:val="00D5374F"/>
    <w:rsid w:val="00D56C5F"/>
    <w:rsid w:val="00D60899"/>
    <w:rsid w:val="00D60D3C"/>
    <w:rsid w:val="00D619BD"/>
    <w:rsid w:val="00D61A41"/>
    <w:rsid w:val="00D63958"/>
    <w:rsid w:val="00D64A7B"/>
    <w:rsid w:val="00D668AC"/>
    <w:rsid w:val="00D6693C"/>
    <w:rsid w:val="00D70BD8"/>
    <w:rsid w:val="00D71CE5"/>
    <w:rsid w:val="00D7200A"/>
    <w:rsid w:val="00D723D7"/>
    <w:rsid w:val="00D72802"/>
    <w:rsid w:val="00D73732"/>
    <w:rsid w:val="00D74DD0"/>
    <w:rsid w:val="00D75F21"/>
    <w:rsid w:val="00D76226"/>
    <w:rsid w:val="00D76AB4"/>
    <w:rsid w:val="00D774D3"/>
    <w:rsid w:val="00D810DB"/>
    <w:rsid w:val="00D81DDC"/>
    <w:rsid w:val="00D83042"/>
    <w:rsid w:val="00D84F59"/>
    <w:rsid w:val="00D85299"/>
    <w:rsid w:val="00D8639F"/>
    <w:rsid w:val="00D86508"/>
    <w:rsid w:val="00D87503"/>
    <w:rsid w:val="00D91CFA"/>
    <w:rsid w:val="00D920AD"/>
    <w:rsid w:val="00D94061"/>
    <w:rsid w:val="00D94446"/>
    <w:rsid w:val="00D945D5"/>
    <w:rsid w:val="00D95A20"/>
    <w:rsid w:val="00D975D0"/>
    <w:rsid w:val="00D97E39"/>
    <w:rsid w:val="00D97E99"/>
    <w:rsid w:val="00DA0093"/>
    <w:rsid w:val="00DA1109"/>
    <w:rsid w:val="00DA21CC"/>
    <w:rsid w:val="00DA30AF"/>
    <w:rsid w:val="00DA3105"/>
    <w:rsid w:val="00DA3453"/>
    <w:rsid w:val="00DA35E4"/>
    <w:rsid w:val="00DA5A5F"/>
    <w:rsid w:val="00DA6E20"/>
    <w:rsid w:val="00DA78B6"/>
    <w:rsid w:val="00DB0284"/>
    <w:rsid w:val="00DB0406"/>
    <w:rsid w:val="00DB09CE"/>
    <w:rsid w:val="00DB213E"/>
    <w:rsid w:val="00DB393E"/>
    <w:rsid w:val="00DB3C81"/>
    <w:rsid w:val="00DB4328"/>
    <w:rsid w:val="00DB4FB2"/>
    <w:rsid w:val="00DC0C19"/>
    <w:rsid w:val="00DC11DC"/>
    <w:rsid w:val="00DC1F51"/>
    <w:rsid w:val="00DC23A3"/>
    <w:rsid w:val="00DC2901"/>
    <w:rsid w:val="00DC2ACD"/>
    <w:rsid w:val="00DC46B7"/>
    <w:rsid w:val="00DC486C"/>
    <w:rsid w:val="00DC4B09"/>
    <w:rsid w:val="00DC5536"/>
    <w:rsid w:val="00DC6858"/>
    <w:rsid w:val="00DC6A75"/>
    <w:rsid w:val="00DC76F8"/>
    <w:rsid w:val="00DD03BB"/>
    <w:rsid w:val="00DD0A35"/>
    <w:rsid w:val="00DD125E"/>
    <w:rsid w:val="00DD175D"/>
    <w:rsid w:val="00DD2623"/>
    <w:rsid w:val="00DD3080"/>
    <w:rsid w:val="00DD3249"/>
    <w:rsid w:val="00DD3CE8"/>
    <w:rsid w:val="00DD4268"/>
    <w:rsid w:val="00DD48D4"/>
    <w:rsid w:val="00DD4993"/>
    <w:rsid w:val="00DD4AC3"/>
    <w:rsid w:val="00DD513A"/>
    <w:rsid w:val="00DD5D8E"/>
    <w:rsid w:val="00DD689B"/>
    <w:rsid w:val="00DD68D5"/>
    <w:rsid w:val="00DD6FB0"/>
    <w:rsid w:val="00DE0E4F"/>
    <w:rsid w:val="00DE1368"/>
    <w:rsid w:val="00DE192B"/>
    <w:rsid w:val="00DE1EB4"/>
    <w:rsid w:val="00DE34CE"/>
    <w:rsid w:val="00DE4209"/>
    <w:rsid w:val="00DE43C2"/>
    <w:rsid w:val="00DE465B"/>
    <w:rsid w:val="00DE488E"/>
    <w:rsid w:val="00DE55C3"/>
    <w:rsid w:val="00DE60E9"/>
    <w:rsid w:val="00DE62DC"/>
    <w:rsid w:val="00DE71A9"/>
    <w:rsid w:val="00DF1693"/>
    <w:rsid w:val="00DF322B"/>
    <w:rsid w:val="00DF3C2F"/>
    <w:rsid w:val="00DF47FB"/>
    <w:rsid w:val="00DF5A27"/>
    <w:rsid w:val="00DF65BD"/>
    <w:rsid w:val="00DF7EC1"/>
    <w:rsid w:val="00E00621"/>
    <w:rsid w:val="00E008D7"/>
    <w:rsid w:val="00E01544"/>
    <w:rsid w:val="00E02643"/>
    <w:rsid w:val="00E04456"/>
    <w:rsid w:val="00E046A9"/>
    <w:rsid w:val="00E04B65"/>
    <w:rsid w:val="00E05656"/>
    <w:rsid w:val="00E05B4A"/>
    <w:rsid w:val="00E06562"/>
    <w:rsid w:val="00E06EFB"/>
    <w:rsid w:val="00E07C04"/>
    <w:rsid w:val="00E07E96"/>
    <w:rsid w:val="00E11DB4"/>
    <w:rsid w:val="00E12398"/>
    <w:rsid w:val="00E134D3"/>
    <w:rsid w:val="00E135D4"/>
    <w:rsid w:val="00E13D04"/>
    <w:rsid w:val="00E13D26"/>
    <w:rsid w:val="00E1543B"/>
    <w:rsid w:val="00E15A2D"/>
    <w:rsid w:val="00E17474"/>
    <w:rsid w:val="00E2020B"/>
    <w:rsid w:val="00E211FF"/>
    <w:rsid w:val="00E21496"/>
    <w:rsid w:val="00E21CEA"/>
    <w:rsid w:val="00E22556"/>
    <w:rsid w:val="00E233B5"/>
    <w:rsid w:val="00E2363C"/>
    <w:rsid w:val="00E23B4E"/>
    <w:rsid w:val="00E23FE4"/>
    <w:rsid w:val="00E24DD6"/>
    <w:rsid w:val="00E25087"/>
    <w:rsid w:val="00E257F1"/>
    <w:rsid w:val="00E26509"/>
    <w:rsid w:val="00E265D1"/>
    <w:rsid w:val="00E274E3"/>
    <w:rsid w:val="00E277FE"/>
    <w:rsid w:val="00E31854"/>
    <w:rsid w:val="00E31E33"/>
    <w:rsid w:val="00E33001"/>
    <w:rsid w:val="00E3372C"/>
    <w:rsid w:val="00E346EA"/>
    <w:rsid w:val="00E378A1"/>
    <w:rsid w:val="00E420D1"/>
    <w:rsid w:val="00E42598"/>
    <w:rsid w:val="00E42694"/>
    <w:rsid w:val="00E5294B"/>
    <w:rsid w:val="00E55CD3"/>
    <w:rsid w:val="00E55D44"/>
    <w:rsid w:val="00E5611E"/>
    <w:rsid w:val="00E566D8"/>
    <w:rsid w:val="00E56B16"/>
    <w:rsid w:val="00E579AC"/>
    <w:rsid w:val="00E60E0F"/>
    <w:rsid w:val="00E61F4A"/>
    <w:rsid w:val="00E62215"/>
    <w:rsid w:val="00E703E3"/>
    <w:rsid w:val="00E71223"/>
    <w:rsid w:val="00E71F69"/>
    <w:rsid w:val="00E72069"/>
    <w:rsid w:val="00E7327F"/>
    <w:rsid w:val="00E737B0"/>
    <w:rsid w:val="00E745C0"/>
    <w:rsid w:val="00E75B5B"/>
    <w:rsid w:val="00E77BC9"/>
    <w:rsid w:val="00E80C0A"/>
    <w:rsid w:val="00E80C46"/>
    <w:rsid w:val="00E8191D"/>
    <w:rsid w:val="00E83575"/>
    <w:rsid w:val="00E83F2E"/>
    <w:rsid w:val="00E84B1E"/>
    <w:rsid w:val="00E84B33"/>
    <w:rsid w:val="00E87AB2"/>
    <w:rsid w:val="00E87E91"/>
    <w:rsid w:val="00E900D9"/>
    <w:rsid w:val="00E90B35"/>
    <w:rsid w:val="00E91972"/>
    <w:rsid w:val="00E926E8"/>
    <w:rsid w:val="00E9292D"/>
    <w:rsid w:val="00E950FE"/>
    <w:rsid w:val="00E951F5"/>
    <w:rsid w:val="00E95CF7"/>
    <w:rsid w:val="00E964D6"/>
    <w:rsid w:val="00EA1148"/>
    <w:rsid w:val="00EA14C3"/>
    <w:rsid w:val="00EA1765"/>
    <w:rsid w:val="00EA1AFF"/>
    <w:rsid w:val="00EA1E4F"/>
    <w:rsid w:val="00EA28EE"/>
    <w:rsid w:val="00EA392D"/>
    <w:rsid w:val="00EA3BAA"/>
    <w:rsid w:val="00EA6064"/>
    <w:rsid w:val="00EA6389"/>
    <w:rsid w:val="00EA639E"/>
    <w:rsid w:val="00EA6AEB"/>
    <w:rsid w:val="00EA6AF9"/>
    <w:rsid w:val="00EB00D2"/>
    <w:rsid w:val="00EB1DF7"/>
    <w:rsid w:val="00EB2875"/>
    <w:rsid w:val="00EB2FED"/>
    <w:rsid w:val="00EB3178"/>
    <w:rsid w:val="00EB31CF"/>
    <w:rsid w:val="00EB428D"/>
    <w:rsid w:val="00EB43E6"/>
    <w:rsid w:val="00EB5026"/>
    <w:rsid w:val="00EB5D33"/>
    <w:rsid w:val="00EB686C"/>
    <w:rsid w:val="00EB6A95"/>
    <w:rsid w:val="00EB7304"/>
    <w:rsid w:val="00EB7461"/>
    <w:rsid w:val="00EB7F6F"/>
    <w:rsid w:val="00EC0ACB"/>
    <w:rsid w:val="00EC1588"/>
    <w:rsid w:val="00EC2B29"/>
    <w:rsid w:val="00EC3E27"/>
    <w:rsid w:val="00EC4B66"/>
    <w:rsid w:val="00EC53CE"/>
    <w:rsid w:val="00EC61A0"/>
    <w:rsid w:val="00EC6381"/>
    <w:rsid w:val="00EC6E3F"/>
    <w:rsid w:val="00EC7573"/>
    <w:rsid w:val="00ED1052"/>
    <w:rsid w:val="00ED106D"/>
    <w:rsid w:val="00ED2576"/>
    <w:rsid w:val="00EE1B6E"/>
    <w:rsid w:val="00EE2373"/>
    <w:rsid w:val="00EE26CB"/>
    <w:rsid w:val="00EE4A22"/>
    <w:rsid w:val="00EE59A9"/>
    <w:rsid w:val="00EE5B04"/>
    <w:rsid w:val="00EE5C1E"/>
    <w:rsid w:val="00EE7409"/>
    <w:rsid w:val="00EE7FF7"/>
    <w:rsid w:val="00EF00E0"/>
    <w:rsid w:val="00EF140E"/>
    <w:rsid w:val="00EF1882"/>
    <w:rsid w:val="00EF3A58"/>
    <w:rsid w:val="00EF3D64"/>
    <w:rsid w:val="00EF4213"/>
    <w:rsid w:val="00EF47AA"/>
    <w:rsid w:val="00EF5EB4"/>
    <w:rsid w:val="00EF6D48"/>
    <w:rsid w:val="00EF6F5E"/>
    <w:rsid w:val="00EF7BC9"/>
    <w:rsid w:val="00F013BE"/>
    <w:rsid w:val="00F026EC"/>
    <w:rsid w:val="00F02876"/>
    <w:rsid w:val="00F0374C"/>
    <w:rsid w:val="00F03FE3"/>
    <w:rsid w:val="00F040CE"/>
    <w:rsid w:val="00F0448A"/>
    <w:rsid w:val="00F0735F"/>
    <w:rsid w:val="00F07603"/>
    <w:rsid w:val="00F07608"/>
    <w:rsid w:val="00F10600"/>
    <w:rsid w:val="00F11C9A"/>
    <w:rsid w:val="00F11F7B"/>
    <w:rsid w:val="00F12131"/>
    <w:rsid w:val="00F12CB4"/>
    <w:rsid w:val="00F13700"/>
    <w:rsid w:val="00F14D78"/>
    <w:rsid w:val="00F15086"/>
    <w:rsid w:val="00F150EC"/>
    <w:rsid w:val="00F170F9"/>
    <w:rsid w:val="00F211AB"/>
    <w:rsid w:val="00F229E9"/>
    <w:rsid w:val="00F234A0"/>
    <w:rsid w:val="00F241D4"/>
    <w:rsid w:val="00F243F5"/>
    <w:rsid w:val="00F256A6"/>
    <w:rsid w:val="00F26405"/>
    <w:rsid w:val="00F26825"/>
    <w:rsid w:val="00F27E92"/>
    <w:rsid w:val="00F32A63"/>
    <w:rsid w:val="00F32B2E"/>
    <w:rsid w:val="00F32DAD"/>
    <w:rsid w:val="00F330D8"/>
    <w:rsid w:val="00F33728"/>
    <w:rsid w:val="00F338FE"/>
    <w:rsid w:val="00F34CAC"/>
    <w:rsid w:val="00F361EB"/>
    <w:rsid w:val="00F367B0"/>
    <w:rsid w:val="00F415E1"/>
    <w:rsid w:val="00F419F2"/>
    <w:rsid w:val="00F4298F"/>
    <w:rsid w:val="00F43473"/>
    <w:rsid w:val="00F504FF"/>
    <w:rsid w:val="00F50AA6"/>
    <w:rsid w:val="00F51031"/>
    <w:rsid w:val="00F5120C"/>
    <w:rsid w:val="00F51DE2"/>
    <w:rsid w:val="00F5200A"/>
    <w:rsid w:val="00F52F34"/>
    <w:rsid w:val="00F53C53"/>
    <w:rsid w:val="00F554F3"/>
    <w:rsid w:val="00F56046"/>
    <w:rsid w:val="00F56A79"/>
    <w:rsid w:val="00F56C53"/>
    <w:rsid w:val="00F56F77"/>
    <w:rsid w:val="00F60502"/>
    <w:rsid w:val="00F61D0A"/>
    <w:rsid w:val="00F61FC9"/>
    <w:rsid w:val="00F623A1"/>
    <w:rsid w:val="00F62CF5"/>
    <w:rsid w:val="00F63B3F"/>
    <w:rsid w:val="00F64701"/>
    <w:rsid w:val="00F65645"/>
    <w:rsid w:val="00F66464"/>
    <w:rsid w:val="00F66AB7"/>
    <w:rsid w:val="00F71BEB"/>
    <w:rsid w:val="00F722E0"/>
    <w:rsid w:val="00F7276C"/>
    <w:rsid w:val="00F72D58"/>
    <w:rsid w:val="00F72F10"/>
    <w:rsid w:val="00F73981"/>
    <w:rsid w:val="00F74393"/>
    <w:rsid w:val="00F745BA"/>
    <w:rsid w:val="00F748C0"/>
    <w:rsid w:val="00F75055"/>
    <w:rsid w:val="00F76913"/>
    <w:rsid w:val="00F776C9"/>
    <w:rsid w:val="00F779D2"/>
    <w:rsid w:val="00F80008"/>
    <w:rsid w:val="00F8097D"/>
    <w:rsid w:val="00F8263C"/>
    <w:rsid w:val="00F84B19"/>
    <w:rsid w:val="00F862D8"/>
    <w:rsid w:val="00F86A57"/>
    <w:rsid w:val="00F87058"/>
    <w:rsid w:val="00F871DD"/>
    <w:rsid w:val="00F87AE7"/>
    <w:rsid w:val="00F90198"/>
    <w:rsid w:val="00F918B9"/>
    <w:rsid w:val="00F91A0F"/>
    <w:rsid w:val="00F92404"/>
    <w:rsid w:val="00F9422E"/>
    <w:rsid w:val="00F95A99"/>
    <w:rsid w:val="00F95AE8"/>
    <w:rsid w:val="00F96E32"/>
    <w:rsid w:val="00FA2B51"/>
    <w:rsid w:val="00FA63A0"/>
    <w:rsid w:val="00FA6993"/>
    <w:rsid w:val="00FB17B9"/>
    <w:rsid w:val="00FB2617"/>
    <w:rsid w:val="00FB2CAB"/>
    <w:rsid w:val="00FB4810"/>
    <w:rsid w:val="00FB53EF"/>
    <w:rsid w:val="00FB60AE"/>
    <w:rsid w:val="00FB69B3"/>
    <w:rsid w:val="00FB7ACD"/>
    <w:rsid w:val="00FC1B4A"/>
    <w:rsid w:val="00FC356A"/>
    <w:rsid w:val="00FC368E"/>
    <w:rsid w:val="00FC3C4B"/>
    <w:rsid w:val="00FC482E"/>
    <w:rsid w:val="00FC5104"/>
    <w:rsid w:val="00FC62A1"/>
    <w:rsid w:val="00FC64A9"/>
    <w:rsid w:val="00FC69BE"/>
    <w:rsid w:val="00FC6A51"/>
    <w:rsid w:val="00FC7103"/>
    <w:rsid w:val="00FD13E6"/>
    <w:rsid w:val="00FD2856"/>
    <w:rsid w:val="00FD34F5"/>
    <w:rsid w:val="00FD58F5"/>
    <w:rsid w:val="00FD5EC1"/>
    <w:rsid w:val="00FD7095"/>
    <w:rsid w:val="00FD7111"/>
    <w:rsid w:val="00FD7E12"/>
    <w:rsid w:val="00FE0D03"/>
    <w:rsid w:val="00FE1FF3"/>
    <w:rsid w:val="00FE247E"/>
    <w:rsid w:val="00FE3561"/>
    <w:rsid w:val="00FE4339"/>
    <w:rsid w:val="00FE4597"/>
    <w:rsid w:val="00FE4C17"/>
    <w:rsid w:val="00FF0324"/>
    <w:rsid w:val="00FF056C"/>
    <w:rsid w:val="00FF087F"/>
    <w:rsid w:val="00FF0B11"/>
    <w:rsid w:val="00FF0F4A"/>
    <w:rsid w:val="00FF20F0"/>
    <w:rsid w:val="00FF543A"/>
    <w:rsid w:val="00FF5446"/>
    <w:rsid w:val="00FF5727"/>
    <w:rsid w:val="00FF595E"/>
    <w:rsid w:val="00FF5F7D"/>
    <w:rsid w:val="00FF6FCF"/>
    <w:rsid w:val="00FF723E"/>
    <w:rsid w:val="00FF7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aliases w:val="1,UL,Абзац маркированнный"/>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Название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aliases w:val="1 Знак,UL Знак,Абзац маркированнный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aliases w:val="1,UL,Абзац маркированнный"/>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Название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aliases w:val="1 Знак,UL Знак,Абзац маркированнный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38279">
      <w:bodyDiv w:val="1"/>
      <w:marLeft w:val="0"/>
      <w:marRight w:val="0"/>
      <w:marTop w:val="0"/>
      <w:marBottom w:val="0"/>
      <w:divBdr>
        <w:top w:val="none" w:sz="0" w:space="0" w:color="auto"/>
        <w:left w:val="none" w:sz="0" w:space="0" w:color="auto"/>
        <w:bottom w:val="none" w:sz="0" w:space="0" w:color="auto"/>
        <w:right w:val="none" w:sz="0" w:space="0" w:color="auto"/>
      </w:divBdr>
    </w:div>
    <w:div w:id="259798780">
      <w:bodyDiv w:val="1"/>
      <w:marLeft w:val="0"/>
      <w:marRight w:val="0"/>
      <w:marTop w:val="0"/>
      <w:marBottom w:val="0"/>
      <w:divBdr>
        <w:top w:val="none" w:sz="0" w:space="0" w:color="auto"/>
        <w:left w:val="none" w:sz="0" w:space="0" w:color="auto"/>
        <w:bottom w:val="none" w:sz="0" w:space="0" w:color="auto"/>
        <w:right w:val="none" w:sz="0" w:space="0" w:color="auto"/>
      </w:divBdr>
    </w:div>
    <w:div w:id="525992088">
      <w:bodyDiv w:val="1"/>
      <w:marLeft w:val="0"/>
      <w:marRight w:val="0"/>
      <w:marTop w:val="0"/>
      <w:marBottom w:val="0"/>
      <w:divBdr>
        <w:top w:val="none" w:sz="0" w:space="0" w:color="auto"/>
        <w:left w:val="none" w:sz="0" w:space="0" w:color="auto"/>
        <w:bottom w:val="none" w:sz="0" w:space="0" w:color="auto"/>
        <w:right w:val="none" w:sz="0" w:space="0" w:color="auto"/>
      </w:divBdr>
    </w:div>
    <w:div w:id="1165781767">
      <w:bodyDiv w:val="1"/>
      <w:marLeft w:val="0"/>
      <w:marRight w:val="0"/>
      <w:marTop w:val="0"/>
      <w:marBottom w:val="0"/>
      <w:divBdr>
        <w:top w:val="none" w:sz="0" w:space="0" w:color="auto"/>
        <w:left w:val="none" w:sz="0" w:space="0" w:color="auto"/>
        <w:bottom w:val="none" w:sz="0" w:space="0" w:color="auto"/>
        <w:right w:val="none" w:sz="0" w:space="0" w:color="auto"/>
      </w:divBdr>
    </w:div>
    <w:div w:id="1396197891">
      <w:bodyDiv w:val="1"/>
      <w:marLeft w:val="0"/>
      <w:marRight w:val="0"/>
      <w:marTop w:val="0"/>
      <w:marBottom w:val="0"/>
      <w:divBdr>
        <w:top w:val="none" w:sz="0" w:space="0" w:color="auto"/>
        <w:left w:val="none" w:sz="0" w:space="0" w:color="auto"/>
        <w:bottom w:val="none" w:sz="0" w:space="0" w:color="auto"/>
        <w:right w:val="none" w:sz="0" w:space="0" w:color="auto"/>
      </w:divBdr>
    </w:div>
    <w:div w:id="1422292604">
      <w:bodyDiv w:val="1"/>
      <w:marLeft w:val="0"/>
      <w:marRight w:val="0"/>
      <w:marTop w:val="0"/>
      <w:marBottom w:val="0"/>
      <w:divBdr>
        <w:top w:val="none" w:sz="0" w:space="0" w:color="auto"/>
        <w:left w:val="none" w:sz="0" w:space="0" w:color="auto"/>
        <w:bottom w:val="none" w:sz="0" w:space="0" w:color="auto"/>
        <w:right w:val="none" w:sz="0" w:space="0" w:color="auto"/>
      </w:divBdr>
    </w:div>
    <w:div w:id="1500655058">
      <w:bodyDiv w:val="1"/>
      <w:marLeft w:val="0"/>
      <w:marRight w:val="0"/>
      <w:marTop w:val="0"/>
      <w:marBottom w:val="0"/>
      <w:divBdr>
        <w:top w:val="none" w:sz="0" w:space="0" w:color="auto"/>
        <w:left w:val="none" w:sz="0" w:space="0" w:color="auto"/>
        <w:bottom w:val="none" w:sz="0" w:space="0" w:color="auto"/>
        <w:right w:val="none" w:sz="0" w:space="0" w:color="auto"/>
      </w:divBdr>
    </w:div>
    <w:div w:id="1581208191">
      <w:bodyDiv w:val="1"/>
      <w:marLeft w:val="0"/>
      <w:marRight w:val="0"/>
      <w:marTop w:val="0"/>
      <w:marBottom w:val="0"/>
      <w:divBdr>
        <w:top w:val="none" w:sz="0" w:space="0" w:color="auto"/>
        <w:left w:val="none" w:sz="0" w:space="0" w:color="auto"/>
        <w:bottom w:val="none" w:sz="0" w:space="0" w:color="auto"/>
        <w:right w:val="none" w:sz="0" w:space="0" w:color="auto"/>
      </w:divBdr>
    </w:div>
    <w:div w:id="1620917418">
      <w:bodyDiv w:val="1"/>
      <w:marLeft w:val="0"/>
      <w:marRight w:val="0"/>
      <w:marTop w:val="0"/>
      <w:marBottom w:val="0"/>
      <w:divBdr>
        <w:top w:val="none" w:sz="0" w:space="0" w:color="auto"/>
        <w:left w:val="none" w:sz="0" w:space="0" w:color="auto"/>
        <w:bottom w:val="none" w:sz="0" w:space="0" w:color="auto"/>
        <w:right w:val="none" w:sz="0" w:space="0" w:color="auto"/>
      </w:divBdr>
    </w:div>
    <w:div w:id="1703435881">
      <w:bodyDiv w:val="1"/>
      <w:marLeft w:val="0"/>
      <w:marRight w:val="0"/>
      <w:marTop w:val="0"/>
      <w:marBottom w:val="0"/>
      <w:divBdr>
        <w:top w:val="none" w:sz="0" w:space="0" w:color="auto"/>
        <w:left w:val="none" w:sz="0" w:space="0" w:color="auto"/>
        <w:bottom w:val="none" w:sz="0" w:space="0" w:color="auto"/>
        <w:right w:val="none" w:sz="0" w:space="0" w:color="auto"/>
      </w:divBdr>
    </w:div>
    <w:div w:id="2033795728">
      <w:bodyDiv w:val="1"/>
      <w:marLeft w:val="0"/>
      <w:marRight w:val="0"/>
      <w:marTop w:val="0"/>
      <w:marBottom w:val="0"/>
      <w:divBdr>
        <w:top w:val="none" w:sz="0" w:space="0" w:color="auto"/>
        <w:left w:val="none" w:sz="0" w:space="0" w:color="auto"/>
        <w:bottom w:val="none" w:sz="0" w:space="0" w:color="auto"/>
        <w:right w:val="none" w:sz="0" w:space="0" w:color="auto"/>
      </w:divBdr>
    </w:div>
    <w:div w:id="21176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d.arbitr.ru/" TargetMode="External"/><Relationship Id="rId18" Type="http://schemas.openxmlformats.org/officeDocument/2006/relationships/hyperlink" Target="https://service.nalog.ru/disqualified.do" TargetMode="External"/><Relationship Id="rId26" Type="http://schemas.openxmlformats.org/officeDocument/2006/relationships/hyperlink" Target="https://service.nalog.ru/mru.do" TargetMode="External"/><Relationship Id="rId39" Type="http://schemas.openxmlformats.org/officeDocument/2006/relationships/hyperlink" Target="http://base.garant.ru/12171690/" TargetMode="External"/><Relationship Id="rId3" Type="http://schemas.openxmlformats.org/officeDocument/2006/relationships/styles" Target="styles.xml"/><Relationship Id="rId21" Type="http://schemas.openxmlformats.org/officeDocument/2006/relationships/hyperlink" Target="https://service.nalog.ru/disfind.do" TargetMode="External"/><Relationship Id="rId34" Type="http://schemas.openxmlformats.org/officeDocument/2006/relationships/hyperlink" Target="https://service.nalog.ru/baddr.do" TargetMode="External"/><Relationship Id="rId42" Type="http://schemas.openxmlformats.org/officeDocument/2006/relationships/hyperlink" Target="http://base.garant.ru/12171690/"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kad.arbitr.ru/" TargetMode="External"/><Relationship Id="rId25" Type="http://schemas.openxmlformats.org/officeDocument/2006/relationships/hyperlink" Target="http://kad.arbitr.ru/" TargetMode="External"/><Relationship Id="rId33" Type="http://schemas.openxmlformats.org/officeDocument/2006/relationships/hyperlink" Target="http://kad.arbitr.ru/" TargetMode="External"/><Relationship Id="rId38" Type="http://schemas.openxmlformats.org/officeDocument/2006/relationships/footer" Target="footer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estnik-gosreg.ru/publ/fz83/" TargetMode="External"/><Relationship Id="rId20" Type="http://schemas.openxmlformats.org/officeDocument/2006/relationships/hyperlink" Target="https://service.nalog.ru/disfind.do" TargetMode="External"/><Relationship Id="rId29" Type="http://schemas.openxmlformats.org/officeDocument/2006/relationships/hyperlink" Target="consultantplus://offline/ref=D5153D08D7C2715BDD4425DA827E97C2B793BA1313735B48C598F47C4483D13788E38FA4D26Cm8k3N" TargetMode="External"/><Relationship Id="rId41" Type="http://schemas.openxmlformats.org/officeDocument/2006/relationships/hyperlink" Target="http://base.garant.ru/121716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service.nalog.ru/svl.do" TargetMode="External"/><Relationship Id="rId32" Type="http://schemas.openxmlformats.org/officeDocument/2006/relationships/hyperlink" Target="http://service.nalog.ru/zd.do" TargetMode="External"/><Relationship Id="rId37" Type="http://schemas.openxmlformats.org/officeDocument/2006/relationships/hyperlink" Target="http://www.vestnik-gosreg.ru/publ/vgr/" TargetMode="External"/><Relationship Id="rId40" Type="http://schemas.openxmlformats.org/officeDocument/2006/relationships/hyperlink" Target="http://base.garant.ru/12171690/" TargetMode="Externa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vestnik-gosreg.ru/publ/vgr/" TargetMode="External"/><Relationship Id="rId23" Type="http://schemas.openxmlformats.org/officeDocument/2006/relationships/hyperlink" Target="http://kad.arbitr.ru/" TargetMode="External"/><Relationship Id="rId28" Type="http://schemas.openxmlformats.org/officeDocument/2006/relationships/hyperlink" Target="consultantplus://offline/ref=D5153D08D7C2715BDD4425DA827E97C2B793BA1313735B48C598F47C4483D13788E38FA4D26Em8k4N" TargetMode="External"/><Relationship Id="rId36" Type="http://schemas.openxmlformats.org/officeDocument/2006/relationships/hyperlink" Target="https://service.nalog.ru/baddr.do" TargetMode="External"/><Relationship Id="rId10" Type="http://schemas.openxmlformats.org/officeDocument/2006/relationships/footer" Target="footer2.xml"/><Relationship Id="rId19" Type="http://schemas.openxmlformats.org/officeDocument/2006/relationships/hyperlink" Target="https://service.nalog.ru/disqualified.do" TargetMode="External"/><Relationship Id="rId31" Type="http://schemas.openxmlformats.org/officeDocument/2006/relationships/hyperlink" Target="http://fssprus.ru" TargetMode="External"/><Relationship Id="rId44" Type="http://schemas.openxmlformats.org/officeDocument/2006/relationships/hyperlink" Target="http://base.garant.ru/1217169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zakupki.gov.ru" TargetMode="External"/><Relationship Id="rId22" Type="http://schemas.openxmlformats.org/officeDocument/2006/relationships/hyperlink" Target="https://service.nalog.ru/svl.do" TargetMode="External"/><Relationship Id="rId27" Type="http://schemas.openxmlformats.org/officeDocument/2006/relationships/hyperlink" Target="https://service.nalog.ru/addrfind.do" TargetMode="External"/><Relationship Id="rId30" Type="http://schemas.openxmlformats.org/officeDocument/2006/relationships/hyperlink" Target="https://service.nalog.ru/zd.do" TargetMode="External"/><Relationship Id="rId35" Type="http://schemas.openxmlformats.org/officeDocument/2006/relationships/hyperlink" Target="https://service.nalog.ru/baddr.do" TargetMode="External"/><Relationship Id="rId43" Type="http://schemas.openxmlformats.org/officeDocument/2006/relationships/hyperlink" Target="http://base.garant.ru/121716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ase.garant.ru/12171690/" TargetMode="External"/><Relationship Id="rId2" Type="http://schemas.openxmlformats.org/officeDocument/2006/relationships/hyperlink" Target="http://www.cbr.ru/" TargetMode="External"/><Relationship Id="rId1" Type="http://schemas.openxmlformats.org/officeDocument/2006/relationships/hyperlink" Target="http://base.garant.ru/12184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D9F73-2BE2-4756-8844-02A122D3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47</Pages>
  <Words>15071</Words>
  <Characters>85907</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ООО "Каспийская нефтяная компания"</Company>
  <LinksUpToDate>false</LinksUpToDate>
  <CharactersWithSpaces>100777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Зарубин О.Н.</dc:creator>
  <cp:keywords/>
  <dc:description/>
  <cp:lastModifiedBy>Зарубин О.Н. (КНК)</cp:lastModifiedBy>
  <cp:revision>1652</cp:revision>
  <cp:lastPrinted>2017-03-02T10:25:00Z</cp:lastPrinted>
  <dcterms:created xsi:type="dcterms:W3CDTF">2015-02-09T08:32:00Z</dcterms:created>
  <dcterms:modified xsi:type="dcterms:W3CDTF">2017-03-03T06:00:00Z</dcterms:modified>
</cp:coreProperties>
</file>